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66" w:rsidRPr="00882B12" w:rsidRDefault="00885966" w:rsidP="00882B12">
      <w:pPr>
        <w:bidi/>
        <w:jc w:val="both"/>
        <w:rPr>
          <w:rFonts w:ascii="Traditional Arabic" w:hAnsi="Traditional Arabic" w:cs="Traditional Arabic"/>
          <w:b/>
          <w:bCs/>
          <w:sz w:val="24"/>
          <w:szCs w:val="24"/>
          <w:rtl/>
        </w:rPr>
      </w:pPr>
      <w:proofErr w:type="spellStart"/>
      <w:r w:rsidRPr="00882B12">
        <w:rPr>
          <w:rFonts w:ascii="Traditional Arabic" w:hAnsi="Traditional Arabic" w:cs="Traditional Arabic"/>
          <w:b/>
          <w:bCs/>
          <w:sz w:val="24"/>
          <w:szCs w:val="24"/>
          <w:rtl/>
        </w:rPr>
        <w:t>1-</w:t>
      </w:r>
      <w:proofErr w:type="spellEnd"/>
      <w:r w:rsidRPr="00882B12">
        <w:rPr>
          <w:rFonts w:ascii="Traditional Arabic" w:hAnsi="Traditional Arabic" w:cs="Traditional Arabic"/>
          <w:b/>
          <w:bCs/>
          <w:sz w:val="24"/>
          <w:szCs w:val="24"/>
          <w:rtl/>
        </w:rPr>
        <w:t xml:space="preserve"> </w:t>
      </w:r>
      <w:proofErr w:type="spellStart"/>
      <w:r w:rsidRPr="00882B12">
        <w:rPr>
          <w:rFonts w:ascii="Traditional Arabic" w:hAnsi="Traditional Arabic" w:cs="Traditional Arabic"/>
          <w:b/>
          <w:bCs/>
          <w:sz w:val="24"/>
          <w:szCs w:val="24"/>
          <w:rtl/>
        </w:rPr>
        <w:t>المقدمة:-</w:t>
      </w:r>
      <w:proofErr w:type="spellEnd"/>
      <w:r w:rsidRPr="00882B12">
        <w:rPr>
          <w:rFonts w:ascii="Traditional Arabic" w:hAnsi="Traditional Arabic" w:cs="Traditional Arabic"/>
          <w:b/>
          <w:bCs/>
          <w:sz w:val="24"/>
          <w:szCs w:val="24"/>
          <w:rtl/>
        </w:rPr>
        <w:t xml:space="preserve"> </w:t>
      </w:r>
    </w:p>
    <w:p w:rsidR="00885966" w:rsidRPr="00882B12" w:rsidRDefault="00885966" w:rsidP="00882B12">
      <w:pPr>
        <w:bidi/>
        <w:spacing w:after="0"/>
        <w:jc w:val="both"/>
        <w:rPr>
          <w:rFonts w:ascii="Traditional Arabic" w:hAnsi="Traditional Arabic" w:cs="Traditional Arabic"/>
          <w:sz w:val="24"/>
          <w:szCs w:val="24"/>
          <w:lang w:bidi="ar-LY"/>
        </w:rPr>
      </w:pPr>
      <w:r w:rsidRPr="00882B12">
        <w:rPr>
          <w:rFonts w:ascii="Traditional Arabic" w:hAnsi="Traditional Arabic" w:cs="Traditional Arabic"/>
          <w:sz w:val="24"/>
          <w:szCs w:val="24"/>
          <w:rtl/>
        </w:rPr>
        <w:t xml:space="preserve">      أصبحت إدارة المخلفات الطبية من المواضيع الحساسة والمهمة بالنسبة لكافة  إدارات المستشفيات والمراكز الصحية الحكومية منها</w:t>
      </w:r>
      <w:r w:rsidRPr="00882B12">
        <w:rPr>
          <w:rFonts w:ascii="Traditional Arabic" w:hAnsi="Traditional Arabic" w:cs="Traditional Arabic"/>
          <w:sz w:val="24"/>
          <w:szCs w:val="24"/>
          <w:rtl/>
          <w:lang w:bidi="ar-LY"/>
        </w:rPr>
        <w:t xml:space="preserve"> والخاصة </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lang w:bidi="ar-LY"/>
        </w:rPr>
        <w:t xml:space="preserve">نظراً لما يتولد عنها من أمراض مثل </w:t>
      </w:r>
      <w:r w:rsidRPr="00882B12">
        <w:rPr>
          <w:rFonts w:ascii="Traditional Arabic" w:hAnsi="Traditional Arabic" w:cs="Traditional Arabic"/>
          <w:sz w:val="24"/>
          <w:szCs w:val="24"/>
          <w:rtl/>
        </w:rPr>
        <w:t>الكوليرا ومرض نقص المناعة المكتسبة ومرض الكبد الوبائي وغيرها من الأمراض الخطيرة</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ل</w:t>
      </w:r>
      <w:r w:rsidRPr="00882B12">
        <w:rPr>
          <w:rFonts w:ascii="Traditional Arabic" w:hAnsi="Traditional Arabic" w:cs="Traditional Arabic"/>
          <w:sz w:val="24"/>
          <w:szCs w:val="24"/>
          <w:rtl/>
          <w:lang w:bidi="ar-LY"/>
        </w:rPr>
        <w:t>ذ</w:t>
      </w:r>
      <w:r w:rsidRPr="00882B12">
        <w:rPr>
          <w:rFonts w:ascii="Traditional Arabic" w:hAnsi="Traditional Arabic" w:cs="Traditional Arabic"/>
          <w:sz w:val="24"/>
          <w:szCs w:val="24"/>
          <w:rtl/>
        </w:rPr>
        <w:t>لك استوجب اتخاذ كافة التدابير الوقائية ال</w:t>
      </w:r>
      <w:r w:rsidRPr="00882B12">
        <w:rPr>
          <w:rFonts w:ascii="Traditional Arabic" w:hAnsi="Traditional Arabic" w:cs="Traditional Arabic"/>
          <w:sz w:val="24"/>
          <w:szCs w:val="24"/>
          <w:rtl/>
          <w:lang w:bidi="ar-LY"/>
        </w:rPr>
        <w:t>ل</w:t>
      </w:r>
      <w:r w:rsidRPr="00882B12">
        <w:rPr>
          <w:rFonts w:ascii="Traditional Arabic" w:hAnsi="Traditional Arabic" w:cs="Traditional Arabic"/>
          <w:sz w:val="24"/>
          <w:szCs w:val="24"/>
          <w:rtl/>
        </w:rPr>
        <w:t xml:space="preserve">ازمة لتجنب مخاطر التلوث الناتج </w:t>
      </w:r>
      <w:r w:rsidR="00001C57" w:rsidRPr="00882B12">
        <w:rPr>
          <w:rFonts w:ascii="Traditional Arabic" w:hAnsi="Traditional Arabic" w:cs="Traditional Arabic"/>
          <w:sz w:val="24"/>
          <w:szCs w:val="24"/>
          <w:rtl/>
          <w:lang w:bidi="ar-LY"/>
        </w:rPr>
        <w:t>عنها</w:t>
      </w:r>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والسيطرة ع</w:t>
      </w:r>
      <w:proofErr w:type="spellStart"/>
      <w:r w:rsidRPr="00882B12">
        <w:rPr>
          <w:rFonts w:ascii="Traditional Arabic" w:hAnsi="Traditional Arabic" w:cs="Traditional Arabic"/>
          <w:sz w:val="24"/>
          <w:szCs w:val="24"/>
          <w:rtl/>
          <w:lang w:bidi="ar-LY"/>
        </w:rPr>
        <w:t>ليها،</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lang w:bidi="ar-LY"/>
        </w:rPr>
        <w:t xml:space="preserve">والتعرف على طرق التعامل معها،  </w:t>
      </w:r>
      <w:r w:rsidRPr="00882B12">
        <w:rPr>
          <w:rFonts w:ascii="Traditional Arabic" w:hAnsi="Traditional Arabic" w:cs="Traditional Arabic"/>
          <w:sz w:val="24"/>
          <w:szCs w:val="24"/>
          <w:rtl/>
        </w:rPr>
        <w:t>ومدى خطورتها وكيفية التخلص منها</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خصوصاً أنها تعتبر</w:t>
      </w:r>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من المخلفات الخطرة في حالة عدم التعامل معها بطرق علمية تتطابق مع المعايير والقوانين التي وضعتها منظمة الصحة العالمية والعديد من المنظمات الأخرى</w:t>
      </w:r>
      <w:proofErr w:type="spellStart"/>
      <w:r w:rsidR="00001C57"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lang w:bidi="ar-LY"/>
        </w:rPr>
        <w:t xml:space="preserve">حيث أن مثل </w:t>
      </w:r>
      <w:r w:rsidRPr="00882B12">
        <w:rPr>
          <w:rFonts w:ascii="Traditional Arabic" w:hAnsi="Traditional Arabic" w:cs="Traditional Arabic"/>
          <w:sz w:val="24"/>
          <w:szCs w:val="24"/>
          <w:rtl/>
        </w:rPr>
        <w:t>ه</w:t>
      </w:r>
      <w:r w:rsidRPr="00882B12">
        <w:rPr>
          <w:rFonts w:ascii="Traditional Arabic" w:hAnsi="Traditional Arabic" w:cs="Traditional Arabic"/>
          <w:sz w:val="24"/>
          <w:szCs w:val="24"/>
          <w:rtl/>
          <w:lang w:bidi="ar-LY"/>
        </w:rPr>
        <w:t>ذ</w:t>
      </w:r>
      <w:r w:rsidRPr="00882B12">
        <w:rPr>
          <w:rFonts w:ascii="Traditional Arabic" w:hAnsi="Traditional Arabic" w:cs="Traditional Arabic"/>
          <w:sz w:val="24"/>
          <w:szCs w:val="24"/>
          <w:rtl/>
        </w:rPr>
        <w:t>ه ال</w:t>
      </w:r>
      <w:r w:rsidRPr="00882B12">
        <w:rPr>
          <w:rFonts w:ascii="Traditional Arabic" w:hAnsi="Traditional Arabic" w:cs="Traditional Arabic"/>
          <w:sz w:val="24"/>
          <w:szCs w:val="24"/>
          <w:rtl/>
          <w:lang w:bidi="ar-LY"/>
        </w:rPr>
        <w:t xml:space="preserve">مخلفات تحتوي على </w:t>
      </w:r>
      <w:r w:rsidRPr="00882B12">
        <w:rPr>
          <w:rFonts w:ascii="Traditional Arabic" w:hAnsi="Traditional Arabic" w:cs="Traditional Arabic"/>
          <w:sz w:val="24"/>
          <w:szCs w:val="24"/>
          <w:rtl/>
        </w:rPr>
        <w:t>مواد كيميائية صلبة وسائلة وغازية خطرة وسامة</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وأخرى إشعاعية وأدوات ملوثة بالكثير من الجراثيم كالفيروسات والبكتيريا</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والتي غالبا</w:t>
      </w:r>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ما</w:t>
      </w:r>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 xml:space="preserve">تكون معدية وسريعة الانتشار </w:t>
      </w:r>
      <w:r w:rsidRPr="00882B12">
        <w:rPr>
          <w:rFonts w:ascii="Traditional Arabic" w:hAnsi="Traditional Arabic" w:cs="Traditional Arabic"/>
          <w:sz w:val="24"/>
          <w:szCs w:val="24"/>
          <w:rtl/>
          <w:lang w:bidi="ar-LY"/>
        </w:rPr>
        <w:t>ل</w:t>
      </w:r>
      <w:r w:rsidRPr="00882B12">
        <w:rPr>
          <w:rFonts w:ascii="Traditional Arabic" w:hAnsi="Traditional Arabic" w:cs="Traditional Arabic"/>
          <w:sz w:val="24"/>
          <w:szCs w:val="24"/>
          <w:rtl/>
        </w:rPr>
        <w:t>لكثير من ال</w:t>
      </w:r>
      <w:r w:rsidRPr="00882B12">
        <w:rPr>
          <w:rFonts w:ascii="Traditional Arabic" w:hAnsi="Traditional Arabic" w:cs="Traditional Arabic"/>
          <w:sz w:val="24"/>
          <w:szCs w:val="24"/>
          <w:rtl/>
          <w:lang w:bidi="ar-LY"/>
        </w:rPr>
        <w:t>أ</w:t>
      </w:r>
      <w:r w:rsidRPr="00882B12">
        <w:rPr>
          <w:rFonts w:ascii="Traditional Arabic" w:hAnsi="Traditional Arabic" w:cs="Traditional Arabic"/>
          <w:sz w:val="24"/>
          <w:szCs w:val="24"/>
          <w:rtl/>
        </w:rPr>
        <w:t>مراض</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لذلك يجب تجنب مخاطرها </w:t>
      </w:r>
      <w:r w:rsidRPr="00882B12">
        <w:rPr>
          <w:rFonts w:ascii="Traditional Arabic" w:hAnsi="Traditional Arabic" w:cs="Traditional Arabic"/>
          <w:sz w:val="24"/>
          <w:szCs w:val="24"/>
          <w:rtl/>
        </w:rPr>
        <w:t>بقدر الإمكان عند المراكز والأقسام والمختبرات المنتجة له</w:t>
      </w:r>
      <w:r w:rsidRPr="00882B12">
        <w:rPr>
          <w:rFonts w:ascii="Traditional Arabic" w:hAnsi="Traditional Arabic" w:cs="Traditional Arabic"/>
          <w:sz w:val="24"/>
          <w:szCs w:val="24"/>
          <w:rtl/>
          <w:lang w:bidi="ar-LY"/>
        </w:rPr>
        <w:t>ذ</w:t>
      </w:r>
      <w:r w:rsidRPr="00882B12">
        <w:rPr>
          <w:rFonts w:ascii="Traditional Arabic" w:hAnsi="Traditional Arabic" w:cs="Traditional Arabic"/>
          <w:sz w:val="24"/>
          <w:szCs w:val="24"/>
          <w:rtl/>
        </w:rPr>
        <w:t>ه النفايات</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lang w:bidi="ar-LY"/>
        </w:rPr>
        <w:t xml:space="preserve">وإيجاد الحلول التي </w:t>
      </w:r>
      <w:r w:rsidRPr="00882B12">
        <w:rPr>
          <w:rFonts w:ascii="Traditional Arabic" w:hAnsi="Traditional Arabic" w:cs="Traditional Arabic"/>
          <w:sz w:val="24"/>
          <w:szCs w:val="24"/>
          <w:rtl/>
        </w:rPr>
        <w:t>من شانه</w:t>
      </w:r>
      <w:r w:rsidRPr="00882B12">
        <w:rPr>
          <w:rFonts w:ascii="Traditional Arabic" w:hAnsi="Traditional Arabic" w:cs="Traditional Arabic"/>
          <w:sz w:val="24"/>
          <w:szCs w:val="24"/>
          <w:rtl/>
          <w:lang w:bidi="ar-LY"/>
        </w:rPr>
        <w:t>ا</w:t>
      </w:r>
      <w:r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lang w:bidi="ar-LY"/>
        </w:rPr>
        <w:t>التق</w:t>
      </w:r>
      <w:r w:rsidRPr="00882B12">
        <w:rPr>
          <w:rFonts w:ascii="Traditional Arabic" w:hAnsi="Traditional Arabic" w:cs="Traditional Arabic"/>
          <w:sz w:val="24"/>
          <w:szCs w:val="24"/>
          <w:rtl/>
        </w:rPr>
        <w:t>ل</w:t>
      </w:r>
      <w:r w:rsidRPr="00882B12">
        <w:rPr>
          <w:rFonts w:ascii="Traditional Arabic" w:hAnsi="Traditional Arabic" w:cs="Traditional Arabic"/>
          <w:sz w:val="24"/>
          <w:szCs w:val="24"/>
          <w:rtl/>
          <w:lang w:bidi="ar-LY"/>
        </w:rPr>
        <w:t>ي</w:t>
      </w:r>
      <w:r w:rsidRPr="00882B12">
        <w:rPr>
          <w:rFonts w:ascii="Traditional Arabic" w:hAnsi="Traditional Arabic" w:cs="Traditional Arabic"/>
          <w:sz w:val="24"/>
          <w:szCs w:val="24"/>
          <w:rtl/>
        </w:rPr>
        <w:t xml:space="preserve">ل </w:t>
      </w:r>
      <w:r w:rsidRPr="00882B12">
        <w:rPr>
          <w:rFonts w:ascii="Traditional Arabic" w:hAnsi="Traditional Arabic" w:cs="Traditional Arabic"/>
          <w:sz w:val="24"/>
          <w:szCs w:val="24"/>
          <w:rtl/>
          <w:lang w:bidi="ar-LY"/>
        </w:rPr>
        <w:t>أ</w:t>
      </w:r>
      <w:r w:rsidRPr="00882B12">
        <w:rPr>
          <w:rFonts w:ascii="Traditional Arabic" w:hAnsi="Traditional Arabic" w:cs="Traditional Arabic"/>
          <w:sz w:val="24"/>
          <w:szCs w:val="24"/>
          <w:rtl/>
        </w:rPr>
        <w:t>و</w:t>
      </w:r>
      <w:r w:rsidRPr="00882B12">
        <w:rPr>
          <w:rFonts w:ascii="Traditional Arabic" w:hAnsi="Traditional Arabic" w:cs="Traditional Arabic"/>
          <w:sz w:val="24"/>
          <w:szCs w:val="24"/>
          <w:rtl/>
          <w:lang w:bidi="ar-LY"/>
        </w:rPr>
        <w:t xml:space="preserve"> الحد</w:t>
      </w:r>
      <w:r w:rsidRPr="00882B12">
        <w:rPr>
          <w:rFonts w:ascii="Traditional Arabic" w:hAnsi="Traditional Arabic" w:cs="Traditional Arabic"/>
          <w:sz w:val="24"/>
          <w:szCs w:val="24"/>
          <w:rtl/>
        </w:rPr>
        <w:t xml:space="preserve"> من كمية وحجم المخاطر الصحية</w:t>
      </w:r>
      <w:r w:rsidRPr="00882B12">
        <w:rPr>
          <w:rFonts w:ascii="Traditional Arabic" w:hAnsi="Traditional Arabic" w:cs="Traditional Arabic"/>
          <w:sz w:val="24"/>
          <w:szCs w:val="24"/>
          <w:rtl/>
          <w:lang w:bidi="ar-LY"/>
        </w:rPr>
        <w:t xml:space="preserve"> لها،</w:t>
      </w:r>
      <w:r w:rsidRPr="00882B12">
        <w:rPr>
          <w:rFonts w:ascii="Traditional Arabic" w:hAnsi="Traditional Arabic" w:cs="Traditional Arabic"/>
          <w:sz w:val="24"/>
          <w:szCs w:val="24"/>
          <w:rtl/>
        </w:rPr>
        <w:t xml:space="preserve"> ليس فقط على العاملين في مجال الصحة من الأطباء والممرضين و</w:t>
      </w:r>
      <w:r w:rsidRPr="00882B12">
        <w:rPr>
          <w:rFonts w:ascii="Traditional Arabic" w:hAnsi="Traditional Arabic" w:cs="Traditional Arabic"/>
          <w:sz w:val="24"/>
          <w:szCs w:val="24"/>
          <w:rtl/>
          <w:lang w:bidi="ar-LY"/>
        </w:rPr>
        <w:t>ال</w:t>
      </w:r>
      <w:r w:rsidRPr="00882B12">
        <w:rPr>
          <w:rFonts w:ascii="Traditional Arabic" w:hAnsi="Traditional Arabic" w:cs="Traditional Arabic"/>
          <w:sz w:val="24"/>
          <w:szCs w:val="24"/>
          <w:rtl/>
        </w:rPr>
        <w:t>ممرضات والزائرين والمرضى داخل المستشفى</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بل كافة فئات المجتمع</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ل</w:t>
      </w:r>
      <w:r w:rsidRPr="00882B12">
        <w:rPr>
          <w:rFonts w:ascii="Traditional Arabic" w:hAnsi="Traditional Arabic" w:cs="Traditional Arabic"/>
          <w:sz w:val="24"/>
          <w:szCs w:val="24"/>
          <w:rtl/>
          <w:lang w:bidi="ar-LY"/>
        </w:rPr>
        <w:t>ذ</w:t>
      </w:r>
      <w:r w:rsidRPr="00882B12">
        <w:rPr>
          <w:rFonts w:ascii="Traditional Arabic" w:hAnsi="Traditional Arabic" w:cs="Traditional Arabic"/>
          <w:sz w:val="24"/>
          <w:szCs w:val="24"/>
          <w:rtl/>
        </w:rPr>
        <w:t>ا يجب الاهتمام ب</w:t>
      </w:r>
      <w:r w:rsidRPr="00882B12">
        <w:rPr>
          <w:rFonts w:ascii="Traditional Arabic" w:hAnsi="Traditional Arabic" w:cs="Traditional Arabic"/>
          <w:sz w:val="24"/>
          <w:szCs w:val="24"/>
          <w:rtl/>
          <w:lang w:bidi="ar-LY"/>
        </w:rPr>
        <w:t xml:space="preserve">مثل هذه المواضيع </w:t>
      </w:r>
      <w:r w:rsidRPr="00882B12">
        <w:rPr>
          <w:rFonts w:ascii="Traditional Arabic" w:hAnsi="Traditional Arabic" w:cs="Traditional Arabic"/>
          <w:sz w:val="24"/>
          <w:szCs w:val="24"/>
          <w:rtl/>
        </w:rPr>
        <w:t>ووضع الإجراءات المتعلقة بالخصوص</w:t>
      </w:r>
      <w:r w:rsidR="00001C57"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وعدم إهمال جانب الوقاية والسلامة</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كما</w:t>
      </w:r>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أن مخلفات المستشفيات ليست قضية بيئية خطيرة فحسب</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ولكنها في المقام الأول قضية مهنية تتعلق بالصحة العامة للعاملين في جمع وتداول ه</w:t>
      </w:r>
      <w:r w:rsidRPr="00882B12">
        <w:rPr>
          <w:rFonts w:ascii="Traditional Arabic" w:hAnsi="Traditional Arabic" w:cs="Traditional Arabic"/>
          <w:sz w:val="24"/>
          <w:szCs w:val="24"/>
          <w:rtl/>
          <w:lang w:bidi="ar-LY"/>
        </w:rPr>
        <w:t>ذ</w:t>
      </w:r>
      <w:r w:rsidRPr="00882B12">
        <w:rPr>
          <w:rFonts w:ascii="Traditional Arabic" w:hAnsi="Traditional Arabic" w:cs="Traditional Arabic"/>
          <w:sz w:val="24"/>
          <w:szCs w:val="24"/>
          <w:rtl/>
        </w:rPr>
        <w:t>ه المواد</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سواء من العاملين في المجال الطبي من أطباء وممرضات وعمال النظافة</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وأيضا عمال فرز وجمع القمامة</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لذا يجب أن تخضع جميع وحدات الرعاية الطبية ل</w:t>
      </w:r>
      <w:proofErr w:type="spellStart"/>
      <w:r w:rsidRPr="00882B12">
        <w:rPr>
          <w:rFonts w:ascii="Traditional Arabic" w:hAnsi="Traditional Arabic" w:cs="Traditional Arabic"/>
          <w:sz w:val="24"/>
          <w:szCs w:val="24"/>
          <w:rtl/>
          <w:lang w:bidi="ar-LY"/>
        </w:rPr>
        <w:t>ل</w:t>
      </w:r>
      <w:proofErr w:type="spellEnd"/>
      <w:r w:rsidRPr="00882B12">
        <w:rPr>
          <w:rFonts w:ascii="Traditional Arabic" w:hAnsi="Traditional Arabic" w:cs="Traditional Arabic"/>
          <w:sz w:val="24"/>
          <w:szCs w:val="24"/>
          <w:rtl/>
        </w:rPr>
        <w:t>رقابة والتفتيش الصحي على مخلفاتها سواء من قبل أمانة الصحة</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أو</w:t>
      </w:r>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بالتضافر</w:t>
      </w:r>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 xml:space="preserve">مع </w:t>
      </w:r>
      <w:r w:rsidRPr="00882B12">
        <w:rPr>
          <w:rFonts w:ascii="Traditional Arabic" w:hAnsi="Traditional Arabic" w:cs="Traditional Arabic"/>
          <w:sz w:val="24"/>
          <w:szCs w:val="24"/>
          <w:rtl/>
          <w:lang w:bidi="ar-LY"/>
        </w:rPr>
        <w:t>المختصين بشئون</w:t>
      </w:r>
      <w:r w:rsidRPr="00882B12">
        <w:rPr>
          <w:rFonts w:ascii="Traditional Arabic" w:hAnsi="Traditional Arabic" w:cs="Traditional Arabic"/>
          <w:sz w:val="24"/>
          <w:szCs w:val="24"/>
          <w:rtl/>
        </w:rPr>
        <w:t xml:space="preserve"> البيئة</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ومن هنا جاءت هذه الدراسة ل</w:t>
      </w:r>
      <w:r w:rsidRPr="00882B12">
        <w:rPr>
          <w:rFonts w:ascii="Traditional Arabic" w:hAnsi="Traditional Arabic" w:cs="Traditional Arabic"/>
          <w:sz w:val="24"/>
          <w:szCs w:val="24"/>
          <w:rtl/>
        </w:rPr>
        <w:t xml:space="preserve">تتضمن </w:t>
      </w:r>
      <w:r w:rsidRPr="00882B12">
        <w:rPr>
          <w:rFonts w:ascii="Traditional Arabic" w:hAnsi="Traditional Arabic" w:cs="Traditional Arabic"/>
          <w:sz w:val="24"/>
          <w:szCs w:val="24"/>
          <w:rtl/>
          <w:lang w:bidi="ar-LY"/>
        </w:rPr>
        <w:t xml:space="preserve">التعريف بتلك المخلفات وتأثيراتها </w:t>
      </w:r>
      <w:proofErr w:type="spellStart"/>
      <w:r w:rsidRPr="00882B12">
        <w:rPr>
          <w:rFonts w:ascii="Traditional Arabic" w:hAnsi="Traditional Arabic" w:cs="Traditional Arabic"/>
          <w:sz w:val="24"/>
          <w:szCs w:val="24"/>
          <w:rtl/>
          <w:lang w:bidi="ar-LY"/>
        </w:rPr>
        <w:t>الصحية،</w:t>
      </w:r>
      <w:proofErr w:type="spellEnd"/>
      <w:r w:rsidRPr="00882B12">
        <w:rPr>
          <w:rFonts w:ascii="Traditional Arabic" w:hAnsi="Traditional Arabic" w:cs="Traditional Arabic"/>
          <w:sz w:val="24"/>
          <w:szCs w:val="24"/>
          <w:rtl/>
          <w:lang w:bidi="ar-LY"/>
        </w:rPr>
        <w:t xml:space="preserve"> وطرق إدارتها والتخلص </w:t>
      </w:r>
      <w:proofErr w:type="spellStart"/>
      <w:r w:rsidRPr="00882B12">
        <w:rPr>
          <w:rFonts w:ascii="Traditional Arabic" w:hAnsi="Traditional Arabic" w:cs="Traditional Arabic"/>
          <w:sz w:val="24"/>
          <w:szCs w:val="24"/>
          <w:rtl/>
          <w:lang w:bidi="ar-LY"/>
        </w:rPr>
        <w:t>منها،</w:t>
      </w:r>
      <w:proofErr w:type="spellEnd"/>
      <w:r w:rsidRPr="00882B12">
        <w:rPr>
          <w:rFonts w:ascii="Traditional Arabic" w:hAnsi="Traditional Arabic" w:cs="Traditional Arabic"/>
          <w:sz w:val="24"/>
          <w:szCs w:val="24"/>
          <w:rtl/>
          <w:lang w:bidi="ar-LY"/>
        </w:rPr>
        <w:t xml:space="preserve"> وكذلك وضع </w:t>
      </w:r>
      <w:r w:rsidRPr="00882B12">
        <w:rPr>
          <w:rFonts w:ascii="Traditional Arabic" w:hAnsi="Traditional Arabic" w:cs="Traditional Arabic"/>
          <w:sz w:val="24"/>
          <w:szCs w:val="24"/>
          <w:rtl/>
        </w:rPr>
        <w:t>الملاحظات والتحليل والاستنتاج</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الذي من ش</w:t>
      </w:r>
      <w:r w:rsidRPr="00882B12">
        <w:rPr>
          <w:rFonts w:ascii="Traditional Arabic" w:hAnsi="Traditional Arabic" w:cs="Traditional Arabic"/>
          <w:sz w:val="24"/>
          <w:szCs w:val="24"/>
          <w:rtl/>
          <w:lang w:bidi="ar-LY"/>
        </w:rPr>
        <w:t>أن</w:t>
      </w:r>
      <w:r w:rsidRPr="00882B12">
        <w:rPr>
          <w:rFonts w:ascii="Traditional Arabic" w:hAnsi="Traditional Arabic" w:cs="Traditional Arabic"/>
          <w:sz w:val="24"/>
          <w:szCs w:val="24"/>
          <w:rtl/>
        </w:rPr>
        <w:t xml:space="preserve">ه </w:t>
      </w:r>
      <w:r w:rsidRPr="00882B12">
        <w:rPr>
          <w:rFonts w:ascii="Traditional Arabic" w:hAnsi="Traditional Arabic" w:cs="Traditional Arabic"/>
          <w:sz w:val="24"/>
          <w:szCs w:val="24"/>
          <w:rtl/>
          <w:lang w:bidi="ar-LY"/>
        </w:rPr>
        <w:t>تدليل</w:t>
      </w:r>
      <w:r w:rsidRPr="00882B12">
        <w:rPr>
          <w:rFonts w:ascii="Traditional Arabic" w:hAnsi="Traditional Arabic" w:cs="Traditional Arabic"/>
          <w:sz w:val="24"/>
          <w:szCs w:val="24"/>
          <w:rtl/>
        </w:rPr>
        <w:t xml:space="preserve"> الصعاب أمام المجتمع لوضع حد </w:t>
      </w:r>
      <w:r w:rsidRPr="00882B12">
        <w:rPr>
          <w:rFonts w:ascii="Traditional Arabic" w:hAnsi="Traditional Arabic" w:cs="Traditional Arabic"/>
          <w:sz w:val="24"/>
          <w:szCs w:val="24"/>
          <w:rtl/>
          <w:lang w:bidi="ar-LY"/>
        </w:rPr>
        <w:t>للتقليل من خطر</w:t>
      </w:r>
      <w:r w:rsidRPr="00882B12">
        <w:rPr>
          <w:rFonts w:ascii="Traditional Arabic" w:hAnsi="Traditional Arabic" w:cs="Traditional Arabic"/>
          <w:sz w:val="24"/>
          <w:szCs w:val="24"/>
          <w:rtl/>
        </w:rPr>
        <w:t xml:space="preserve"> المخلفات الناتجة عن الخدمات الطبية</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وما</w:t>
      </w:r>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قد</w:t>
      </w:r>
      <w:r w:rsidRPr="00882B12">
        <w:rPr>
          <w:rFonts w:ascii="Traditional Arabic" w:hAnsi="Traditional Arabic" w:cs="Traditional Arabic"/>
          <w:sz w:val="24"/>
          <w:szCs w:val="24"/>
          <w:rtl/>
          <w:lang w:bidi="ar-LY"/>
        </w:rPr>
        <w:t xml:space="preserve"> ينعكس عنها </w:t>
      </w:r>
      <w:r w:rsidRPr="00882B12">
        <w:rPr>
          <w:rFonts w:ascii="Traditional Arabic" w:hAnsi="Traditional Arabic" w:cs="Traditional Arabic"/>
          <w:sz w:val="24"/>
          <w:szCs w:val="24"/>
          <w:rtl/>
        </w:rPr>
        <w:t xml:space="preserve">من </w:t>
      </w:r>
      <w:proofErr w:type="spellStart"/>
      <w:r w:rsidRPr="00882B12">
        <w:rPr>
          <w:rFonts w:ascii="Traditional Arabic" w:hAnsi="Traditional Arabic" w:cs="Traditional Arabic"/>
          <w:sz w:val="24"/>
          <w:szCs w:val="24"/>
          <w:rtl/>
          <w:lang w:bidi="ar-LY"/>
        </w:rPr>
        <w:t>آثا</w:t>
      </w:r>
      <w:proofErr w:type="spellEnd"/>
      <w:r w:rsidRPr="00882B12">
        <w:rPr>
          <w:rFonts w:ascii="Traditional Arabic" w:hAnsi="Traditional Arabic" w:cs="Traditional Arabic"/>
          <w:sz w:val="24"/>
          <w:szCs w:val="24"/>
          <w:rtl/>
        </w:rPr>
        <w:t>ر</w:t>
      </w:r>
      <w:r w:rsidRPr="00882B12">
        <w:rPr>
          <w:rFonts w:ascii="Traditional Arabic" w:hAnsi="Traditional Arabic" w:cs="Traditional Arabic"/>
          <w:sz w:val="24"/>
          <w:szCs w:val="24"/>
          <w:rtl/>
          <w:lang w:bidi="ar-LY"/>
        </w:rPr>
        <w:t xml:space="preserve"> سلبية على</w:t>
      </w:r>
      <w:r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lang w:bidi="ar-LY"/>
        </w:rPr>
        <w:t>ا</w:t>
      </w:r>
      <w:r w:rsidRPr="00882B12">
        <w:rPr>
          <w:rFonts w:ascii="Traditional Arabic" w:hAnsi="Traditional Arabic" w:cs="Traditional Arabic"/>
          <w:sz w:val="24"/>
          <w:szCs w:val="24"/>
          <w:rtl/>
        </w:rPr>
        <w:t>لفرد والبيئة</w:t>
      </w:r>
      <w:r w:rsidRPr="00882B12">
        <w:rPr>
          <w:rFonts w:ascii="Traditional Arabic" w:hAnsi="Traditional Arabic" w:cs="Traditional Arabic"/>
          <w:sz w:val="24"/>
          <w:szCs w:val="24"/>
        </w:rPr>
        <w:t xml:space="preserve"> </w:t>
      </w:r>
      <w:r w:rsidRPr="00882B12">
        <w:rPr>
          <w:rFonts w:ascii="Traditional Arabic" w:hAnsi="Traditional Arabic" w:cs="Traditional Arabic"/>
          <w:sz w:val="24"/>
          <w:szCs w:val="24"/>
          <w:rtl/>
          <w:lang w:bidi="ar-LY"/>
        </w:rPr>
        <w:t xml:space="preserve"> بشكل عام.</w:t>
      </w:r>
      <w:r w:rsidRPr="00882B12">
        <w:rPr>
          <w:rFonts w:ascii="Traditional Arabic" w:hAnsi="Traditional Arabic" w:cs="Traditional Arabic"/>
          <w:sz w:val="24"/>
          <w:szCs w:val="24"/>
          <w:rtl/>
        </w:rPr>
        <w:t xml:space="preserve"> </w:t>
      </w:r>
    </w:p>
    <w:p w:rsidR="00885966" w:rsidRPr="00882B12" w:rsidRDefault="00885966" w:rsidP="00882B12">
      <w:pPr>
        <w:bidi/>
        <w:spacing w:after="0"/>
        <w:jc w:val="left"/>
        <w:rPr>
          <w:rFonts w:ascii="Traditional Arabic" w:hAnsi="Traditional Arabic" w:cs="Traditional Arabic"/>
          <w:b/>
          <w:bCs/>
          <w:sz w:val="24"/>
          <w:szCs w:val="24"/>
          <w:rtl/>
          <w:lang w:bidi="ar-LY"/>
        </w:rPr>
      </w:pPr>
      <w:r w:rsidRPr="00882B12">
        <w:rPr>
          <w:rFonts w:ascii="Traditional Arabic" w:hAnsi="Traditional Arabic" w:cs="Traditional Arabic"/>
          <w:b/>
          <w:bCs/>
          <w:sz w:val="24"/>
          <w:szCs w:val="24"/>
          <w:rtl/>
          <w:lang w:bidi="ar-LY"/>
        </w:rPr>
        <w:t xml:space="preserve">2- </w:t>
      </w:r>
      <w:r w:rsidRPr="00882B12">
        <w:rPr>
          <w:rFonts w:ascii="Traditional Arabic" w:hAnsi="Traditional Arabic" w:cs="Traditional Arabic"/>
          <w:b/>
          <w:bCs/>
          <w:sz w:val="24"/>
          <w:szCs w:val="24"/>
          <w:rtl/>
        </w:rPr>
        <w:t xml:space="preserve"> المخلفات الطبية:      </w:t>
      </w:r>
    </w:p>
    <w:p w:rsidR="00885966" w:rsidRPr="00882B12" w:rsidRDefault="00885966" w:rsidP="00882B12">
      <w:pPr>
        <w:tabs>
          <w:tab w:val="left" w:pos="3405"/>
        </w:tabs>
        <w:bidi/>
        <w:spacing w:after="0"/>
        <w:jc w:val="both"/>
        <w:rPr>
          <w:rFonts w:ascii="Traditional Arabic" w:hAnsi="Traditional Arabic" w:cs="Traditional Arabic"/>
          <w:b/>
          <w:bCs/>
          <w:sz w:val="24"/>
          <w:szCs w:val="24"/>
          <w:rtl/>
          <w:lang w:bidi="ar-LY"/>
        </w:rPr>
      </w:pPr>
      <w:r w:rsidRPr="00882B12">
        <w:rPr>
          <w:rFonts w:ascii="Traditional Arabic" w:hAnsi="Traditional Arabic" w:cs="Traditional Arabic"/>
          <w:sz w:val="24"/>
          <w:szCs w:val="24"/>
          <w:rtl/>
        </w:rPr>
        <w:t xml:space="preserve">تنتج يومياً عن الأعمال الخدمية بالمستشفيات والمرافق الصحية مخلفات صلبة وشبه صلبة من جميع الأقسام بتلك المؤسسات </w:t>
      </w:r>
      <w:proofErr w:type="spellStart"/>
      <w:r w:rsidRPr="00882B12">
        <w:rPr>
          <w:rFonts w:ascii="Traditional Arabic" w:hAnsi="Traditional Arabic" w:cs="Traditional Arabic"/>
          <w:sz w:val="24"/>
          <w:szCs w:val="24"/>
          <w:rtl/>
        </w:rPr>
        <w:t>الصحية،</w:t>
      </w:r>
      <w:proofErr w:type="spellEnd"/>
      <w:r w:rsidRPr="00882B12">
        <w:rPr>
          <w:rFonts w:ascii="Traditional Arabic" w:hAnsi="Traditional Arabic" w:cs="Traditional Arabic"/>
          <w:sz w:val="24"/>
          <w:szCs w:val="24"/>
          <w:rtl/>
        </w:rPr>
        <w:t xml:space="preserve"> ويتحدد نوعها وفقاً لمصادره</w:t>
      </w:r>
      <w:r w:rsidR="00BA4573" w:rsidRPr="00882B12">
        <w:rPr>
          <w:rFonts w:ascii="Traditional Arabic" w:hAnsi="Traditional Arabic" w:cs="Traditional Arabic"/>
          <w:sz w:val="24"/>
          <w:szCs w:val="24"/>
          <w:rtl/>
        </w:rPr>
        <w:t>ا وكذلك لطبيعتها من حيث الخطورة.</w:t>
      </w:r>
      <w:r w:rsidRPr="00882B12">
        <w:rPr>
          <w:rFonts w:ascii="Traditional Arabic" w:hAnsi="Traditional Arabic" w:cs="Traditional Arabic"/>
          <w:sz w:val="24"/>
          <w:szCs w:val="24"/>
          <w:rtl/>
        </w:rPr>
        <w:t xml:space="preserve"> وعادةً ما ت</w:t>
      </w:r>
      <w:r w:rsidR="00D83E52" w:rsidRPr="00882B12">
        <w:rPr>
          <w:rFonts w:ascii="Traditional Arabic" w:hAnsi="Traditional Arabic" w:cs="Traditional Arabic"/>
          <w:sz w:val="24"/>
          <w:szCs w:val="24"/>
          <w:rtl/>
        </w:rPr>
        <w:t>شمل المخلفات الطبية وغير الطبية.</w:t>
      </w:r>
      <w:r w:rsidRPr="00882B12">
        <w:rPr>
          <w:rFonts w:ascii="Traditional Arabic" w:hAnsi="Traditional Arabic" w:cs="Traditional Arabic"/>
          <w:sz w:val="24"/>
          <w:szCs w:val="24"/>
          <w:rtl/>
        </w:rPr>
        <w:t xml:space="preserve"> وتعرف المخلفات الطبية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(بأنها كل المواد المستخدمة للتشخيص أو للعناية بالمرضى داخل المرفق أو </w:t>
      </w:r>
      <w:proofErr w:type="spellStart"/>
      <w:r w:rsidRPr="00882B12">
        <w:rPr>
          <w:rFonts w:ascii="Traditional Arabic" w:hAnsi="Traditional Arabic" w:cs="Traditional Arabic"/>
          <w:sz w:val="24"/>
          <w:szCs w:val="24"/>
          <w:rtl/>
        </w:rPr>
        <w:t>خارجه،</w:t>
      </w:r>
      <w:proofErr w:type="spellEnd"/>
      <w:r w:rsidRPr="00882B12">
        <w:rPr>
          <w:rFonts w:ascii="Traditional Arabic" w:hAnsi="Traditional Arabic" w:cs="Traditional Arabic"/>
          <w:sz w:val="24"/>
          <w:szCs w:val="24"/>
          <w:rtl/>
        </w:rPr>
        <w:t xml:space="preserve"> وهي تحتوي على عناصر أو مركبات تؤثر تأثيراً مزمنا خطيراً على صحة الإنسان والبيئة</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وتشكل المخلفات الطبية حوالي </w:t>
      </w:r>
      <w:proofErr w:type="spellStart"/>
      <w:r w:rsidRPr="00882B12">
        <w:rPr>
          <w:rFonts w:ascii="Traditional Arabic" w:hAnsi="Traditional Arabic" w:cs="Traditional Arabic"/>
          <w:sz w:val="24"/>
          <w:szCs w:val="24"/>
          <w:rtl/>
        </w:rPr>
        <w:t>15%</w:t>
      </w:r>
      <w:proofErr w:type="spellEnd"/>
      <w:r w:rsidRPr="00882B12">
        <w:rPr>
          <w:rFonts w:ascii="Traditional Arabic" w:hAnsi="Traditional Arabic" w:cs="Traditional Arabic"/>
          <w:sz w:val="24"/>
          <w:szCs w:val="24"/>
          <w:rtl/>
        </w:rPr>
        <w:t xml:space="preserve"> من إجمالي  المخلفات الصلبة المنتجة بالمرافق الصحية </w:t>
      </w:r>
      <w:r w:rsidRPr="00882B12">
        <w:rPr>
          <w:rFonts w:ascii="Traditional Arabic" w:hAnsi="Traditional Arabic" w:cs="Traditional Arabic"/>
          <w:sz w:val="24"/>
          <w:szCs w:val="24"/>
        </w:rPr>
        <w:t>https://www.who.int/ar)</w:t>
      </w:r>
      <w:proofErr w:type="spellStart"/>
      <w:r w:rsidR="0066571F" w:rsidRPr="00882B12">
        <w:rPr>
          <w:rFonts w:ascii="Traditional Arabic" w:hAnsi="Traditional Arabic" w:cs="Traditional Arabic"/>
          <w:sz w:val="24"/>
          <w:szCs w:val="24"/>
          <w:rtl/>
        </w:rPr>
        <w:t>)</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lang w:bidi="ar-LY"/>
        </w:rPr>
        <w:t xml:space="preserve">وتختلف المخلفات الطبية في خواصها الطبيعية والكيماوية وذلك تبعاً لمصدر </w:t>
      </w:r>
      <w:proofErr w:type="spellStart"/>
      <w:r w:rsidRPr="00882B12">
        <w:rPr>
          <w:rFonts w:ascii="Traditional Arabic" w:hAnsi="Traditional Arabic" w:cs="Traditional Arabic"/>
          <w:sz w:val="24"/>
          <w:szCs w:val="24"/>
          <w:rtl/>
          <w:lang w:bidi="ar-LY"/>
        </w:rPr>
        <w:t>توالدها،</w:t>
      </w:r>
      <w:proofErr w:type="spellEnd"/>
      <w:r w:rsidR="0066571F"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lang w:bidi="ar-LY"/>
        </w:rPr>
        <w:t xml:space="preserve">حيث تتباين أنواع العمليات الخدمية داخل المرافق </w:t>
      </w:r>
      <w:r w:rsidR="0066571F" w:rsidRPr="00882B12">
        <w:rPr>
          <w:rFonts w:ascii="Traditional Arabic" w:hAnsi="Traditional Arabic" w:cs="Traditional Arabic"/>
          <w:sz w:val="24"/>
          <w:szCs w:val="24"/>
          <w:rtl/>
          <w:lang w:bidi="ar-LY"/>
        </w:rPr>
        <w:t>الصحية</w:t>
      </w:r>
      <w:r w:rsidRPr="00882B12">
        <w:rPr>
          <w:rFonts w:ascii="Traditional Arabic" w:hAnsi="Traditional Arabic" w:cs="Traditional Arabic"/>
          <w:sz w:val="24"/>
          <w:szCs w:val="24"/>
          <w:rtl/>
          <w:lang w:bidi="ar-LY"/>
        </w:rPr>
        <w:t xml:space="preserve"> وكذلك الأدوات المستخدمة في تلك العمليات.</w:t>
      </w:r>
      <w:r w:rsidRPr="00882B12">
        <w:rPr>
          <w:rFonts w:ascii="Traditional Arabic" w:hAnsi="Traditional Arabic" w:cs="Traditional Arabic"/>
          <w:sz w:val="24"/>
          <w:szCs w:val="24"/>
          <w:rtl/>
        </w:rPr>
        <w:t xml:space="preserve"> وتنقسم المصادر المنتجة للمخلفات الطبية أساساً إلي قسمين رئيسين</w:t>
      </w:r>
      <w:r w:rsidRPr="00882B12">
        <w:rPr>
          <w:rFonts w:ascii="Traditional Arabic" w:hAnsi="Traditional Arabic" w:cs="Traditional Arabic"/>
          <w:sz w:val="24"/>
          <w:szCs w:val="24"/>
        </w:rPr>
        <w:t>)</w:t>
      </w:r>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lang w:bidi="ar-LY"/>
        </w:rPr>
        <w:t>العقايلة</w:t>
      </w:r>
      <w:proofErr w:type="spellEnd"/>
      <w:r w:rsidRPr="00882B12">
        <w:rPr>
          <w:rFonts w:ascii="Traditional Arabic" w:hAnsi="Traditional Arabic" w:cs="Traditional Arabic"/>
          <w:sz w:val="24"/>
          <w:szCs w:val="24"/>
          <w:rtl/>
          <w:lang w:bidi="ar-LY"/>
        </w:rPr>
        <w:t xml:space="preserve"> 2004</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وهما:</w:t>
      </w:r>
      <w:proofErr w:type="spellEnd"/>
      <w:r w:rsidRPr="00882B12">
        <w:rPr>
          <w:rFonts w:ascii="Traditional Arabic" w:hAnsi="Traditional Arabic" w:cs="Traditional Arabic"/>
          <w:sz w:val="24"/>
          <w:szCs w:val="24"/>
          <w:rtl/>
        </w:rPr>
        <w:t xml:space="preserve"> أولاً /الأقسام </w:t>
      </w:r>
      <w:proofErr w:type="spellStart"/>
      <w:r w:rsidRPr="00882B12">
        <w:rPr>
          <w:rFonts w:ascii="Traditional Arabic" w:hAnsi="Traditional Arabic" w:cs="Traditional Arabic"/>
          <w:sz w:val="24"/>
          <w:szCs w:val="24"/>
          <w:rtl/>
        </w:rPr>
        <w:t>الطبية:</w:t>
      </w:r>
      <w:proofErr w:type="spellEnd"/>
      <w:r w:rsidRPr="00882B12">
        <w:rPr>
          <w:rFonts w:ascii="Traditional Arabic" w:hAnsi="Traditional Arabic" w:cs="Traditional Arabic"/>
          <w:sz w:val="24"/>
          <w:szCs w:val="24"/>
          <w:rtl/>
        </w:rPr>
        <w:t xml:space="preserve"> وتشمل كل الأقسام ذات العلاقة  للتعامل المباشر مع الأدوات والمعدات الطبية بين الفريق الطبي </w:t>
      </w:r>
      <w:proofErr w:type="spellStart"/>
      <w:r w:rsidRPr="00882B12">
        <w:rPr>
          <w:rFonts w:ascii="Traditional Arabic" w:hAnsi="Traditional Arabic" w:cs="Traditional Arabic"/>
          <w:sz w:val="24"/>
          <w:szCs w:val="24"/>
          <w:rtl/>
        </w:rPr>
        <w:t>والمرضى،</w:t>
      </w:r>
      <w:proofErr w:type="spellEnd"/>
      <w:r w:rsidRPr="00882B12">
        <w:rPr>
          <w:rFonts w:ascii="Traditional Arabic" w:hAnsi="Traditional Arabic" w:cs="Traditional Arabic"/>
          <w:sz w:val="24"/>
          <w:szCs w:val="24"/>
          <w:rtl/>
        </w:rPr>
        <w:t xml:space="preserve"> مما يجعلها من أهم الأقسام التي تتولد عنها كميات كبيرة نسبياً من المخلفات </w:t>
      </w:r>
      <w:proofErr w:type="spellStart"/>
      <w:r w:rsidRPr="00882B12">
        <w:rPr>
          <w:rFonts w:ascii="Traditional Arabic" w:hAnsi="Traditional Arabic" w:cs="Traditional Arabic"/>
          <w:sz w:val="24"/>
          <w:szCs w:val="24"/>
          <w:rtl/>
        </w:rPr>
        <w:t>الطبية،</w:t>
      </w:r>
      <w:proofErr w:type="spellEnd"/>
      <w:r w:rsidRPr="00882B12">
        <w:rPr>
          <w:rFonts w:ascii="Traditional Arabic" w:hAnsi="Traditional Arabic" w:cs="Traditional Arabic"/>
          <w:sz w:val="24"/>
          <w:szCs w:val="24"/>
          <w:rtl/>
        </w:rPr>
        <w:t xml:space="preserve"> والتي بدورها قد تساهم بقدر كبير في  التعرض المباشر لبعض المشاكل الصحية أثناء تداول المعدات والأدوات من قبل </w:t>
      </w:r>
      <w:proofErr w:type="spellStart"/>
      <w:r w:rsidRPr="00882B12">
        <w:rPr>
          <w:rFonts w:ascii="Traditional Arabic" w:hAnsi="Traditional Arabic" w:cs="Traditional Arabic"/>
          <w:sz w:val="24"/>
          <w:szCs w:val="24"/>
          <w:rtl/>
        </w:rPr>
        <w:t>العاملين،</w:t>
      </w:r>
      <w:proofErr w:type="spellEnd"/>
      <w:r w:rsidRPr="00882B12">
        <w:rPr>
          <w:rFonts w:ascii="Traditional Arabic" w:hAnsi="Traditional Arabic" w:cs="Traditional Arabic"/>
          <w:sz w:val="24"/>
          <w:szCs w:val="24"/>
          <w:rtl/>
        </w:rPr>
        <w:t xml:space="preserve"> وكذلك </w:t>
      </w:r>
      <w:proofErr w:type="spellStart"/>
      <w:r w:rsidRPr="00882B12">
        <w:rPr>
          <w:rFonts w:ascii="Traditional Arabic" w:hAnsi="Traditional Arabic" w:cs="Traditional Arabic"/>
          <w:sz w:val="24"/>
          <w:szCs w:val="24"/>
          <w:rtl/>
        </w:rPr>
        <w:t>المرضى،</w:t>
      </w:r>
      <w:proofErr w:type="spellEnd"/>
      <w:r w:rsidRPr="00882B12">
        <w:rPr>
          <w:rFonts w:ascii="Traditional Arabic" w:hAnsi="Traditional Arabic" w:cs="Traditional Arabic"/>
          <w:sz w:val="24"/>
          <w:szCs w:val="24"/>
          <w:rtl/>
        </w:rPr>
        <w:t xml:space="preserve"> وما يتخلف عن ذلك من مخلفات مختلطة يمكن أن يكون بعضها من النوع </w:t>
      </w:r>
      <w:proofErr w:type="spellStart"/>
      <w:r w:rsidRPr="00882B12">
        <w:rPr>
          <w:rFonts w:ascii="Traditional Arabic" w:hAnsi="Traditional Arabic" w:cs="Traditional Arabic"/>
          <w:sz w:val="24"/>
          <w:szCs w:val="24"/>
          <w:rtl/>
        </w:rPr>
        <w:t>الخطر،</w:t>
      </w:r>
      <w:proofErr w:type="spellEnd"/>
      <w:r w:rsidRPr="00882B12">
        <w:rPr>
          <w:rFonts w:ascii="Traditional Arabic" w:hAnsi="Traditional Arabic" w:cs="Traditional Arabic"/>
          <w:sz w:val="24"/>
          <w:szCs w:val="24"/>
          <w:rtl/>
        </w:rPr>
        <w:t xml:space="preserve"> حيث تتطلب طرق إدارتها خطوات دقيقة ومقيدة .الشكل   (1-1</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مخطط لمصادر تولد المخلفات الطبية بالأقسام الصحية.      </w:t>
      </w:r>
    </w:p>
    <w:p w:rsidR="00885966" w:rsidRPr="00882B12" w:rsidRDefault="006F411C" w:rsidP="00882B12">
      <w:pPr>
        <w:bidi/>
        <w:jc w:val="left"/>
        <w:rPr>
          <w:rFonts w:ascii="Traditional Arabic" w:hAnsi="Traditional Arabic" w:cs="Traditional Arabic"/>
          <w:sz w:val="24"/>
          <w:szCs w:val="24"/>
          <w:lang w:bidi="ar-LY"/>
        </w:rPr>
      </w:pPr>
      <w:r w:rsidRPr="00882B12">
        <w:rPr>
          <w:rFonts w:ascii="Traditional Arabic" w:hAnsi="Traditional Arabic" w:cs="Traditional Arabic"/>
          <w:noProof/>
          <w:sz w:val="24"/>
          <w:szCs w:val="24"/>
          <w:lang w:bidi="ar-SA"/>
        </w:rPr>
        <w:pict>
          <v:group id="_x0000_s1068" style="position:absolute;left:0;text-align:left;margin-left:93.15pt;margin-top:.6pt;width:271.5pt;height:153pt;z-index:251660288" coordorigin="3120,1886" coordsize="5430,5947">
            <v:rect id="_x0000_s1069" style="position:absolute;left:6435;top:3663;width:2115;height:810" fillcolor="#d8d8d8 [2732]">
              <v:textbox style="mso-next-textbox:#_x0000_s1069">
                <w:txbxContent>
                  <w:p w:rsidR="006C56EB" w:rsidRPr="00554173" w:rsidRDefault="006C56EB" w:rsidP="00885966">
                    <w:pPr>
                      <w:jc w:val="center"/>
                      <w:rPr>
                        <w:sz w:val="20"/>
                        <w:szCs w:val="20"/>
                        <w:lang w:bidi="ar-LY"/>
                      </w:rPr>
                    </w:pPr>
                    <w:r w:rsidRPr="00554173">
                      <w:rPr>
                        <w:rFonts w:hint="cs"/>
                        <w:sz w:val="20"/>
                        <w:szCs w:val="20"/>
                        <w:rtl/>
                        <w:lang w:bidi="ar-LY"/>
                      </w:rPr>
                      <w:t>قسم الجراحة</w:t>
                    </w:r>
                  </w:p>
                </w:txbxContent>
              </v:textbox>
            </v:rect>
            <v:group id="_x0000_s1070" style="position:absolute;left:3120;top:1886;width:5430;height:5947" coordorigin="1065,8003" coordsize="5430,5947">
              <v:rect id="_x0000_s1071" style="position:absolute;left:2595;top:8003;width:2355;height:652" fillcolor="#d8d8d8 [2732]">
                <v:textbox style="mso-next-textbox:#_x0000_s1071">
                  <w:txbxContent>
                    <w:p w:rsidR="006C56EB" w:rsidRPr="005342A8" w:rsidRDefault="006C56EB" w:rsidP="00885966">
                      <w:pPr>
                        <w:jc w:val="center"/>
                        <w:rPr>
                          <w:rFonts w:asciiTheme="majorBidi" w:hAnsiTheme="majorBidi" w:cstheme="majorBidi"/>
                          <w:b/>
                          <w:bCs/>
                          <w:sz w:val="22"/>
                          <w:szCs w:val="22"/>
                          <w:lang w:bidi="ar-LY"/>
                        </w:rPr>
                      </w:pPr>
                      <w:r w:rsidRPr="005342A8">
                        <w:rPr>
                          <w:rFonts w:hint="cs"/>
                          <w:b/>
                          <w:bCs/>
                          <w:sz w:val="20"/>
                          <w:szCs w:val="20"/>
                          <w:rtl/>
                          <w:lang w:bidi="ar-LY"/>
                        </w:rPr>
                        <w:t>الأقسام الطبية</w:t>
                      </w:r>
                    </w:p>
                  </w:txbxContent>
                </v:textbox>
              </v:rect>
              <v:rect id="_x0000_s1072" style="position:absolute;left:1065;top:8910;width:2085;height:870" fillcolor="#d8d8d8 [2732]">
                <v:textbox style="mso-next-textbox:#_x0000_s1072">
                  <w:txbxContent>
                    <w:p w:rsidR="006C56EB" w:rsidRDefault="006C56EB" w:rsidP="00885966">
                      <w:pPr>
                        <w:jc w:val="center"/>
                        <w:rPr>
                          <w:lang w:bidi="ar-LY"/>
                        </w:rPr>
                      </w:pPr>
                      <w:r w:rsidRPr="005342A8">
                        <w:rPr>
                          <w:rFonts w:hint="cs"/>
                          <w:sz w:val="20"/>
                          <w:szCs w:val="20"/>
                          <w:rtl/>
                          <w:lang w:bidi="ar-LY"/>
                        </w:rPr>
                        <w:t>قسم الأنف والأذن</w:t>
                      </w:r>
                      <w:r w:rsidRPr="00BB5558">
                        <w:rPr>
                          <w:rFonts w:hint="cs"/>
                          <w:sz w:val="24"/>
                          <w:szCs w:val="24"/>
                          <w:rtl/>
                          <w:lang w:bidi="ar-LY"/>
                        </w:rPr>
                        <w:t xml:space="preserve"> </w:t>
                      </w:r>
                      <w:r>
                        <w:rPr>
                          <w:rFonts w:hint="cs"/>
                          <w:rtl/>
                          <w:lang w:bidi="ar-LY"/>
                        </w:rPr>
                        <w:t>والحنجرة</w:t>
                      </w:r>
                    </w:p>
                  </w:txbxContent>
                </v:textbox>
              </v:rect>
              <v:rect id="_x0000_s1073" style="position:absolute;left:1065;top:10020;width:2085;height:885" fillcolor="#d8d8d8 [2732]">
                <v:textbox style="mso-next-textbox:#_x0000_s1073">
                  <w:txbxContent>
                    <w:p w:rsidR="006C56EB" w:rsidRDefault="006C56EB" w:rsidP="00885966">
                      <w:pPr>
                        <w:jc w:val="center"/>
                        <w:rPr>
                          <w:lang w:bidi="ar-LY"/>
                        </w:rPr>
                      </w:pPr>
                      <w:r>
                        <w:rPr>
                          <w:rFonts w:hint="cs"/>
                          <w:sz w:val="20"/>
                          <w:szCs w:val="20"/>
                          <w:rtl/>
                          <w:lang w:bidi="ar-LY"/>
                        </w:rPr>
                        <w:t>قسم الأمراض النفس</w:t>
                      </w:r>
                    </w:p>
                  </w:txbxContent>
                </v:textbox>
              </v:rect>
              <v:rect id="_x0000_s1074" style="position:absolute;left:1065;top:13080;width:2085;height:870" fillcolor="#d8d8d8 [2732]">
                <v:textbox style="mso-next-textbox:#_x0000_s1074">
                  <w:txbxContent>
                    <w:p w:rsidR="006C56EB" w:rsidRPr="005342A8" w:rsidRDefault="006C56EB" w:rsidP="00885966">
                      <w:pPr>
                        <w:jc w:val="center"/>
                        <w:rPr>
                          <w:sz w:val="20"/>
                          <w:szCs w:val="20"/>
                          <w:lang w:bidi="ar-LY"/>
                        </w:rPr>
                      </w:pPr>
                      <w:r w:rsidRPr="005342A8">
                        <w:rPr>
                          <w:rFonts w:hint="cs"/>
                          <w:sz w:val="20"/>
                          <w:szCs w:val="20"/>
                          <w:rtl/>
                          <w:lang w:bidi="ar-LY"/>
                        </w:rPr>
                        <w:t>الأقسام الأخرى</w:t>
                      </w:r>
                    </w:p>
                  </w:txbxContent>
                </v:textbox>
              </v:rect>
              <v:rect id="_x0000_s1075" style="position:absolute;left:4380;top:8820;width:2115;height:780" fillcolor="#d8d8d8 [2732]">
                <v:textbox style="mso-next-textbox:#_x0000_s1075">
                  <w:txbxContent>
                    <w:p w:rsidR="006C56EB" w:rsidRPr="00554173" w:rsidRDefault="006C56EB" w:rsidP="00885966">
                      <w:pPr>
                        <w:jc w:val="center"/>
                        <w:rPr>
                          <w:rFonts w:asciiTheme="majorBidi" w:hAnsiTheme="majorBidi" w:cstheme="majorBidi"/>
                          <w:sz w:val="20"/>
                          <w:szCs w:val="20"/>
                          <w:lang w:bidi="ar-LY"/>
                        </w:rPr>
                      </w:pPr>
                      <w:r w:rsidRPr="00554173">
                        <w:rPr>
                          <w:rFonts w:asciiTheme="majorBidi" w:hAnsiTheme="majorBidi" w:cstheme="majorBidi"/>
                          <w:sz w:val="20"/>
                          <w:szCs w:val="20"/>
                          <w:rtl/>
                          <w:lang w:bidi="ar-LY"/>
                        </w:rPr>
                        <w:t>قسم الأطفال</w:t>
                      </w:r>
                    </w:p>
                  </w:txbxContent>
                </v:textbox>
              </v:rect>
              <v:rect id="_x0000_s1076" style="position:absolute;left:1065;top:11085;width:2085;height:810" fillcolor="#d8d8d8 [2732]">
                <v:textbox style="mso-next-textbox:#_x0000_s1076">
                  <w:txbxContent>
                    <w:p w:rsidR="006C56EB" w:rsidRPr="00BB5558" w:rsidRDefault="006C56EB" w:rsidP="00885966">
                      <w:pPr>
                        <w:jc w:val="center"/>
                        <w:rPr>
                          <w:sz w:val="24"/>
                          <w:szCs w:val="24"/>
                          <w:rtl/>
                          <w:lang w:bidi="ar-LY"/>
                        </w:rPr>
                      </w:pPr>
                      <w:r w:rsidRPr="005342A8">
                        <w:rPr>
                          <w:rFonts w:hint="cs"/>
                          <w:sz w:val="20"/>
                          <w:szCs w:val="20"/>
                          <w:rtl/>
                          <w:lang w:bidi="ar-LY"/>
                        </w:rPr>
                        <w:t>وحدة</w:t>
                      </w:r>
                      <w:r w:rsidRPr="005342A8">
                        <w:rPr>
                          <w:rFonts w:hint="cs"/>
                          <w:sz w:val="22"/>
                          <w:szCs w:val="22"/>
                          <w:rtl/>
                          <w:lang w:bidi="ar-LY"/>
                        </w:rPr>
                        <w:t xml:space="preserve"> </w:t>
                      </w:r>
                      <w:r w:rsidRPr="005342A8">
                        <w:rPr>
                          <w:rFonts w:hint="cs"/>
                          <w:sz w:val="20"/>
                          <w:szCs w:val="20"/>
                          <w:rtl/>
                          <w:lang w:bidi="ar-LY"/>
                        </w:rPr>
                        <w:t>غسيل الكلى</w:t>
                      </w:r>
                    </w:p>
                  </w:txbxContent>
                </v:textbox>
              </v:rect>
              <v:rect id="_x0000_s1077" style="position:absolute;left:1065;top:12030;width:2085;height:900" fillcolor="#d8d8d8 [2732]">
                <v:textbox style="mso-next-textbox:#_x0000_s1077">
                  <w:txbxContent>
                    <w:p w:rsidR="006C56EB" w:rsidRPr="00BB5558" w:rsidRDefault="006C56EB" w:rsidP="00885966">
                      <w:pPr>
                        <w:jc w:val="center"/>
                        <w:rPr>
                          <w:sz w:val="24"/>
                          <w:szCs w:val="24"/>
                          <w:lang w:bidi="ar-LY"/>
                        </w:rPr>
                      </w:pPr>
                      <w:r w:rsidRPr="00BB5558">
                        <w:rPr>
                          <w:rFonts w:hint="cs"/>
                          <w:sz w:val="24"/>
                          <w:szCs w:val="24"/>
                          <w:rtl/>
                          <w:lang w:bidi="ar-LY"/>
                        </w:rPr>
                        <w:t>وحدة ال</w:t>
                      </w:r>
                      <w:r w:rsidRPr="005342A8">
                        <w:rPr>
                          <w:rFonts w:hint="cs"/>
                          <w:sz w:val="20"/>
                          <w:szCs w:val="20"/>
                          <w:rtl/>
                          <w:lang w:bidi="ar-LY"/>
                        </w:rPr>
                        <w:t>حروق</w:t>
                      </w:r>
                    </w:p>
                  </w:txbxContent>
                </v:textbox>
              </v:rect>
              <v:rect id="_x0000_s1078" style="position:absolute;left:4380;top:11895;width:2115;height:825" fillcolor="#d8d8d8 [2732]">
                <v:textbox style="mso-next-textbox:#_x0000_s1078">
                  <w:txbxContent>
                    <w:p w:rsidR="006C56EB" w:rsidRPr="00554173" w:rsidRDefault="006C56EB" w:rsidP="00885966">
                      <w:pPr>
                        <w:jc w:val="center"/>
                        <w:rPr>
                          <w:sz w:val="22"/>
                          <w:szCs w:val="22"/>
                          <w:lang w:bidi="ar-LY"/>
                        </w:rPr>
                      </w:pPr>
                      <w:r w:rsidRPr="00554173">
                        <w:rPr>
                          <w:rFonts w:hint="cs"/>
                          <w:sz w:val="20"/>
                          <w:szCs w:val="20"/>
                          <w:rtl/>
                          <w:lang w:bidi="ar-LY"/>
                        </w:rPr>
                        <w:t>قسم النساء والولادة</w:t>
                      </w:r>
                    </w:p>
                  </w:txbxContent>
                </v:textbox>
              </v:rect>
              <v:rect id="_x0000_s1079" style="position:absolute;left:4380;top:12930;width:2115;height:885" fillcolor="#d8d8d8 [2732]">
                <v:textbox style="mso-next-textbox:#_x0000_s1079">
                  <w:txbxContent>
                    <w:p w:rsidR="006C56EB" w:rsidRPr="00554173" w:rsidRDefault="006C56EB" w:rsidP="00885966">
                      <w:pPr>
                        <w:jc w:val="center"/>
                        <w:rPr>
                          <w:sz w:val="20"/>
                          <w:szCs w:val="20"/>
                          <w:lang w:bidi="ar-LY"/>
                        </w:rPr>
                      </w:pPr>
                      <w:r w:rsidRPr="00554173">
                        <w:rPr>
                          <w:rFonts w:hint="cs"/>
                          <w:sz w:val="20"/>
                          <w:szCs w:val="20"/>
                          <w:rtl/>
                          <w:lang w:bidi="ar-LY"/>
                        </w:rPr>
                        <w:t>قسم العظام</w:t>
                      </w:r>
                    </w:p>
                  </w:txbxContent>
                </v:textbox>
              </v:rect>
              <v:rect id="_x0000_s1080" style="position:absolute;left:4380;top:10770;width:2115;height:975" fillcolor="#d8d8d8 [2732]">
                <v:textbox style="mso-next-textbox:#_x0000_s1080">
                  <w:txbxContent>
                    <w:p w:rsidR="006C56EB" w:rsidRPr="00554173" w:rsidRDefault="006C56EB" w:rsidP="00885966">
                      <w:pPr>
                        <w:jc w:val="center"/>
                        <w:rPr>
                          <w:sz w:val="22"/>
                          <w:szCs w:val="22"/>
                          <w:lang w:bidi="ar-LY"/>
                        </w:rPr>
                      </w:pPr>
                      <w:r w:rsidRPr="00554173">
                        <w:rPr>
                          <w:rFonts w:hint="cs"/>
                          <w:sz w:val="20"/>
                          <w:szCs w:val="20"/>
                          <w:rtl/>
                          <w:lang w:bidi="ar-LY"/>
                        </w:rPr>
                        <w:t>قسم الأمراض الباطنية</w:t>
                      </w:r>
                    </w:p>
                  </w:txbxContent>
                </v:textbox>
              </v:rect>
              <v:shapetype id="_x0000_t32" coordsize="21600,21600" o:spt="32" o:oned="t" path="m,l21600,21600e" filled="f">
                <v:path arrowok="t" fillok="f" o:connecttype="none"/>
                <o:lock v:ext="edit" shapetype="t"/>
              </v:shapetype>
              <v:shape id="_x0000_s1081" type="#_x0000_t32" style="position:absolute;left:3660;top:8655;width:60;height:4815;flip:x" o:connectortype="straight"/>
              <v:shape id="_x0000_s1082" type="#_x0000_t32" style="position:absolute;left:3150;top:9300;width:1230;height:0" o:connectortype="straight">
                <v:stroke startarrow="block" endarrow="block"/>
              </v:shape>
              <v:shape id="_x0000_s1083" type="#_x0000_t32" style="position:absolute;left:3150;top:10290;width:1230;height:0" o:connectortype="straight">
                <v:stroke startarrow="block" endarrow="block"/>
              </v:shape>
              <v:shape id="_x0000_s1084" type="#_x0000_t32" style="position:absolute;left:3150;top:11265;width:1230;height:0" o:connectortype="straight">
                <v:stroke startarrow="block" endarrow="block"/>
              </v:shape>
              <v:shape id="_x0000_s1085" type="#_x0000_t32" style="position:absolute;left:3150;top:12330;width:1230;height:15" o:connectortype="straight">
                <v:stroke startarrow="block" endarrow="block"/>
              </v:shape>
              <v:shape id="_x0000_s1086" type="#_x0000_t32" style="position:absolute;left:3150;top:13470;width:1230;height:0" o:connectortype="straight">
                <v:stroke startarrow="block" endarrow="block"/>
              </v:shape>
            </v:group>
            <w10:wrap anchorx="page"/>
          </v:group>
        </w:pict>
      </w:r>
      <w:r w:rsidR="00885966" w:rsidRPr="00882B12">
        <w:rPr>
          <w:rFonts w:ascii="Traditional Arabic" w:hAnsi="Traditional Arabic" w:cs="Traditional Arabic"/>
          <w:sz w:val="24"/>
          <w:szCs w:val="24"/>
          <w:rtl/>
        </w:rPr>
        <w:t xml:space="preserve">                                                                                                                                                  </w:t>
      </w:r>
    </w:p>
    <w:p w:rsidR="00885966" w:rsidRPr="00882B12" w:rsidRDefault="00885966" w:rsidP="00882B12">
      <w:pPr>
        <w:bidi/>
        <w:jc w:val="left"/>
        <w:rPr>
          <w:rFonts w:ascii="Traditional Arabic" w:hAnsi="Traditional Arabic" w:cs="Traditional Arabic"/>
          <w:sz w:val="24"/>
          <w:szCs w:val="24"/>
          <w:lang w:bidi="ar-LY"/>
        </w:rPr>
      </w:pPr>
    </w:p>
    <w:p w:rsidR="00885966" w:rsidRPr="00882B12" w:rsidRDefault="00885966" w:rsidP="00882B12">
      <w:pPr>
        <w:bidi/>
        <w:jc w:val="left"/>
        <w:rPr>
          <w:rFonts w:ascii="Traditional Arabic" w:hAnsi="Traditional Arabic" w:cs="Traditional Arabic"/>
          <w:sz w:val="24"/>
          <w:szCs w:val="24"/>
          <w:rtl/>
          <w:lang w:bidi="ar-LY"/>
        </w:rPr>
      </w:pPr>
      <w:r w:rsidRPr="00882B12">
        <w:rPr>
          <w:rFonts w:ascii="Traditional Arabic" w:hAnsi="Traditional Arabic" w:cs="Traditional Arabic"/>
          <w:sz w:val="24"/>
          <w:szCs w:val="24"/>
          <w:rtl/>
        </w:rPr>
        <w:t xml:space="preserve">                                                                                                                </w:t>
      </w:r>
    </w:p>
    <w:p w:rsidR="00885966" w:rsidRPr="00882B12" w:rsidRDefault="00882B12" w:rsidP="00882B12">
      <w:pPr>
        <w:bidi/>
        <w:jc w:val="left"/>
        <w:rPr>
          <w:rFonts w:ascii="Traditional Arabic" w:hAnsi="Traditional Arabic" w:cs="Traditional Arabic" w:hint="cs"/>
          <w:sz w:val="24"/>
          <w:szCs w:val="24"/>
          <w:rtl/>
          <w:lang w:bidi="ar-LY"/>
        </w:rPr>
      </w:pPr>
      <w:r w:rsidRPr="00882B12">
        <w:rPr>
          <w:rFonts w:ascii="Traditional Arabic" w:hAnsi="Traditional Arabic" w:cs="Traditional Arabic"/>
          <w:noProof/>
          <w:sz w:val="24"/>
          <w:szCs w:val="24"/>
          <w:rtl/>
          <w:lang w:bidi="ar-SA"/>
        </w:rPr>
        <w:pict>
          <v:rect id="_x0000_s1104" style="position:absolute;left:0;text-align:left;margin-left:374.3pt;margin-top:35.5pt;width:142.7pt;height:38.2pt;z-index:251662336">
            <v:textbox>
              <w:txbxContent>
                <w:p w:rsidR="006C56EB" w:rsidRPr="00882B12" w:rsidRDefault="006C56EB" w:rsidP="002667B4">
                  <w:pPr>
                    <w:rPr>
                      <w:lang w:bidi="ar-LY"/>
                    </w:rPr>
                  </w:pPr>
                  <w:r w:rsidRPr="00882B12">
                    <w:rPr>
                      <w:rFonts w:ascii="Times New Roman" w:hAnsi="Times New Roman" w:cs="Times New Roman"/>
                      <w:sz w:val="20"/>
                      <w:szCs w:val="20"/>
                      <w:rtl/>
                      <w:lang w:bidi="ar-LY"/>
                    </w:rPr>
                    <w:t>الشكل (1</w:t>
                  </w:r>
                  <w:proofErr w:type="spellStart"/>
                  <w:r w:rsidRPr="00882B12">
                    <w:rPr>
                      <w:rFonts w:ascii="Times New Roman" w:hAnsi="Times New Roman" w:cs="Times New Roman" w:hint="cs"/>
                      <w:sz w:val="20"/>
                      <w:szCs w:val="20"/>
                      <w:rtl/>
                      <w:lang w:bidi="ar-LY"/>
                    </w:rPr>
                    <w:t>)</w:t>
                  </w:r>
                  <w:proofErr w:type="spellEnd"/>
                  <w:r w:rsidRPr="00882B12">
                    <w:rPr>
                      <w:rFonts w:ascii="Times New Roman" w:hAnsi="Times New Roman" w:cs="Times New Roman"/>
                      <w:sz w:val="20"/>
                      <w:szCs w:val="20"/>
                      <w:rtl/>
                      <w:lang w:bidi="ar-LY"/>
                    </w:rPr>
                    <w:t xml:space="preserve"> مخطط  مصادر المخلفات الطبية بالأقسام الصحية.</w:t>
                  </w:r>
                </w:p>
              </w:txbxContent>
            </v:textbox>
            <w10:wrap anchorx="page"/>
          </v:rect>
        </w:pict>
      </w:r>
    </w:p>
    <w:p w:rsidR="00885966" w:rsidRPr="00882B12" w:rsidRDefault="00885966" w:rsidP="00882B12">
      <w:pPr>
        <w:bidi/>
        <w:jc w:val="left"/>
        <w:rPr>
          <w:rFonts w:ascii="Traditional Arabic" w:hAnsi="Traditional Arabic" w:cs="Traditional Arabic"/>
          <w:sz w:val="24"/>
          <w:szCs w:val="24"/>
          <w:lang w:bidi="ar-LY"/>
        </w:rPr>
      </w:pPr>
    </w:p>
    <w:p w:rsidR="00885966" w:rsidRPr="00882B12" w:rsidRDefault="00882B12" w:rsidP="00882B12">
      <w:pPr>
        <w:bidi/>
        <w:spacing w:after="0"/>
        <w:jc w:val="left"/>
        <w:rPr>
          <w:rFonts w:ascii="Traditional Arabic" w:hAnsi="Traditional Arabic" w:cs="Traditional Arabic"/>
          <w:sz w:val="20"/>
          <w:szCs w:val="20"/>
          <w:rtl/>
          <w:lang w:bidi="ar-LY"/>
        </w:rPr>
      </w:pPr>
      <w:r>
        <w:rPr>
          <w:rFonts w:ascii="Traditional Arabic" w:hAnsi="Traditional Arabic" w:cs="Traditional Arabic"/>
          <w:sz w:val="20"/>
          <w:szCs w:val="20"/>
          <w:rtl/>
          <w:lang w:bidi="ar-LY"/>
        </w:rPr>
        <w:t xml:space="preserve">                    </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0"/>
          <w:szCs w:val="20"/>
          <w:rtl/>
          <w:lang w:bidi="ar-LY"/>
        </w:rPr>
        <w:t>ثانياً</w:t>
      </w:r>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00004CEA" w:rsidRPr="00882B12">
        <w:rPr>
          <w:rFonts w:ascii="Traditional Arabic" w:hAnsi="Traditional Arabic" w:cs="Traditional Arabic"/>
          <w:sz w:val="24"/>
          <w:szCs w:val="24"/>
          <w:rtl/>
          <w:lang w:bidi="ar-LY"/>
        </w:rPr>
        <w:t>الأقسام الخدمية :</w:t>
      </w:r>
      <w:r w:rsidRPr="00882B12">
        <w:rPr>
          <w:rFonts w:ascii="Traditional Arabic" w:hAnsi="Traditional Arabic" w:cs="Traditional Arabic"/>
          <w:sz w:val="24"/>
          <w:szCs w:val="24"/>
          <w:rtl/>
          <w:lang w:bidi="ar-LY"/>
        </w:rPr>
        <w:t>وتشمل جميع الأقسام التي تقدم الخدمات</w:t>
      </w:r>
      <w:r w:rsidR="00004CEA" w:rsidRPr="00882B12">
        <w:rPr>
          <w:rFonts w:ascii="Traditional Arabic" w:hAnsi="Traditional Arabic" w:cs="Traditional Arabic"/>
          <w:sz w:val="24"/>
          <w:szCs w:val="24"/>
          <w:rtl/>
          <w:lang w:bidi="ar-LY"/>
        </w:rPr>
        <w:t xml:space="preserve"> الأساسية الملحقة بالمرفق الصحي</w:t>
      </w:r>
      <w:r w:rsidR="0066571F" w:rsidRPr="00882B12">
        <w:rPr>
          <w:rFonts w:ascii="Traditional Arabic" w:hAnsi="Traditional Arabic" w:cs="Traditional Arabic"/>
          <w:sz w:val="24"/>
          <w:szCs w:val="24"/>
          <w:rtl/>
          <w:lang w:bidi="ar-LY"/>
        </w:rPr>
        <w:t xml:space="preserve"> وتختلف عن الأقسام السابقة </w:t>
      </w:r>
      <w:r w:rsidRPr="00882B12">
        <w:rPr>
          <w:rFonts w:ascii="Traditional Arabic" w:hAnsi="Traditional Arabic" w:cs="Traditional Arabic"/>
          <w:sz w:val="24"/>
          <w:szCs w:val="24"/>
          <w:rtl/>
          <w:lang w:bidi="ar-LY"/>
        </w:rPr>
        <w:t xml:space="preserve">من حيث نوع المخلفات المنتجة </w:t>
      </w:r>
      <w:proofErr w:type="spellStart"/>
      <w:r w:rsidRPr="00882B12">
        <w:rPr>
          <w:rFonts w:ascii="Traditional Arabic" w:hAnsi="Traditional Arabic" w:cs="Traditional Arabic"/>
          <w:sz w:val="24"/>
          <w:szCs w:val="24"/>
          <w:rtl/>
          <w:lang w:bidi="ar-LY"/>
        </w:rPr>
        <w:t>وكميتها،</w:t>
      </w:r>
      <w:proofErr w:type="spellEnd"/>
      <w:r w:rsidRPr="00882B12">
        <w:rPr>
          <w:rFonts w:ascii="Traditional Arabic" w:hAnsi="Traditional Arabic" w:cs="Traditional Arabic"/>
          <w:sz w:val="24"/>
          <w:szCs w:val="24"/>
          <w:rtl/>
          <w:lang w:bidi="ar-LY"/>
        </w:rPr>
        <w:t xml:space="preserve"> وذلك حسب طبيعتها ونوع العمليات التي تتم داخل تلك الأقسام </w:t>
      </w:r>
      <w:r w:rsidR="002667B4" w:rsidRPr="00882B12">
        <w:rPr>
          <w:rFonts w:ascii="Traditional Arabic" w:hAnsi="Traditional Arabic" w:cs="Traditional Arabic"/>
          <w:sz w:val="24"/>
          <w:szCs w:val="24"/>
          <w:rtl/>
          <w:lang w:bidi="ar-LY"/>
        </w:rPr>
        <w:t>.</w:t>
      </w:r>
      <w:r w:rsidRPr="00882B12">
        <w:rPr>
          <w:rFonts w:ascii="Traditional Arabic" w:hAnsi="Traditional Arabic" w:cs="Traditional Arabic"/>
          <w:sz w:val="24"/>
          <w:szCs w:val="24"/>
          <w:rtl/>
          <w:lang w:bidi="ar-LY"/>
        </w:rPr>
        <w:t xml:space="preserve"> الشكل (</w:t>
      </w:r>
      <w:r w:rsidR="002F0C44" w:rsidRPr="00882B12">
        <w:rPr>
          <w:rFonts w:ascii="Traditional Arabic" w:hAnsi="Traditional Arabic" w:cs="Traditional Arabic"/>
          <w:sz w:val="24"/>
          <w:szCs w:val="24"/>
          <w:rtl/>
          <w:lang w:bidi="ar-LY"/>
        </w:rPr>
        <w:t>1-2</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مصادر المخلفات الطبية بالأقسام الخدمية.</w:t>
      </w:r>
    </w:p>
    <w:p w:rsidR="00885966" w:rsidRPr="00882B12" w:rsidRDefault="006F411C" w:rsidP="00882B12">
      <w:pPr>
        <w:bidi/>
        <w:spacing w:after="0"/>
        <w:jc w:val="both"/>
        <w:rPr>
          <w:rFonts w:ascii="Traditional Arabic" w:hAnsi="Traditional Arabic" w:cs="Traditional Arabic"/>
          <w:sz w:val="24"/>
          <w:szCs w:val="24"/>
          <w:rtl/>
          <w:lang w:bidi="ar-LY"/>
        </w:rPr>
      </w:pPr>
      <w:r w:rsidRPr="00882B12">
        <w:rPr>
          <w:rFonts w:ascii="Traditional Arabic" w:hAnsi="Traditional Arabic" w:cs="Traditional Arabic"/>
          <w:noProof/>
          <w:sz w:val="20"/>
          <w:szCs w:val="20"/>
          <w:rtl/>
          <w:lang w:bidi="ar-SA"/>
        </w:rPr>
        <w:pict>
          <v:group id="_x0000_s1087" style="position:absolute;left:0;text-align:left;margin-left:94.8pt;margin-top:9.3pt;width:316.2pt;height:165.5pt;z-index:251661312" coordorigin="1275,3660" coordsize="8325,6630">
            <v:rect id="_x0000_s1088" style="position:absolute;left:3990;top:3660;width:2460;height:1035" fillcolor="#d8d8d8 [2732]">
              <v:textbox style="mso-next-textbox:#_x0000_s1088">
                <w:txbxContent>
                  <w:p w:rsidR="006C56EB" w:rsidRPr="000C6886" w:rsidRDefault="006C56EB" w:rsidP="00885966">
                    <w:pPr>
                      <w:jc w:val="center"/>
                      <w:rPr>
                        <w:b/>
                        <w:bCs/>
                        <w:sz w:val="20"/>
                        <w:szCs w:val="20"/>
                        <w:lang w:bidi="ar-LY"/>
                      </w:rPr>
                    </w:pPr>
                    <w:r w:rsidRPr="000C6886">
                      <w:rPr>
                        <w:rFonts w:hint="cs"/>
                        <w:b/>
                        <w:bCs/>
                        <w:sz w:val="20"/>
                        <w:szCs w:val="20"/>
                        <w:rtl/>
                        <w:lang w:bidi="ar-LY"/>
                      </w:rPr>
                      <w:t>الخدمات</w:t>
                    </w:r>
                  </w:p>
                </w:txbxContent>
              </v:textbox>
            </v:rect>
            <v:rect id="_x0000_s1089" style="position:absolute;left:3990;top:9405;width:2055;height:885" fillcolor="#d8d8d8 [2732]">
              <v:textbox style="mso-next-textbox:#_x0000_s1089">
                <w:txbxContent>
                  <w:p w:rsidR="006C56EB" w:rsidRPr="006E5520" w:rsidRDefault="006C56EB" w:rsidP="00885966">
                    <w:pPr>
                      <w:jc w:val="center"/>
                      <w:rPr>
                        <w:sz w:val="20"/>
                        <w:szCs w:val="20"/>
                        <w:lang w:bidi="ar-LY"/>
                      </w:rPr>
                    </w:pPr>
                    <w:r w:rsidRPr="006E5520">
                      <w:rPr>
                        <w:rFonts w:hint="cs"/>
                        <w:sz w:val="24"/>
                        <w:szCs w:val="24"/>
                        <w:rtl/>
                        <w:lang w:bidi="ar-LY"/>
                      </w:rPr>
                      <w:t>ا</w:t>
                    </w:r>
                    <w:r w:rsidRPr="006E5520">
                      <w:rPr>
                        <w:rFonts w:hint="cs"/>
                        <w:sz w:val="20"/>
                        <w:szCs w:val="20"/>
                        <w:rtl/>
                        <w:lang w:bidi="ar-LY"/>
                      </w:rPr>
                      <w:t>لمختبرات</w:t>
                    </w:r>
                  </w:p>
                </w:txbxContent>
              </v:textbox>
            </v:rect>
            <v:rect id="_x0000_s1090" style="position:absolute;left:7350;top:4950;width:2250;height:765" fillcolor="#d8d8d8 [2732]">
              <v:textbox style="mso-next-textbox:#_x0000_s1090">
                <w:txbxContent>
                  <w:p w:rsidR="006C56EB" w:rsidRPr="000C6886" w:rsidRDefault="006C56EB" w:rsidP="00885966">
                    <w:pPr>
                      <w:jc w:val="center"/>
                      <w:rPr>
                        <w:sz w:val="20"/>
                        <w:szCs w:val="20"/>
                        <w:lang w:bidi="ar-LY"/>
                      </w:rPr>
                    </w:pPr>
                    <w:r w:rsidRPr="000C6886">
                      <w:rPr>
                        <w:rFonts w:hint="cs"/>
                        <w:sz w:val="20"/>
                        <w:szCs w:val="20"/>
                        <w:rtl/>
                        <w:lang w:bidi="ar-LY"/>
                      </w:rPr>
                      <w:t>بنك الدم</w:t>
                    </w:r>
                  </w:p>
                </w:txbxContent>
              </v:textbox>
            </v:rect>
            <v:rect id="_x0000_s1091" style="position:absolute;left:6675;top:5970;width:2205;height:840" fillcolor="#d8d8d8 [2732]">
              <v:textbox style="mso-next-textbox:#_x0000_s1091">
                <w:txbxContent>
                  <w:p w:rsidR="006C56EB" w:rsidRPr="000C6886" w:rsidRDefault="006C56EB" w:rsidP="00885966">
                    <w:pPr>
                      <w:jc w:val="center"/>
                      <w:rPr>
                        <w:sz w:val="18"/>
                        <w:szCs w:val="18"/>
                        <w:lang w:bidi="ar-LY"/>
                      </w:rPr>
                    </w:pPr>
                    <w:r w:rsidRPr="00A4406E">
                      <w:rPr>
                        <w:rFonts w:hint="cs"/>
                        <w:sz w:val="24"/>
                        <w:szCs w:val="24"/>
                        <w:rtl/>
                        <w:lang w:bidi="ar-LY"/>
                      </w:rPr>
                      <w:t>الصيد</w:t>
                    </w:r>
                    <w:r w:rsidRPr="000C6886">
                      <w:rPr>
                        <w:rFonts w:hint="cs"/>
                        <w:sz w:val="20"/>
                        <w:szCs w:val="20"/>
                        <w:rtl/>
                        <w:lang w:bidi="ar-LY"/>
                      </w:rPr>
                      <w:t>لية</w:t>
                    </w:r>
                  </w:p>
                </w:txbxContent>
              </v:textbox>
            </v:rect>
            <v:rect id="_x0000_s1092" style="position:absolute;left:6360;top:7110;width:2250;height:765" fillcolor="#d8d8d8 [2732]">
              <v:textbox style="mso-next-textbox:#_x0000_s1092">
                <w:txbxContent>
                  <w:p w:rsidR="006C56EB" w:rsidRPr="00A4406E" w:rsidRDefault="006C56EB" w:rsidP="00885966">
                    <w:pPr>
                      <w:jc w:val="center"/>
                      <w:rPr>
                        <w:sz w:val="24"/>
                        <w:szCs w:val="24"/>
                        <w:lang w:bidi="ar-LY"/>
                      </w:rPr>
                    </w:pPr>
                    <w:r w:rsidRPr="006E5520">
                      <w:rPr>
                        <w:rFonts w:hint="cs"/>
                        <w:sz w:val="20"/>
                        <w:szCs w:val="20"/>
                        <w:rtl/>
                        <w:lang w:bidi="ar-LY"/>
                      </w:rPr>
                      <w:t>غرفة</w:t>
                    </w:r>
                    <w:r>
                      <w:rPr>
                        <w:rFonts w:hint="cs"/>
                        <w:rtl/>
                        <w:lang w:bidi="ar-LY"/>
                      </w:rPr>
                      <w:t xml:space="preserve"> </w:t>
                    </w:r>
                    <w:r w:rsidRPr="000C6886">
                      <w:rPr>
                        <w:rFonts w:hint="cs"/>
                        <w:sz w:val="20"/>
                        <w:szCs w:val="20"/>
                        <w:rtl/>
                        <w:lang w:bidi="ar-LY"/>
                      </w:rPr>
                      <w:t>التعقيم</w:t>
                    </w:r>
                  </w:p>
                </w:txbxContent>
              </v:textbox>
            </v:rect>
            <v:rect id="_x0000_s1093" style="position:absolute;left:5670;top:8310;width:2250;height:780" fillcolor="#d8d8d8 [2732]">
              <v:textbox style="mso-next-textbox:#_x0000_s1093">
                <w:txbxContent>
                  <w:p w:rsidR="006C56EB" w:rsidRPr="006E5520" w:rsidRDefault="006C56EB" w:rsidP="00885966">
                    <w:pPr>
                      <w:jc w:val="center"/>
                      <w:rPr>
                        <w:sz w:val="20"/>
                        <w:szCs w:val="20"/>
                        <w:lang w:bidi="ar-LY"/>
                      </w:rPr>
                    </w:pPr>
                    <w:r w:rsidRPr="006E5520">
                      <w:rPr>
                        <w:rFonts w:hint="cs"/>
                        <w:sz w:val="20"/>
                        <w:szCs w:val="20"/>
                        <w:rtl/>
                        <w:lang w:bidi="ar-LY"/>
                      </w:rPr>
                      <w:t>المغسلة</w:t>
                    </w:r>
                  </w:p>
                </w:txbxContent>
              </v:textbox>
            </v:rect>
            <v:rect id="_x0000_s1094" style="position:absolute;left:2085;top:8175;width:2325;height:915" fillcolor="#d8d8d8 [2732]">
              <v:textbox style="mso-next-textbox:#_x0000_s1094">
                <w:txbxContent>
                  <w:p w:rsidR="006C56EB" w:rsidRDefault="006C56EB" w:rsidP="00885966">
                    <w:pPr>
                      <w:jc w:val="center"/>
                      <w:rPr>
                        <w:lang w:bidi="ar-LY"/>
                      </w:rPr>
                    </w:pPr>
                    <w:r>
                      <w:rPr>
                        <w:rFonts w:hint="cs"/>
                        <w:sz w:val="20"/>
                        <w:szCs w:val="20"/>
                        <w:rtl/>
                        <w:lang w:bidi="ar-LY"/>
                      </w:rPr>
                      <w:t>العيادات الخارجية</w:t>
                    </w:r>
                  </w:p>
                </w:txbxContent>
              </v:textbox>
            </v:rect>
            <v:rect id="_x0000_s1095" style="position:absolute;left:1950;top:7020;width:2265;height:855" fillcolor="#d8d8d8 [2732]">
              <v:textbox style="mso-next-textbox:#_x0000_s1095">
                <w:txbxContent>
                  <w:p w:rsidR="006C56EB" w:rsidRDefault="006C56EB" w:rsidP="00885966">
                    <w:pPr>
                      <w:jc w:val="center"/>
                      <w:rPr>
                        <w:lang w:bidi="ar-LY"/>
                      </w:rPr>
                    </w:pPr>
                    <w:r w:rsidRPr="006E5520">
                      <w:rPr>
                        <w:rFonts w:hint="cs"/>
                        <w:sz w:val="20"/>
                        <w:szCs w:val="20"/>
                        <w:rtl/>
                        <w:lang w:bidi="ar-LY"/>
                      </w:rPr>
                      <w:t>غرفة العمليات</w:t>
                    </w:r>
                  </w:p>
                </w:txbxContent>
              </v:textbox>
            </v:rect>
            <v:rect id="_x0000_s1096" style="position:absolute;left:1725;top:5880;width:2265;height:825" fillcolor="#d8d8d8 [2732]">
              <v:textbox style="mso-next-textbox:#_x0000_s1096">
                <w:txbxContent>
                  <w:p w:rsidR="006C56EB" w:rsidRDefault="006C56EB" w:rsidP="00885966">
                    <w:pPr>
                      <w:jc w:val="center"/>
                      <w:rPr>
                        <w:lang w:bidi="ar-LY"/>
                      </w:rPr>
                    </w:pPr>
                    <w:r w:rsidRPr="006E5520">
                      <w:rPr>
                        <w:rFonts w:hint="cs"/>
                        <w:sz w:val="20"/>
                        <w:szCs w:val="20"/>
                        <w:rtl/>
                        <w:lang w:bidi="ar-LY"/>
                      </w:rPr>
                      <w:t>الطوارئ</w:t>
                    </w:r>
                    <w:r>
                      <w:rPr>
                        <w:rFonts w:hint="cs"/>
                        <w:rtl/>
                        <w:lang w:bidi="ar-LY"/>
                      </w:rPr>
                      <w:t xml:space="preserve"> والإسعاف</w:t>
                    </w:r>
                  </w:p>
                </w:txbxContent>
              </v:textbox>
            </v:rect>
            <v:rect id="_x0000_s1097" style="position:absolute;left:1275;top:4860;width:2265;height:855" fillcolor="#d8d8d8 [2732]">
              <v:textbox style="mso-next-textbox:#_x0000_s1097">
                <w:txbxContent>
                  <w:p w:rsidR="006C56EB" w:rsidRPr="006E5520" w:rsidRDefault="006C56EB" w:rsidP="00885966">
                    <w:pPr>
                      <w:jc w:val="center"/>
                      <w:rPr>
                        <w:sz w:val="20"/>
                        <w:szCs w:val="20"/>
                        <w:lang w:bidi="ar-LY"/>
                      </w:rPr>
                    </w:pPr>
                    <w:r w:rsidRPr="006E5520">
                      <w:rPr>
                        <w:rFonts w:hint="cs"/>
                        <w:sz w:val="20"/>
                        <w:szCs w:val="20"/>
                        <w:rtl/>
                        <w:lang w:bidi="ar-LY"/>
                      </w:rPr>
                      <w:t>وحدة الأشعة</w:t>
                    </w:r>
                  </w:p>
                </w:txbxContent>
              </v:textbox>
            </v:rect>
            <v:shape id="_x0000_s1098" type="#_x0000_t32" style="position:absolute;left:5175;top:4695;width:0;height:4290;flip:y" o:connectortype="straight"/>
            <v:shape id="_x0000_s1099" type="#_x0000_t32" style="position:absolute;left:3540;top:5250;width:3810;height:15;flip:y" o:connectortype="straight">
              <v:stroke startarrow="block" endarrow="block"/>
            </v:shape>
            <v:shape id="_x0000_s1100" type="#_x0000_t32" style="position:absolute;left:3990;top:6345;width:2685;height:0" o:connectortype="straight">
              <v:stroke startarrow="block" endarrow="block"/>
            </v:shape>
            <v:shape id="_x0000_s1101" type="#_x0000_t32" style="position:absolute;left:4215;top:7470;width:2145;height:1" o:connectortype="straight">
              <v:stroke startarrow="block" endarrow="block"/>
            </v:shape>
            <v:shape id="_x0000_s1102" type="#_x0000_t32" style="position:absolute;left:4410;top:8595;width:1260;height:15;flip:y" o:connectortype="straight">
              <v:stroke startarrow="block" endarrow="block"/>
            </v:shape>
            <v:shape id="_x0000_s1103" type="#_x0000_t32" style="position:absolute;left:5175;top:8985;width:360;height:420" o:connectortype="straight">
              <v:stroke endarrow="block"/>
            </v:shape>
            <w10:wrap anchorx="page"/>
          </v:group>
        </w:pict>
      </w:r>
    </w:p>
    <w:p w:rsidR="00885966" w:rsidRPr="00882B12" w:rsidRDefault="00885966" w:rsidP="00882B12">
      <w:pPr>
        <w:bidi/>
        <w:spacing w:after="0"/>
        <w:jc w:val="left"/>
        <w:rPr>
          <w:rFonts w:ascii="Traditional Arabic" w:hAnsi="Traditional Arabic" w:cs="Traditional Arabic"/>
          <w:sz w:val="20"/>
          <w:szCs w:val="20"/>
          <w:rtl/>
          <w:lang w:bidi="ar-LY"/>
        </w:rPr>
      </w:pPr>
    </w:p>
    <w:p w:rsidR="00885966" w:rsidRPr="00882B12" w:rsidRDefault="00885966" w:rsidP="00882B12">
      <w:pPr>
        <w:bidi/>
        <w:spacing w:after="0"/>
        <w:jc w:val="left"/>
        <w:rPr>
          <w:rFonts w:ascii="Traditional Arabic" w:hAnsi="Traditional Arabic" w:cs="Traditional Arabic"/>
          <w:sz w:val="20"/>
          <w:szCs w:val="20"/>
          <w:rtl/>
          <w:lang w:bidi="ar-LY"/>
        </w:rPr>
      </w:pPr>
    </w:p>
    <w:p w:rsidR="00885966" w:rsidRPr="00882B12" w:rsidRDefault="00885966" w:rsidP="00882B12">
      <w:pPr>
        <w:bidi/>
        <w:spacing w:after="0"/>
        <w:jc w:val="left"/>
        <w:rPr>
          <w:rFonts w:ascii="Traditional Arabic" w:hAnsi="Traditional Arabic" w:cs="Traditional Arabic"/>
          <w:sz w:val="20"/>
          <w:szCs w:val="20"/>
          <w:rtl/>
          <w:lang w:bidi="ar-LY"/>
        </w:rPr>
      </w:pPr>
    </w:p>
    <w:p w:rsidR="00885966" w:rsidRPr="00882B12" w:rsidRDefault="00885966" w:rsidP="00882B12">
      <w:pPr>
        <w:bidi/>
        <w:jc w:val="left"/>
        <w:rPr>
          <w:rFonts w:ascii="Traditional Arabic" w:hAnsi="Traditional Arabic" w:cs="Traditional Arabic"/>
          <w:sz w:val="20"/>
          <w:szCs w:val="20"/>
          <w:rtl/>
        </w:rPr>
      </w:pPr>
    </w:p>
    <w:p w:rsidR="00885966" w:rsidRPr="00882B12" w:rsidRDefault="00885966" w:rsidP="00882B12">
      <w:pPr>
        <w:bidi/>
        <w:jc w:val="left"/>
        <w:rPr>
          <w:rFonts w:ascii="Traditional Arabic" w:hAnsi="Traditional Arabic" w:cs="Traditional Arabic"/>
          <w:sz w:val="24"/>
          <w:szCs w:val="24"/>
        </w:rPr>
      </w:pPr>
      <w:r w:rsidRPr="00882B12">
        <w:rPr>
          <w:rFonts w:ascii="Traditional Arabic" w:hAnsi="Traditional Arabic" w:cs="Traditional Arabic"/>
          <w:sz w:val="24"/>
          <w:szCs w:val="24"/>
          <w:rtl/>
        </w:rPr>
        <w:t xml:space="preserve">         </w:t>
      </w:r>
    </w:p>
    <w:p w:rsidR="00885966" w:rsidRPr="00882B12" w:rsidRDefault="00885966" w:rsidP="00882B12">
      <w:pPr>
        <w:bidi/>
        <w:jc w:val="left"/>
        <w:rPr>
          <w:rFonts w:ascii="Traditional Arabic" w:hAnsi="Traditional Arabic" w:cs="Traditional Arabic"/>
          <w:sz w:val="24"/>
          <w:szCs w:val="24"/>
        </w:rPr>
      </w:pPr>
    </w:p>
    <w:p w:rsidR="00885966" w:rsidRPr="00882B12" w:rsidRDefault="00885966" w:rsidP="00882B12">
      <w:pPr>
        <w:bidi/>
        <w:spacing w:after="0"/>
        <w:jc w:val="left"/>
        <w:rPr>
          <w:rFonts w:ascii="Traditional Arabic" w:hAnsi="Traditional Arabic" w:cs="Traditional Arabic"/>
          <w:sz w:val="24"/>
          <w:szCs w:val="24"/>
          <w:rtl/>
          <w:lang w:bidi="ar-LY"/>
        </w:rPr>
      </w:pPr>
    </w:p>
    <w:p w:rsidR="00885966" w:rsidRPr="00882B12" w:rsidRDefault="00885966" w:rsidP="00882B12">
      <w:pPr>
        <w:bidi/>
        <w:spacing w:after="0"/>
        <w:jc w:val="left"/>
        <w:rPr>
          <w:rFonts w:ascii="Traditional Arabic" w:hAnsi="Traditional Arabic" w:cs="Traditional Arabic"/>
          <w:sz w:val="22"/>
          <w:szCs w:val="22"/>
          <w:rtl/>
          <w:lang w:bidi="ar-LY"/>
        </w:rPr>
      </w:pPr>
      <w:r w:rsidRPr="00882B12">
        <w:rPr>
          <w:rFonts w:ascii="Traditional Arabic" w:hAnsi="Traditional Arabic" w:cs="Traditional Arabic"/>
          <w:sz w:val="24"/>
          <w:szCs w:val="24"/>
          <w:rtl/>
          <w:lang w:bidi="ar-LY"/>
        </w:rPr>
        <w:t xml:space="preserve">                        </w:t>
      </w:r>
      <w:r w:rsidR="0095437A"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lang w:bidi="ar-LY"/>
        </w:rPr>
        <w:t xml:space="preserve"> الشكل (</w:t>
      </w:r>
      <w:r w:rsidR="00B976A0" w:rsidRPr="00882B12">
        <w:rPr>
          <w:rFonts w:ascii="Traditional Arabic" w:hAnsi="Traditional Arabic" w:cs="Traditional Arabic"/>
          <w:sz w:val="24"/>
          <w:szCs w:val="24"/>
          <w:rtl/>
          <w:lang w:bidi="ar-LY"/>
        </w:rPr>
        <w:t>1-</w:t>
      </w:r>
      <w:r w:rsidRPr="00882B12">
        <w:rPr>
          <w:rFonts w:ascii="Traditional Arabic" w:hAnsi="Traditional Arabic" w:cs="Traditional Arabic"/>
          <w:sz w:val="24"/>
          <w:szCs w:val="24"/>
          <w:rtl/>
          <w:lang w:bidi="ar-LY"/>
        </w:rPr>
        <w:t>2</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مصادر المخلفات الطبية من أقسام الخدمات.</w:t>
      </w:r>
    </w:p>
    <w:p w:rsidR="00885966" w:rsidRPr="00882B12" w:rsidRDefault="00885966" w:rsidP="00882B12">
      <w:pPr>
        <w:bidi/>
        <w:spacing w:after="0"/>
        <w:jc w:val="both"/>
        <w:rPr>
          <w:rFonts w:ascii="Traditional Arabic" w:hAnsi="Traditional Arabic" w:cs="Traditional Arabic"/>
          <w:sz w:val="24"/>
          <w:szCs w:val="24"/>
        </w:rPr>
      </w:pPr>
      <w:r w:rsidRPr="00882B12">
        <w:rPr>
          <w:rFonts w:ascii="Traditional Arabic" w:hAnsi="Traditional Arabic" w:cs="Traditional Arabic"/>
          <w:sz w:val="24"/>
          <w:szCs w:val="24"/>
          <w:rtl/>
          <w:lang w:bidi="ar-LY"/>
        </w:rPr>
        <w:t xml:space="preserve">وتتعدد أنواع المخلفات الطبية في المؤسسات الصحية حيث تشمل المخلفات المعدية مثل </w:t>
      </w:r>
      <w:r w:rsidRPr="00882B12">
        <w:rPr>
          <w:rFonts w:ascii="Traditional Arabic" w:hAnsi="Traditional Arabic" w:cs="Traditional Arabic"/>
          <w:sz w:val="24"/>
          <w:szCs w:val="24"/>
          <w:rtl/>
        </w:rPr>
        <w:t xml:space="preserve">بقايا فحوصات الزراعة في </w:t>
      </w:r>
      <w:proofErr w:type="spellStart"/>
      <w:r w:rsidRPr="00882B12">
        <w:rPr>
          <w:rFonts w:ascii="Traditional Arabic" w:hAnsi="Traditional Arabic" w:cs="Traditional Arabic"/>
          <w:sz w:val="24"/>
          <w:szCs w:val="24"/>
          <w:rtl/>
        </w:rPr>
        <w:t>المختبرات،</w:t>
      </w:r>
      <w:proofErr w:type="spellEnd"/>
      <w:r w:rsidRPr="00882B12">
        <w:rPr>
          <w:rFonts w:ascii="Traditional Arabic" w:hAnsi="Traditional Arabic" w:cs="Traditional Arabic"/>
          <w:sz w:val="24"/>
          <w:szCs w:val="24"/>
          <w:rtl/>
        </w:rPr>
        <w:t xml:space="preserve"> ونفايات غرف العمليات والتشريح ونفايات وحدة غسيل الكلى الناتجة عن</w:t>
      </w:r>
      <w:r w:rsidRPr="00882B12">
        <w:rPr>
          <w:rFonts w:ascii="Traditional Arabic" w:hAnsi="Traditional Arabic" w:cs="Traditional Arabic"/>
          <w:rtl/>
        </w:rPr>
        <w:t xml:space="preserve"> </w:t>
      </w:r>
      <w:r w:rsidRPr="00882B12">
        <w:rPr>
          <w:rFonts w:ascii="Traditional Arabic" w:hAnsi="Traditional Arabic" w:cs="Traditional Arabic"/>
          <w:sz w:val="24"/>
          <w:szCs w:val="24"/>
          <w:rtl/>
        </w:rPr>
        <w:t xml:space="preserve">مرضى مصابين بإمراض معدية. وكذلك مخلفات الأدوات </w:t>
      </w:r>
      <w:proofErr w:type="spellStart"/>
      <w:r w:rsidRPr="00882B12">
        <w:rPr>
          <w:rFonts w:ascii="Traditional Arabic" w:hAnsi="Traditional Arabic" w:cs="Traditional Arabic"/>
          <w:sz w:val="24"/>
          <w:szCs w:val="24"/>
          <w:rtl/>
        </w:rPr>
        <w:t>الحادة:</w:t>
      </w:r>
      <w:proofErr w:type="spellEnd"/>
      <w:r w:rsidRPr="00882B12">
        <w:rPr>
          <w:rFonts w:ascii="Traditional Arabic" w:hAnsi="Traditional Arabic" w:cs="Traditional Arabic"/>
          <w:sz w:val="24"/>
          <w:szCs w:val="24"/>
          <w:rtl/>
        </w:rPr>
        <w:t xml:space="preserve"> وتشمل السرنجات "</w:t>
      </w:r>
      <w:proofErr w:type="spellStart"/>
      <w:r w:rsidRPr="00882B12">
        <w:rPr>
          <w:rFonts w:ascii="Traditional Arabic" w:hAnsi="Traditional Arabic" w:cs="Traditional Arabic"/>
          <w:sz w:val="24"/>
          <w:szCs w:val="24"/>
          <w:rtl/>
        </w:rPr>
        <w:t>المحاقن"</w:t>
      </w:r>
      <w:proofErr w:type="spellEnd"/>
      <w:r w:rsidRPr="00882B12">
        <w:rPr>
          <w:rFonts w:ascii="Traditional Arabic" w:hAnsi="Traditional Arabic" w:cs="Traditional Arabic"/>
          <w:sz w:val="24"/>
          <w:szCs w:val="24"/>
          <w:rtl/>
        </w:rPr>
        <w:t xml:space="preserve"> والإبر والمشارط وكل المواد التي يراد التخلص </w:t>
      </w:r>
      <w:proofErr w:type="spellStart"/>
      <w:r w:rsidRPr="00882B12">
        <w:rPr>
          <w:rFonts w:ascii="Traditional Arabic" w:hAnsi="Traditional Arabic" w:cs="Traditional Arabic"/>
          <w:sz w:val="24"/>
          <w:szCs w:val="24"/>
          <w:rtl/>
        </w:rPr>
        <w:t>منها،</w:t>
      </w:r>
      <w:proofErr w:type="spellEnd"/>
      <w:r w:rsidRPr="00882B12">
        <w:rPr>
          <w:rFonts w:ascii="Traditional Arabic" w:hAnsi="Traditional Arabic" w:cs="Traditional Arabic"/>
          <w:sz w:val="24"/>
          <w:szCs w:val="24"/>
          <w:rtl/>
        </w:rPr>
        <w:t xml:space="preserve"> والمخلفات </w:t>
      </w:r>
      <w:proofErr w:type="spellStart"/>
      <w:r w:rsidRPr="00882B12">
        <w:rPr>
          <w:rFonts w:ascii="Traditional Arabic" w:hAnsi="Traditional Arabic" w:cs="Traditional Arabic"/>
          <w:sz w:val="24"/>
          <w:szCs w:val="24"/>
          <w:rtl/>
        </w:rPr>
        <w:t>الكيميائية:</w:t>
      </w:r>
      <w:proofErr w:type="spellEnd"/>
      <w:r w:rsidRPr="00882B12">
        <w:rPr>
          <w:rFonts w:ascii="Traditional Arabic" w:hAnsi="Traditional Arabic" w:cs="Traditional Arabic"/>
          <w:sz w:val="24"/>
          <w:szCs w:val="24"/>
          <w:rtl/>
        </w:rPr>
        <w:t xml:space="preserve"> وتضم المخلفات التي تحتوي على مواد كيميائيه مثل المواد المستخدمة داخل الأقسام والزجاجات الفارغة للمواد ال</w:t>
      </w:r>
      <w:r w:rsidR="002667B4" w:rsidRPr="00882B12">
        <w:rPr>
          <w:rFonts w:ascii="Traditional Arabic" w:hAnsi="Traditional Arabic" w:cs="Traditional Arabic"/>
          <w:sz w:val="24"/>
          <w:szCs w:val="24"/>
          <w:rtl/>
        </w:rPr>
        <w:t>كيمائية الدوائية والمطهرات التي انتهت</w:t>
      </w:r>
      <w:r w:rsidR="002F0C44" w:rsidRPr="00882B12">
        <w:rPr>
          <w:rFonts w:ascii="Traditional Arabic" w:hAnsi="Traditional Arabic" w:cs="Traditional Arabic"/>
          <w:sz w:val="24"/>
          <w:szCs w:val="24"/>
          <w:rtl/>
        </w:rPr>
        <w:t xml:space="preserve"> فترت </w:t>
      </w:r>
      <w:proofErr w:type="spellStart"/>
      <w:r w:rsidR="002F0C44" w:rsidRPr="00882B12">
        <w:rPr>
          <w:rFonts w:ascii="Traditional Arabic" w:hAnsi="Traditional Arabic" w:cs="Traditional Arabic"/>
          <w:sz w:val="24"/>
          <w:szCs w:val="24"/>
          <w:rtl/>
        </w:rPr>
        <w:t>صلاحيتها</w:t>
      </w:r>
      <w:r w:rsidR="002667B4" w:rsidRPr="00882B12">
        <w:rPr>
          <w:rFonts w:ascii="Traditional Arabic" w:hAnsi="Traditional Arabic" w:cs="Traditional Arabic"/>
          <w:sz w:val="24"/>
          <w:szCs w:val="24"/>
          <w:rtl/>
        </w:rPr>
        <w:t>،</w:t>
      </w:r>
      <w:proofErr w:type="spellEnd"/>
      <w:r w:rsidR="002667B4"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أو لم تعد هناك حاجه إليها والمواد المستخدمة في التشخيص والمواد ال</w:t>
      </w:r>
      <w:r w:rsidR="002667B4" w:rsidRPr="00882B12">
        <w:rPr>
          <w:rFonts w:ascii="Traditional Arabic" w:hAnsi="Traditional Arabic" w:cs="Traditional Arabic"/>
          <w:sz w:val="24"/>
          <w:szCs w:val="24"/>
          <w:rtl/>
        </w:rPr>
        <w:t>سامة والمسببة للتآكل.</w:t>
      </w:r>
      <w:r w:rsidR="009174A5" w:rsidRPr="00882B12">
        <w:rPr>
          <w:rFonts w:ascii="Traditional Arabic" w:hAnsi="Traditional Arabic" w:cs="Traditional Arabic"/>
          <w:sz w:val="24"/>
          <w:szCs w:val="24"/>
          <w:rtl/>
        </w:rPr>
        <w:t xml:space="preserve"> والمخلفات الدوائية المحتوية </w:t>
      </w:r>
      <w:r w:rsidRPr="00882B12">
        <w:rPr>
          <w:rFonts w:ascii="Traditional Arabic" w:hAnsi="Traditional Arabic" w:cs="Traditional Arabic"/>
          <w:sz w:val="24"/>
          <w:szCs w:val="24"/>
          <w:rtl/>
        </w:rPr>
        <w:t xml:space="preserve">على مواد دوائية ومن أمثلتها المستحضرات الدوائية المنتهية </w:t>
      </w:r>
      <w:proofErr w:type="spellStart"/>
      <w:r w:rsidRPr="00882B12">
        <w:rPr>
          <w:rFonts w:ascii="Traditional Arabic" w:hAnsi="Traditional Arabic" w:cs="Traditional Arabic"/>
          <w:sz w:val="24"/>
          <w:szCs w:val="24"/>
          <w:rtl/>
        </w:rPr>
        <w:t>الصلاحية،</w:t>
      </w:r>
      <w:proofErr w:type="spellEnd"/>
      <w:r w:rsidRPr="00882B12">
        <w:rPr>
          <w:rFonts w:ascii="Traditional Arabic" w:hAnsi="Traditional Arabic" w:cs="Traditional Arabic"/>
          <w:sz w:val="24"/>
          <w:szCs w:val="24"/>
          <w:rtl/>
        </w:rPr>
        <w:t xml:space="preserve"> أو</w:t>
      </w:r>
      <w:r w:rsidR="002F0C44" w:rsidRPr="00882B12">
        <w:rPr>
          <w:rFonts w:ascii="Traditional Arabic" w:hAnsi="Traditional Arabic" w:cs="Traditional Arabic"/>
          <w:sz w:val="24"/>
          <w:szCs w:val="24"/>
          <w:rtl/>
        </w:rPr>
        <w:t xml:space="preserve"> التي لم تستعمل أصلا أو الملوثة</w:t>
      </w:r>
      <w:r w:rsidR="009174A5"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واللقاحات</w:t>
      </w:r>
      <w:proofErr w:type="spellEnd"/>
      <w:r w:rsidRPr="00882B12">
        <w:rPr>
          <w:rFonts w:ascii="Traditional Arabic" w:hAnsi="Traditional Arabic" w:cs="Traditional Arabic"/>
          <w:sz w:val="24"/>
          <w:szCs w:val="24"/>
          <w:rtl/>
        </w:rPr>
        <w:t xml:space="preserve"> والأمصال التي انقضت فترة صلاحيتها.</w:t>
      </w:r>
      <w:r w:rsidRPr="00882B12">
        <w:rPr>
          <w:rFonts w:ascii="Traditional Arabic" w:hAnsi="Traditional Arabic" w:cs="Traditional Arabic"/>
          <w:rtl/>
        </w:rPr>
        <w:t xml:space="preserve"> </w:t>
      </w:r>
      <w:r w:rsidRPr="00882B12">
        <w:rPr>
          <w:rFonts w:ascii="Traditional Arabic" w:hAnsi="Traditional Arabic" w:cs="Traditional Arabic"/>
          <w:sz w:val="24"/>
          <w:szCs w:val="24"/>
          <w:rtl/>
        </w:rPr>
        <w:t>و</w:t>
      </w:r>
      <w:r w:rsidR="009174A5" w:rsidRPr="00882B12">
        <w:rPr>
          <w:rFonts w:ascii="Traditional Arabic" w:hAnsi="Traditional Arabic" w:cs="Traditional Arabic"/>
          <w:sz w:val="24"/>
          <w:szCs w:val="24"/>
          <w:rtl/>
        </w:rPr>
        <w:t xml:space="preserve">كذلك مخلفات الأدوية </w:t>
      </w:r>
      <w:r w:rsidRPr="00882B12">
        <w:rPr>
          <w:rFonts w:ascii="Traditional Arabic" w:hAnsi="Traditional Arabic" w:cs="Traditional Arabic"/>
          <w:sz w:val="24"/>
          <w:szCs w:val="24"/>
          <w:rtl/>
        </w:rPr>
        <w:t>التي تجاو</w:t>
      </w:r>
      <w:r w:rsidR="009174A5" w:rsidRPr="00882B12">
        <w:rPr>
          <w:rFonts w:ascii="Traditional Arabic" w:hAnsi="Traditional Arabic" w:cs="Traditional Arabic"/>
          <w:sz w:val="24"/>
          <w:szCs w:val="24"/>
          <w:rtl/>
        </w:rPr>
        <w:t xml:space="preserve">زت صلاحيتها </w:t>
      </w:r>
      <w:proofErr w:type="spellStart"/>
      <w:r w:rsidR="009174A5" w:rsidRPr="00882B12">
        <w:rPr>
          <w:rFonts w:ascii="Traditional Arabic" w:hAnsi="Traditional Arabic" w:cs="Traditional Arabic"/>
          <w:sz w:val="24"/>
          <w:szCs w:val="24"/>
          <w:rtl/>
        </w:rPr>
        <w:t>للاستعمال،</w:t>
      </w:r>
      <w:proofErr w:type="spellEnd"/>
      <w:r w:rsidR="009174A5" w:rsidRPr="00882B12">
        <w:rPr>
          <w:rFonts w:ascii="Traditional Arabic" w:hAnsi="Traditional Arabic" w:cs="Traditional Arabic"/>
          <w:sz w:val="24"/>
          <w:szCs w:val="24"/>
          <w:rtl/>
        </w:rPr>
        <w:t xml:space="preserve"> أو تعرضت</w:t>
      </w:r>
      <w:r w:rsidRPr="00882B12">
        <w:rPr>
          <w:rFonts w:ascii="Traditional Arabic" w:hAnsi="Traditional Arabic" w:cs="Traditional Arabic"/>
          <w:sz w:val="24"/>
          <w:szCs w:val="24"/>
          <w:rtl/>
        </w:rPr>
        <w:t xml:space="preserve"> لظروف مناخية من حرارة أو أشعة الشمس الحارة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مما أدى إلى تلفها أو ظهور عيوب لاحقة </w:t>
      </w:r>
      <w:proofErr w:type="spellStart"/>
      <w:r w:rsidRPr="00882B12">
        <w:rPr>
          <w:rFonts w:ascii="Traditional Arabic" w:hAnsi="Traditional Arabic" w:cs="Traditional Arabic"/>
          <w:sz w:val="24"/>
          <w:szCs w:val="24"/>
          <w:rtl/>
        </w:rPr>
        <w:t>بها</w:t>
      </w:r>
      <w:proofErr w:type="spellEnd"/>
      <w:r w:rsidRPr="00882B12">
        <w:rPr>
          <w:rFonts w:ascii="Traditional Arabic" w:hAnsi="Traditional Arabic" w:cs="Traditional Arabic"/>
          <w:sz w:val="24"/>
          <w:szCs w:val="24"/>
          <w:rtl/>
        </w:rPr>
        <w:t xml:space="preserve"> خلال مدة </w:t>
      </w:r>
      <w:proofErr w:type="spellStart"/>
      <w:r w:rsidRPr="00882B12">
        <w:rPr>
          <w:rFonts w:ascii="Traditional Arabic" w:hAnsi="Traditional Arabic" w:cs="Traditional Arabic"/>
          <w:sz w:val="24"/>
          <w:szCs w:val="24"/>
          <w:rtl/>
        </w:rPr>
        <w:t>الاستعمال</w:t>
      </w:r>
      <w:r w:rsidR="00464E33"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حيث يتم تجمي</w:t>
      </w:r>
      <w:r w:rsidR="00E452E1" w:rsidRPr="00882B12">
        <w:rPr>
          <w:rFonts w:ascii="Traditional Arabic" w:hAnsi="Traditional Arabic" w:cs="Traditional Arabic"/>
          <w:sz w:val="24"/>
          <w:szCs w:val="24"/>
          <w:rtl/>
        </w:rPr>
        <w:t>عها وإعادتها إلى الجهات المختصة</w:t>
      </w:r>
      <w:r w:rsidRPr="00882B12">
        <w:rPr>
          <w:rFonts w:ascii="Traditional Arabic" w:hAnsi="Traditional Arabic" w:cs="Traditional Arabic"/>
          <w:sz w:val="24"/>
          <w:szCs w:val="24"/>
          <w:rtl/>
        </w:rPr>
        <w:t xml:space="preserve"> أو التخلص منها عن طريق الحرق أو الردم. والمخلفات الكيميائية المسببة للتغيرات </w:t>
      </w:r>
      <w:proofErr w:type="spellStart"/>
      <w:r w:rsidRPr="00882B12">
        <w:rPr>
          <w:rFonts w:ascii="Traditional Arabic" w:hAnsi="Traditional Arabic" w:cs="Traditional Arabic"/>
          <w:sz w:val="24"/>
          <w:szCs w:val="24"/>
          <w:rtl/>
        </w:rPr>
        <w:t>الجيني</w:t>
      </w:r>
      <w:r w:rsidR="00464E33" w:rsidRPr="00882B12">
        <w:rPr>
          <w:rFonts w:ascii="Traditional Arabic" w:hAnsi="Traditional Arabic" w:cs="Traditional Arabic"/>
          <w:sz w:val="24"/>
          <w:szCs w:val="24"/>
          <w:rtl/>
        </w:rPr>
        <w:t>ة:</w:t>
      </w:r>
      <w:proofErr w:type="spellEnd"/>
      <w:r w:rsidR="00464E33" w:rsidRPr="00882B12">
        <w:rPr>
          <w:rFonts w:ascii="Traditional Arabic" w:hAnsi="Traditional Arabic" w:cs="Traditional Arabic"/>
          <w:sz w:val="24"/>
          <w:szCs w:val="24"/>
          <w:rtl/>
        </w:rPr>
        <w:t xml:space="preserve"> وتشمل المخلفات عالية الخطورة</w:t>
      </w:r>
      <w:r w:rsidRPr="00882B12">
        <w:rPr>
          <w:rFonts w:ascii="Traditional Arabic" w:hAnsi="Traditional Arabic" w:cs="Traditional Arabic"/>
          <w:sz w:val="24"/>
          <w:szCs w:val="24"/>
          <w:rtl/>
        </w:rPr>
        <w:t xml:space="preserve"> والتي تسبب طفرة وراثية أو تشوه وراثي أو </w:t>
      </w:r>
      <w:proofErr w:type="spellStart"/>
      <w:r w:rsidRPr="00882B12">
        <w:rPr>
          <w:rFonts w:ascii="Traditional Arabic" w:hAnsi="Traditional Arabic" w:cs="Traditional Arabic"/>
          <w:sz w:val="24"/>
          <w:szCs w:val="24"/>
          <w:rtl/>
        </w:rPr>
        <w:t>سرطان،</w:t>
      </w:r>
      <w:proofErr w:type="spellEnd"/>
      <w:r w:rsidRPr="00882B12">
        <w:rPr>
          <w:rFonts w:ascii="Traditional Arabic" w:hAnsi="Traditional Arabic" w:cs="Traditional Arabic"/>
          <w:sz w:val="24"/>
          <w:szCs w:val="24"/>
          <w:rtl/>
        </w:rPr>
        <w:t xml:space="preserve"> وتحتوي عادةً على مواد ذات خواص سامة للجينات ومن </w:t>
      </w:r>
      <w:proofErr w:type="spellStart"/>
      <w:r w:rsidRPr="00882B12">
        <w:rPr>
          <w:rFonts w:ascii="Traditional Arabic" w:hAnsi="Traditional Arabic" w:cs="Traditional Arabic"/>
          <w:sz w:val="24"/>
          <w:szCs w:val="24"/>
          <w:rtl/>
        </w:rPr>
        <w:t>أمثلثها</w:t>
      </w:r>
      <w:proofErr w:type="spellEnd"/>
      <w:r w:rsidRPr="00882B12">
        <w:rPr>
          <w:rFonts w:ascii="Traditional Arabic" w:hAnsi="Traditional Arabic" w:cs="Traditional Arabic"/>
          <w:sz w:val="24"/>
          <w:szCs w:val="24"/>
          <w:rtl/>
        </w:rPr>
        <w:t xml:space="preserve"> : </w:t>
      </w:r>
      <w:proofErr w:type="spellStart"/>
      <w:r w:rsidRPr="00882B12">
        <w:rPr>
          <w:rFonts w:ascii="Traditional Arabic" w:hAnsi="Traditional Arabic" w:cs="Traditional Arabic"/>
          <w:sz w:val="24"/>
          <w:szCs w:val="24"/>
          <w:rtl/>
        </w:rPr>
        <w:t>العقاقيرالمستخدمة</w:t>
      </w:r>
      <w:proofErr w:type="spellEnd"/>
      <w:r w:rsidRPr="00882B12">
        <w:rPr>
          <w:rFonts w:ascii="Traditional Arabic" w:hAnsi="Traditional Arabic" w:cs="Traditional Arabic"/>
          <w:sz w:val="24"/>
          <w:szCs w:val="24"/>
          <w:rtl/>
        </w:rPr>
        <w:t xml:space="preserve"> لعلاج السرطان وبعض المواد الكيميائية. </w:t>
      </w:r>
      <w:r w:rsidR="00464E33" w:rsidRPr="00882B12">
        <w:rPr>
          <w:rFonts w:ascii="Traditional Arabic" w:hAnsi="Traditional Arabic" w:cs="Traditional Arabic"/>
          <w:sz w:val="24"/>
          <w:szCs w:val="24"/>
          <w:rtl/>
        </w:rPr>
        <w:t>وكذلك المواد المشعة</w:t>
      </w:r>
      <w:r w:rsidRPr="00882B12">
        <w:rPr>
          <w:rFonts w:ascii="Traditional Arabic" w:hAnsi="Traditional Arabic" w:cs="Traditional Arabic"/>
          <w:sz w:val="24"/>
          <w:szCs w:val="24"/>
          <w:rtl/>
        </w:rPr>
        <w:t xml:space="preserve"> ومن </w:t>
      </w:r>
      <w:proofErr w:type="spellStart"/>
      <w:r w:rsidRPr="00882B12">
        <w:rPr>
          <w:rFonts w:ascii="Traditional Arabic" w:hAnsi="Traditional Arabic" w:cs="Traditional Arabic"/>
          <w:sz w:val="24"/>
          <w:szCs w:val="24"/>
          <w:rtl/>
        </w:rPr>
        <w:t>امتلثها</w:t>
      </w:r>
      <w:proofErr w:type="spellEnd"/>
      <w:r w:rsidRPr="00882B12">
        <w:rPr>
          <w:rFonts w:ascii="Traditional Arabic" w:hAnsi="Traditional Arabic" w:cs="Traditional Arabic"/>
          <w:sz w:val="24"/>
          <w:szCs w:val="24"/>
          <w:rtl/>
        </w:rPr>
        <w:t xml:space="preserve"> بقايا السوائل التي تستخدم للبحت المعملي أو العلاج </w:t>
      </w:r>
      <w:proofErr w:type="spellStart"/>
      <w:r w:rsidRPr="00882B12">
        <w:rPr>
          <w:rFonts w:ascii="Traditional Arabic" w:hAnsi="Traditional Arabic" w:cs="Traditional Arabic"/>
          <w:sz w:val="24"/>
          <w:szCs w:val="24"/>
          <w:rtl/>
        </w:rPr>
        <w:t>الإشعاعي،</w:t>
      </w:r>
      <w:proofErr w:type="spellEnd"/>
      <w:r w:rsidRPr="00882B12">
        <w:rPr>
          <w:rFonts w:ascii="Traditional Arabic" w:hAnsi="Traditional Arabic" w:cs="Traditional Arabic"/>
          <w:sz w:val="24"/>
          <w:szCs w:val="24"/>
          <w:rtl/>
        </w:rPr>
        <w:t xml:space="preserve"> والأدوات الزجاجية الملوثة والعلب والورق الخاص بالسوائل </w:t>
      </w:r>
      <w:proofErr w:type="spellStart"/>
      <w:r w:rsidRPr="00882B12">
        <w:rPr>
          <w:rFonts w:ascii="Traditional Arabic" w:hAnsi="Traditional Arabic" w:cs="Traditional Arabic"/>
          <w:sz w:val="24"/>
          <w:szCs w:val="24"/>
          <w:rtl/>
        </w:rPr>
        <w:t>وإفرازات</w:t>
      </w:r>
      <w:proofErr w:type="spellEnd"/>
      <w:r w:rsidRPr="00882B12">
        <w:rPr>
          <w:rFonts w:ascii="Traditional Arabic" w:hAnsi="Traditional Arabic" w:cs="Traditional Arabic"/>
          <w:sz w:val="24"/>
          <w:szCs w:val="24"/>
          <w:rtl/>
        </w:rPr>
        <w:t xml:space="preserve"> المرضى المعالجين. كما تعد المعادن الثقيلة من المخلفات ذات الأهمية وهي تشمل مخلفات المواد والأجهزة التي تدخل فيها المعادن الثقيلة أو إحدى </w:t>
      </w:r>
      <w:proofErr w:type="spellStart"/>
      <w:r w:rsidRPr="00882B12">
        <w:rPr>
          <w:rFonts w:ascii="Traditional Arabic" w:hAnsi="Traditional Arabic" w:cs="Traditional Arabic"/>
          <w:sz w:val="24"/>
          <w:szCs w:val="24"/>
          <w:rtl/>
        </w:rPr>
        <w:t>مشتقاتها،</w:t>
      </w:r>
      <w:proofErr w:type="spellEnd"/>
      <w:r w:rsidRPr="00882B12">
        <w:rPr>
          <w:rFonts w:ascii="Traditional Arabic" w:hAnsi="Traditional Arabic" w:cs="Traditional Arabic"/>
          <w:sz w:val="24"/>
          <w:szCs w:val="24"/>
          <w:rtl/>
        </w:rPr>
        <w:t xml:space="preserve"> ومن </w:t>
      </w:r>
      <w:proofErr w:type="spellStart"/>
      <w:r w:rsidRPr="00882B12">
        <w:rPr>
          <w:rFonts w:ascii="Traditional Arabic" w:hAnsi="Traditional Arabic" w:cs="Traditional Arabic"/>
          <w:sz w:val="24"/>
          <w:szCs w:val="24"/>
          <w:rtl/>
        </w:rPr>
        <w:t>أمتلثها</w:t>
      </w:r>
      <w:proofErr w:type="spellEnd"/>
      <w:r w:rsidRPr="00882B12">
        <w:rPr>
          <w:rFonts w:ascii="Traditional Arabic" w:hAnsi="Traditional Arabic" w:cs="Traditional Arabic"/>
          <w:sz w:val="24"/>
          <w:szCs w:val="24"/>
          <w:rtl/>
        </w:rPr>
        <w:t xml:space="preserve">: البطاريات وأجهزة قياس درجات الحرارة الزئبقية المكسورة. ومخلفات العبوات تحت الضغط:حيث تستخدم عدة أنواع من الغازات في </w:t>
      </w:r>
      <w:proofErr w:type="spellStart"/>
      <w:r w:rsidRPr="00882B12">
        <w:rPr>
          <w:rFonts w:ascii="Traditional Arabic" w:hAnsi="Traditional Arabic" w:cs="Traditional Arabic"/>
          <w:sz w:val="24"/>
          <w:szCs w:val="24"/>
          <w:rtl/>
        </w:rPr>
        <w:t>الصحة،</w:t>
      </w:r>
      <w:proofErr w:type="spellEnd"/>
      <w:r w:rsidRPr="00882B12">
        <w:rPr>
          <w:rFonts w:ascii="Traditional Arabic" w:hAnsi="Traditional Arabic" w:cs="Traditional Arabic"/>
          <w:sz w:val="24"/>
          <w:szCs w:val="24"/>
          <w:rtl/>
        </w:rPr>
        <w:t xml:space="preserve"> بعض منها مخزن في اسطوانات يمكن إعادة </w:t>
      </w:r>
      <w:proofErr w:type="spellStart"/>
      <w:r w:rsidRPr="00882B12">
        <w:rPr>
          <w:rFonts w:ascii="Traditional Arabic" w:hAnsi="Traditional Arabic" w:cs="Traditional Arabic"/>
          <w:sz w:val="24"/>
          <w:szCs w:val="24"/>
          <w:rtl/>
        </w:rPr>
        <w:t>استخدامها،</w:t>
      </w:r>
      <w:proofErr w:type="spellEnd"/>
      <w:r w:rsidRPr="00882B12">
        <w:rPr>
          <w:rFonts w:ascii="Traditional Arabic" w:hAnsi="Traditional Arabic" w:cs="Traditional Arabic"/>
          <w:sz w:val="24"/>
          <w:szCs w:val="24"/>
          <w:rtl/>
        </w:rPr>
        <w:t xml:space="preserve"> والبعض الأخر مخزن في علب مضغوطة ترمى بعد انتهاءها </w:t>
      </w:r>
      <w:proofErr w:type="spellStart"/>
      <w:r w:rsidRPr="00882B12">
        <w:rPr>
          <w:rFonts w:ascii="Traditional Arabic" w:hAnsi="Traditional Arabic" w:cs="Traditional Arabic"/>
          <w:sz w:val="24"/>
          <w:szCs w:val="24"/>
          <w:rtl/>
        </w:rPr>
        <w:t>مثل:</w:t>
      </w:r>
      <w:proofErr w:type="spellEnd"/>
      <w:r w:rsidRPr="00882B12">
        <w:rPr>
          <w:rFonts w:ascii="Traditional Arabic" w:hAnsi="Traditional Arabic" w:cs="Traditional Arabic"/>
          <w:sz w:val="24"/>
          <w:szCs w:val="24"/>
          <w:rtl/>
        </w:rPr>
        <w:t xml:space="preserve"> غاز التخدير والأكسجين</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rtl/>
        </w:rPr>
        <w:t xml:space="preserve"> </w:t>
      </w:r>
      <w:r w:rsidRPr="00882B12">
        <w:rPr>
          <w:rFonts w:ascii="Traditional Arabic" w:hAnsi="Traditional Arabic" w:cs="Traditional Arabic"/>
          <w:sz w:val="24"/>
          <w:szCs w:val="24"/>
          <w:rtl/>
        </w:rPr>
        <w:t>طلعت 2005</w:t>
      </w:r>
      <w:proofErr w:type="spellStart"/>
      <w:r w:rsidRPr="00882B12">
        <w:rPr>
          <w:rFonts w:ascii="Traditional Arabic" w:hAnsi="Traditional Arabic" w:cs="Traditional Arabic"/>
          <w:sz w:val="24"/>
          <w:szCs w:val="24"/>
          <w:rtl/>
        </w:rPr>
        <w:t>).</w:t>
      </w:r>
      <w:proofErr w:type="spellEnd"/>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b/>
          <w:bCs/>
          <w:sz w:val="24"/>
          <w:szCs w:val="24"/>
          <w:rtl/>
        </w:rPr>
        <w:t>2-1-</w:t>
      </w:r>
      <w:proofErr w:type="spellEnd"/>
      <w:r w:rsidRPr="00882B12">
        <w:rPr>
          <w:rFonts w:ascii="Traditional Arabic" w:hAnsi="Traditional Arabic" w:cs="Traditional Arabic"/>
          <w:b/>
          <w:bCs/>
          <w:sz w:val="24"/>
          <w:szCs w:val="24"/>
          <w:rtl/>
        </w:rPr>
        <w:t xml:space="preserve"> الأضرار الصحية للمخلفات </w:t>
      </w:r>
      <w:proofErr w:type="spellStart"/>
      <w:r w:rsidRPr="00882B12">
        <w:rPr>
          <w:rFonts w:ascii="Traditional Arabic" w:hAnsi="Traditional Arabic" w:cs="Traditional Arabic"/>
          <w:b/>
          <w:bCs/>
          <w:sz w:val="24"/>
          <w:szCs w:val="24"/>
          <w:rtl/>
        </w:rPr>
        <w:t>الطبية</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b/>
          <w:bCs/>
          <w:sz w:val="24"/>
          <w:szCs w:val="24"/>
          <w:rtl/>
        </w:rPr>
        <w:t xml:space="preserve"> </w:t>
      </w:r>
      <w:r w:rsidRPr="00882B12">
        <w:rPr>
          <w:rFonts w:ascii="Traditional Arabic" w:hAnsi="Traditional Arabic" w:cs="Traditional Arabic"/>
          <w:sz w:val="24"/>
          <w:szCs w:val="24"/>
          <w:rtl/>
        </w:rPr>
        <w:t xml:space="preserve">تتصدر المخلفات المعدية المرتبة الأولى في التأثير على صحة المتعرضين وتشمل الأمراض الناتجة عن التعرض لهذه </w:t>
      </w:r>
      <w:proofErr w:type="spellStart"/>
      <w:r w:rsidRPr="00882B12">
        <w:rPr>
          <w:rFonts w:ascii="Traditional Arabic" w:hAnsi="Traditional Arabic" w:cs="Traditional Arabic"/>
          <w:sz w:val="24"/>
          <w:szCs w:val="24"/>
          <w:rtl/>
        </w:rPr>
        <w:t>المخلفات،</w:t>
      </w:r>
      <w:proofErr w:type="spellEnd"/>
      <w:r w:rsidRPr="00882B12">
        <w:rPr>
          <w:rFonts w:ascii="Traditional Arabic" w:hAnsi="Traditional Arabic" w:cs="Traditional Arabic"/>
          <w:sz w:val="24"/>
          <w:szCs w:val="24"/>
          <w:rtl/>
        </w:rPr>
        <w:t xml:space="preserve"> أمراض الجهاز التناسلي الناتجة من العينات الملوثة </w:t>
      </w:r>
      <w:proofErr w:type="spellStart"/>
      <w:r w:rsidRPr="00882B12">
        <w:rPr>
          <w:rFonts w:ascii="Traditional Arabic" w:hAnsi="Traditional Arabic" w:cs="Traditional Arabic"/>
          <w:sz w:val="24"/>
          <w:szCs w:val="24"/>
          <w:rtl/>
        </w:rPr>
        <w:t>بالإفرازات</w:t>
      </w:r>
      <w:proofErr w:type="spellEnd"/>
      <w:r w:rsidRPr="00882B12">
        <w:rPr>
          <w:rFonts w:ascii="Traditional Arabic" w:hAnsi="Traditional Arabic" w:cs="Traditional Arabic"/>
          <w:sz w:val="24"/>
          <w:szCs w:val="24"/>
          <w:rtl/>
        </w:rPr>
        <w:t xml:space="preserve"> التناسلية للمرضى المصابين ببكتيريا </w:t>
      </w:r>
      <w:proofErr w:type="spellStart"/>
      <w:r w:rsidRPr="00882B12">
        <w:rPr>
          <w:rFonts w:ascii="Traditional Arabic" w:hAnsi="Traditional Arabic" w:cs="Traditional Arabic"/>
          <w:sz w:val="24"/>
          <w:szCs w:val="24"/>
          <w:rtl/>
        </w:rPr>
        <w:t>السيلان،</w:t>
      </w:r>
      <w:proofErr w:type="spellEnd"/>
      <w:r w:rsidRPr="00882B12">
        <w:rPr>
          <w:rFonts w:ascii="Traditional Arabic" w:hAnsi="Traditional Arabic" w:cs="Traditional Arabic"/>
          <w:sz w:val="24"/>
          <w:szCs w:val="24"/>
          <w:rtl/>
        </w:rPr>
        <w:t xml:space="preserve"> وكذلك التهاب </w:t>
      </w:r>
      <w:proofErr w:type="spellStart"/>
      <w:r w:rsidRPr="00882B12">
        <w:rPr>
          <w:rFonts w:ascii="Traditional Arabic" w:hAnsi="Traditional Arabic" w:cs="Traditional Arabic"/>
          <w:sz w:val="24"/>
          <w:szCs w:val="24"/>
          <w:rtl/>
        </w:rPr>
        <w:t>السحايا</w:t>
      </w:r>
      <w:proofErr w:type="spellEnd"/>
      <w:r w:rsidRPr="00882B12">
        <w:rPr>
          <w:rFonts w:ascii="Traditional Arabic" w:hAnsi="Traditional Arabic" w:cs="Traditional Arabic"/>
          <w:sz w:val="24"/>
          <w:szCs w:val="24"/>
          <w:rtl/>
        </w:rPr>
        <w:t xml:space="preserve"> الناتج من العينات الملوثة بسائل الحبل الشوكي المل</w:t>
      </w:r>
      <w:r w:rsidR="00D75DBE" w:rsidRPr="00882B12">
        <w:rPr>
          <w:rFonts w:ascii="Traditional Arabic" w:hAnsi="Traditional Arabic" w:cs="Traditional Arabic"/>
          <w:sz w:val="24"/>
          <w:szCs w:val="24"/>
          <w:rtl/>
        </w:rPr>
        <w:t xml:space="preserve">وث ببكتيريا التهاب </w:t>
      </w:r>
      <w:proofErr w:type="spellStart"/>
      <w:r w:rsidR="00D75DBE" w:rsidRPr="00882B12">
        <w:rPr>
          <w:rFonts w:ascii="Traditional Arabic" w:hAnsi="Traditional Arabic" w:cs="Traditional Arabic"/>
          <w:sz w:val="24"/>
          <w:szCs w:val="24"/>
          <w:rtl/>
        </w:rPr>
        <w:t>السحاي</w:t>
      </w:r>
      <w:proofErr w:type="spellEnd"/>
      <w:r w:rsidR="00D75DBE" w:rsidRPr="00882B12">
        <w:rPr>
          <w:rFonts w:ascii="Traditional Arabic" w:hAnsi="Traditional Arabic" w:cs="Traditional Arabic"/>
          <w:sz w:val="24"/>
          <w:szCs w:val="24"/>
          <w:rtl/>
        </w:rPr>
        <w:t>.</w:t>
      </w:r>
      <w:r w:rsidRPr="00882B12">
        <w:rPr>
          <w:rFonts w:ascii="Traditional Arabic" w:hAnsi="Traditional Arabic" w:cs="Traditional Arabic"/>
          <w:sz w:val="24"/>
          <w:szCs w:val="24"/>
          <w:rtl/>
        </w:rPr>
        <w:t xml:space="preserve"> </w:t>
      </w:r>
      <w:r w:rsidR="00D75DBE" w:rsidRPr="00882B12">
        <w:rPr>
          <w:rFonts w:ascii="Traditional Arabic" w:hAnsi="Traditional Arabic" w:cs="Traditional Arabic"/>
          <w:sz w:val="24"/>
          <w:szCs w:val="24"/>
          <w:rtl/>
        </w:rPr>
        <w:t>و</w:t>
      </w:r>
      <w:r w:rsidRPr="00882B12">
        <w:rPr>
          <w:rFonts w:ascii="Traditional Arabic" w:hAnsi="Traditional Arabic" w:cs="Traditional Arabic"/>
          <w:sz w:val="24"/>
          <w:szCs w:val="24"/>
          <w:rtl/>
        </w:rPr>
        <w:t xml:space="preserve">تسبب </w:t>
      </w:r>
      <w:r w:rsidR="00D75DBE" w:rsidRPr="00882B12">
        <w:rPr>
          <w:rFonts w:ascii="Traditional Arabic" w:hAnsi="Traditional Arabic" w:cs="Traditional Arabic"/>
          <w:sz w:val="24"/>
          <w:szCs w:val="24"/>
          <w:rtl/>
        </w:rPr>
        <w:t>المخلفات الحادة الأذى عند حزمها</w:t>
      </w:r>
      <w:r w:rsidRPr="00882B12">
        <w:rPr>
          <w:rFonts w:ascii="Traditional Arabic" w:hAnsi="Traditional Arabic" w:cs="Traditional Arabic"/>
          <w:sz w:val="24"/>
          <w:szCs w:val="24"/>
          <w:rtl/>
        </w:rPr>
        <w:t xml:space="preserve"> أو أثناء التخلص منها وحدوت إص</w:t>
      </w:r>
      <w:r w:rsidR="00E452E1" w:rsidRPr="00882B12">
        <w:rPr>
          <w:rFonts w:ascii="Traditional Arabic" w:hAnsi="Traditional Arabic" w:cs="Traditional Arabic"/>
          <w:sz w:val="24"/>
          <w:szCs w:val="24"/>
          <w:rtl/>
        </w:rPr>
        <w:t>ابات تنتج عنه العديد من الأمراض مثل الفيروسات.</w:t>
      </w:r>
      <w:r w:rsidRPr="00882B12">
        <w:rPr>
          <w:rFonts w:ascii="Traditional Arabic" w:hAnsi="Traditional Arabic" w:cs="Traditional Arabic"/>
          <w:sz w:val="24"/>
          <w:szCs w:val="24"/>
          <w:rtl/>
        </w:rPr>
        <w:t xml:space="preserve"> وتعتبر هذه المخلفات مثل إبر الحقن أو الأدوات الحادة الأخرى الملوثة مثل المشارط والمناشير من أهم وأكثر </w:t>
      </w:r>
      <w:r w:rsidRPr="00882B12">
        <w:rPr>
          <w:rFonts w:ascii="Traditional Arabic" w:hAnsi="Traditional Arabic" w:cs="Traditional Arabic"/>
          <w:sz w:val="24"/>
          <w:szCs w:val="24"/>
          <w:rtl/>
        </w:rPr>
        <w:lastRenderedPageBreak/>
        <w:t xml:space="preserve">مصادر المخاطر الصحية لتلك </w:t>
      </w:r>
      <w:proofErr w:type="spellStart"/>
      <w:r w:rsidRPr="00882B12">
        <w:rPr>
          <w:rFonts w:ascii="Traditional Arabic" w:hAnsi="Traditional Arabic" w:cs="Traditional Arabic"/>
          <w:sz w:val="24"/>
          <w:szCs w:val="24"/>
          <w:rtl/>
        </w:rPr>
        <w:t>المخلفات،</w:t>
      </w:r>
      <w:proofErr w:type="spellEnd"/>
      <w:r w:rsidRPr="00882B12">
        <w:rPr>
          <w:rFonts w:ascii="Traditional Arabic" w:hAnsi="Traditional Arabic" w:cs="Traditional Arabic"/>
          <w:sz w:val="24"/>
          <w:szCs w:val="24"/>
          <w:rtl/>
        </w:rPr>
        <w:t xml:space="preserve"> ويرجع ذلك لسهولة إدخال الميكروب للجسم عبر الوخز أو القطع إلى مجرى الدم مباشرة</w:t>
      </w:r>
      <w:r w:rsidRPr="00882B12">
        <w:rPr>
          <w:rFonts w:ascii="Traditional Arabic" w:hAnsi="Traditional Arabic" w:cs="Traditional Arabic"/>
          <w:sz w:val="24"/>
          <w:szCs w:val="24"/>
          <w:rtl/>
          <w:lang w:bidi="ar-LY"/>
        </w:rPr>
        <w:t>.</w:t>
      </w:r>
      <w:r w:rsidRPr="00882B12">
        <w:rPr>
          <w:rFonts w:ascii="Traditional Arabic" w:hAnsi="Traditional Arabic" w:cs="Traditional Arabic"/>
          <w:rtl/>
        </w:rPr>
        <w:t xml:space="preserve"> </w:t>
      </w:r>
      <w:r w:rsidRPr="00882B12">
        <w:rPr>
          <w:rFonts w:ascii="Traditional Arabic" w:hAnsi="Traditional Arabic" w:cs="Traditional Arabic"/>
          <w:sz w:val="24"/>
          <w:szCs w:val="24"/>
          <w:rtl/>
        </w:rPr>
        <w:t xml:space="preserve">والعديد من الميكروبات الموجودة بالمخلفات الطبية يمكن أن ينتج عنها </w:t>
      </w:r>
      <w:proofErr w:type="spellStart"/>
      <w:r w:rsidRPr="00882B12">
        <w:rPr>
          <w:rFonts w:ascii="Traditional Arabic" w:hAnsi="Traditional Arabic" w:cs="Traditional Arabic"/>
          <w:sz w:val="24"/>
          <w:szCs w:val="24"/>
          <w:rtl/>
        </w:rPr>
        <w:t>عدوى،</w:t>
      </w:r>
      <w:proofErr w:type="spellEnd"/>
      <w:r w:rsidRPr="00882B12">
        <w:rPr>
          <w:rFonts w:ascii="Traditional Arabic" w:hAnsi="Traditional Arabic" w:cs="Traditional Arabic"/>
          <w:sz w:val="24"/>
          <w:szCs w:val="24"/>
          <w:rtl/>
        </w:rPr>
        <w:t xml:space="preserve"> بسبب التعرض لها ولكن أكثر أنواع العدوى الإصابة بفيروسات </w:t>
      </w:r>
      <w:proofErr w:type="spellStart"/>
      <w:r w:rsidRPr="00882B12">
        <w:rPr>
          <w:rFonts w:ascii="Traditional Arabic" w:hAnsi="Traditional Arabic" w:cs="Traditional Arabic"/>
          <w:sz w:val="24"/>
          <w:szCs w:val="24"/>
          <w:rtl/>
        </w:rPr>
        <w:t>الدم،</w:t>
      </w:r>
      <w:proofErr w:type="spellEnd"/>
      <w:r w:rsidRPr="00882B12">
        <w:rPr>
          <w:rFonts w:ascii="Traditional Arabic" w:hAnsi="Traditional Arabic" w:cs="Traditional Arabic"/>
          <w:sz w:val="24"/>
          <w:szCs w:val="24"/>
          <w:rtl/>
        </w:rPr>
        <w:t xml:space="preserve"> مثل فيروس الا</w:t>
      </w:r>
      <w:r w:rsidR="00A3271F" w:rsidRPr="00882B12">
        <w:rPr>
          <w:rFonts w:ascii="Traditional Arabic" w:hAnsi="Traditional Arabic" w:cs="Traditional Arabic"/>
          <w:sz w:val="24"/>
          <w:szCs w:val="24"/>
          <w:rtl/>
        </w:rPr>
        <w:t>يدز وفيروسات تليف الكبد الوبائي.</w:t>
      </w:r>
      <w:r w:rsidRPr="00882B12">
        <w:rPr>
          <w:rFonts w:ascii="Traditional Arabic" w:hAnsi="Traditional Arabic" w:cs="Traditional Arabic"/>
          <w:sz w:val="24"/>
          <w:szCs w:val="24"/>
          <w:rtl/>
        </w:rPr>
        <w:t xml:space="preserve"> وذلك لوجود عدد كبير</w:t>
      </w:r>
      <w:r w:rsidR="00E452E1" w:rsidRPr="00882B12">
        <w:rPr>
          <w:rFonts w:ascii="Traditional Arabic" w:hAnsi="Traditional Arabic" w:cs="Traditional Arabic"/>
          <w:sz w:val="24"/>
          <w:szCs w:val="24"/>
          <w:rtl/>
        </w:rPr>
        <w:t xml:space="preserve"> من الإصابات في العاملين بالصحة </w:t>
      </w:r>
      <w:r w:rsidRPr="00882B12">
        <w:rPr>
          <w:rFonts w:ascii="Traditional Arabic" w:hAnsi="Traditional Arabic" w:cs="Traditional Arabic"/>
          <w:sz w:val="24"/>
          <w:szCs w:val="24"/>
          <w:rtl/>
        </w:rPr>
        <w:t>تنتج عن حوا</w:t>
      </w:r>
      <w:r w:rsidR="00E452E1" w:rsidRPr="00882B12">
        <w:rPr>
          <w:rFonts w:ascii="Traditional Arabic" w:hAnsi="Traditional Arabic" w:cs="Traditional Arabic"/>
          <w:sz w:val="24"/>
          <w:szCs w:val="24"/>
          <w:rtl/>
        </w:rPr>
        <w:t>دث وجروح ووخز بمخلفات طبية حادة.</w:t>
      </w:r>
      <w:r w:rsidRPr="00882B12">
        <w:rPr>
          <w:rFonts w:ascii="Traditional Arabic" w:hAnsi="Traditional Arabic" w:cs="Traditional Arabic"/>
          <w:sz w:val="24"/>
          <w:szCs w:val="24"/>
          <w:rtl/>
        </w:rPr>
        <w:t xml:space="preserve"> وتعتبر المخلفات</w:t>
      </w:r>
      <w:r w:rsidR="00A3271F" w:rsidRPr="00882B12">
        <w:rPr>
          <w:rFonts w:ascii="Traditional Arabic" w:hAnsi="Traditional Arabic" w:cs="Traditional Arabic"/>
          <w:sz w:val="24"/>
          <w:szCs w:val="24"/>
          <w:rtl/>
        </w:rPr>
        <w:t xml:space="preserve"> الطبية مخزن للميكروبات الممرضة </w:t>
      </w:r>
      <w:r w:rsidRPr="00882B12">
        <w:rPr>
          <w:rFonts w:ascii="Traditional Arabic" w:hAnsi="Traditional Arabic" w:cs="Traditional Arabic"/>
          <w:sz w:val="24"/>
          <w:szCs w:val="24"/>
          <w:rtl/>
        </w:rPr>
        <w:t>يمكن أن تسبب ف</w:t>
      </w:r>
      <w:r w:rsidR="00D26694" w:rsidRPr="00882B12">
        <w:rPr>
          <w:rFonts w:ascii="Traditional Arabic" w:hAnsi="Traditional Arabic" w:cs="Traditional Arabic"/>
          <w:sz w:val="24"/>
          <w:szCs w:val="24"/>
          <w:rtl/>
        </w:rPr>
        <w:t>ي تلوت ينتج عنها عدوى بأمراض خطيرة.</w:t>
      </w:r>
      <w:r w:rsidRPr="00882B12">
        <w:rPr>
          <w:rFonts w:ascii="Traditional Arabic" w:hAnsi="Traditional Arabic" w:cs="Traditional Arabic"/>
          <w:sz w:val="24"/>
          <w:szCs w:val="24"/>
          <w:rtl/>
        </w:rPr>
        <w:t xml:space="preserve"> وفي حالة سوء التعامل مع المخلفات الطبية قد تنتقل تلك الميكروبات</w:t>
      </w:r>
      <w:r w:rsidR="00A3271F" w:rsidRPr="00882B12">
        <w:rPr>
          <w:rFonts w:ascii="Traditional Arabic" w:hAnsi="Traditional Arabic" w:cs="Traditional Arabic"/>
          <w:sz w:val="24"/>
          <w:szCs w:val="24"/>
          <w:rtl/>
        </w:rPr>
        <w:t xml:space="preserve"> الممرضة بواسطة الاتصال المباشر أو عن طريق </w:t>
      </w:r>
      <w:proofErr w:type="spellStart"/>
      <w:r w:rsidR="00A3271F" w:rsidRPr="00882B12">
        <w:rPr>
          <w:rFonts w:ascii="Traditional Arabic" w:hAnsi="Traditional Arabic" w:cs="Traditional Arabic"/>
          <w:sz w:val="24"/>
          <w:szCs w:val="24"/>
          <w:rtl/>
        </w:rPr>
        <w:t>نواقل</w:t>
      </w:r>
      <w:proofErr w:type="spellEnd"/>
      <w:r w:rsidR="00A3271F" w:rsidRPr="00882B12">
        <w:rPr>
          <w:rFonts w:ascii="Traditional Arabic" w:hAnsi="Traditional Arabic" w:cs="Traditional Arabic"/>
          <w:sz w:val="24"/>
          <w:szCs w:val="24"/>
          <w:rtl/>
        </w:rPr>
        <w:t xml:space="preserve"> مرئية</w:t>
      </w:r>
      <w:r w:rsidRPr="00882B12">
        <w:rPr>
          <w:rFonts w:ascii="Traditional Arabic" w:hAnsi="Traditional Arabic" w:cs="Traditional Arabic"/>
          <w:sz w:val="24"/>
          <w:szCs w:val="24"/>
          <w:rtl/>
        </w:rPr>
        <w:t xml:space="preserve"> مثل </w:t>
      </w:r>
      <w:proofErr w:type="spellStart"/>
      <w:r w:rsidRPr="00882B12">
        <w:rPr>
          <w:rFonts w:ascii="Traditional Arabic" w:hAnsi="Traditional Arabic" w:cs="Traditional Arabic"/>
          <w:sz w:val="24"/>
          <w:szCs w:val="24"/>
          <w:rtl/>
        </w:rPr>
        <w:t>الحشرات</w:t>
      </w:r>
      <w:r w:rsidR="00A3271F" w:rsidRPr="00882B12">
        <w:rPr>
          <w:rFonts w:ascii="Traditional Arabic" w:hAnsi="Traditional Arabic" w:cs="Traditional Arabic"/>
          <w:sz w:val="24"/>
          <w:szCs w:val="24"/>
          <w:rtl/>
        </w:rPr>
        <w:t>،</w:t>
      </w:r>
      <w:proofErr w:type="spellEnd"/>
      <w:r w:rsidR="00A3271F" w:rsidRPr="00882B12">
        <w:rPr>
          <w:rFonts w:ascii="Traditional Arabic" w:hAnsi="Traditional Arabic" w:cs="Traditional Arabic"/>
          <w:sz w:val="24"/>
          <w:szCs w:val="24"/>
          <w:rtl/>
        </w:rPr>
        <w:t xml:space="preserve"> أو </w:t>
      </w:r>
      <w:proofErr w:type="spellStart"/>
      <w:r w:rsidR="00A3271F" w:rsidRPr="00882B12">
        <w:rPr>
          <w:rFonts w:ascii="Traditional Arabic" w:hAnsi="Traditional Arabic" w:cs="Traditional Arabic"/>
          <w:sz w:val="24"/>
          <w:szCs w:val="24"/>
          <w:rtl/>
        </w:rPr>
        <w:t>نواقل</w:t>
      </w:r>
      <w:proofErr w:type="spellEnd"/>
      <w:r w:rsidR="00A3271F" w:rsidRPr="00882B12">
        <w:rPr>
          <w:rFonts w:ascii="Traditional Arabic" w:hAnsi="Traditional Arabic" w:cs="Traditional Arabic"/>
          <w:sz w:val="24"/>
          <w:szCs w:val="24"/>
          <w:rtl/>
        </w:rPr>
        <w:t xml:space="preserve"> غير مرئية مثل الهواء.</w:t>
      </w:r>
      <w:r w:rsidRPr="00882B12">
        <w:rPr>
          <w:rFonts w:ascii="Traditional Arabic" w:hAnsi="Traditional Arabic" w:cs="Traditional Arabic"/>
          <w:sz w:val="24"/>
          <w:szCs w:val="24"/>
          <w:rtl/>
        </w:rPr>
        <w:t xml:space="preserve"> وتعتبر المخلفات الطبية بطريقة أو أخرى المسئولة عن طريق العدوى البكتيرية المكتسبة </w:t>
      </w:r>
      <w:proofErr w:type="spellStart"/>
      <w:r w:rsidRPr="00882B12">
        <w:rPr>
          <w:rFonts w:ascii="Traditional Arabic" w:hAnsi="Traditional Arabic" w:cs="Traditional Arabic"/>
          <w:sz w:val="24"/>
          <w:szCs w:val="24"/>
          <w:rtl/>
        </w:rPr>
        <w:t>بالمستشفيات</w:t>
      </w:r>
      <w:r w:rsidR="00A3271F"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وهي إصابة المريض بمرض ميكروبي بعد دخوله للمستشفى بسبب مرض أخر. </w:t>
      </w:r>
      <w:r w:rsidRPr="00882B12">
        <w:rPr>
          <w:rFonts w:ascii="Traditional Arabic" w:hAnsi="Traditional Arabic" w:cs="Traditional Arabic"/>
          <w:sz w:val="24"/>
          <w:szCs w:val="24"/>
          <w:rtl/>
          <w:lang w:bidi="ar-LY"/>
        </w:rPr>
        <w:t>و</w:t>
      </w:r>
      <w:r w:rsidRPr="00882B12">
        <w:rPr>
          <w:rFonts w:ascii="Traditional Arabic" w:hAnsi="Traditional Arabic" w:cs="Traditional Arabic"/>
          <w:sz w:val="24"/>
          <w:szCs w:val="24"/>
          <w:rtl/>
        </w:rPr>
        <w:t xml:space="preserve">تمثل المخلفات الكيميائية والصيدلانية كمية قليلة من المخلفات </w:t>
      </w:r>
      <w:proofErr w:type="spellStart"/>
      <w:r w:rsidRPr="00882B12">
        <w:rPr>
          <w:rFonts w:ascii="Traditional Arabic" w:hAnsi="Traditional Arabic" w:cs="Traditional Arabic"/>
          <w:sz w:val="24"/>
          <w:szCs w:val="24"/>
          <w:rtl/>
        </w:rPr>
        <w:t>الطبية،</w:t>
      </w:r>
      <w:proofErr w:type="spellEnd"/>
      <w:r w:rsidRPr="00882B12">
        <w:rPr>
          <w:rFonts w:ascii="Traditional Arabic" w:hAnsi="Traditional Arabic" w:cs="Traditional Arabic"/>
          <w:sz w:val="24"/>
          <w:szCs w:val="24"/>
          <w:rtl/>
        </w:rPr>
        <w:t xml:space="preserve"> ولكنها تشكل خطر كبير عندما تنتهي </w:t>
      </w:r>
      <w:proofErr w:type="spellStart"/>
      <w:r w:rsidRPr="00882B12">
        <w:rPr>
          <w:rFonts w:ascii="Traditional Arabic" w:hAnsi="Traditional Arabic" w:cs="Traditional Arabic"/>
          <w:sz w:val="24"/>
          <w:szCs w:val="24"/>
          <w:rtl/>
        </w:rPr>
        <w:t>صلاحيتها،</w:t>
      </w:r>
      <w:proofErr w:type="spellEnd"/>
      <w:r w:rsidRPr="00882B12">
        <w:rPr>
          <w:rFonts w:ascii="Traditional Arabic" w:hAnsi="Traditional Arabic" w:cs="Traditional Arabic"/>
          <w:sz w:val="24"/>
          <w:szCs w:val="24"/>
          <w:rtl/>
        </w:rPr>
        <w:t xml:space="preserve"> أو عندما يحدث لها </w:t>
      </w:r>
      <w:proofErr w:type="spellStart"/>
      <w:r w:rsidRPr="00882B12">
        <w:rPr>
          <w:rFonts w:ascii="Traditional Arabic" w:hAnsi="Traditional Arabic" w:cs="Traditional Arabic"/>
          <w:sz w:val="24"/>
          <w:szCs w:val="24"/>
          <w:rtl/>
        </w:rPr>
        <w:t>إتلاف</w:t>
      </w:r>
      <w:r w:rsidR="00A3271F"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w:t>
      </w:r>
      <w:r w:rsidR="00A3271F" w:rsidRPr="00882B12">
        <w:rPr>
          <w:rFonts w:ascii="Traditional Arabic" w:hAnsi="Traditional Arabic" w:cs="Traditional Arabic"/>
          <w:sz w:val="24"/>
          <w:szCs w:val="24"/>
          <w:rtl/>
        </w:rPr>
        <w:t xml:space="preserve">تسبب أمراض مزمنة عند التعرض </w:t>
      </w:r>
      <w:proofErr w:type="spellStart"/>
      <w:r w:rsidR="00A3271F" w:rsidRPr="00882B12">
        <w:rPr>
          <w:rFonts w:ascii="Traditional Arabic" w:hAnsi="Traditional Arabic" w:cs="Traditional Arabic"/>
          <w:sz w:val="24"/>
          <w:szCs w:val="24"/>
          <w:rtl/>
        </w:rPr>
        <w:t>لها</w:t>
      </w:r>
      <w:r w:rsidR="00DB28A5"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وقد</w:t>
      </w:r>
      <w:r w:rsidR="00DB28A5" w:rsidRPr="00882B12">
        <w:rPr>
          <w:rFonts w:ascii="Traditional Arabic" w:hAnsi="Traditional Arabic" w:cs="Traditional Arabic"/>
          <w:sz w:val="24"/>
          <w:szCs w:val="24"/>
          <w:rtl/>
        </w:rPr>
        <w:t xml:space="preserve"> تسبب حروق للجلد أو تهيج للعيون.</w:t>
      </w:r>
      <w:r w:rsidRPr="00882B12">
        <w:rPr>
          <w:rFonts w:ascii="Traditional Arabic" w:hAnsi="Traditional Arabic" w:cs="Traditional Arabic"/>
          <w:sz w:val="24"/>
          <w:szCs w:val="24"/>
          <w:rtl/>
        </w:rPr>
        <w:t xml:space="preserve"> ومن </w:t>
      </w:r>
      <w:r w:rsidR="00DB28A5" w:rsidRPr="00882B12">
        <w:rPr>
          <w:rFonts w:ascii="Traditional Arabic" w:hAnsi="Traditional Arabic" w:cs="Traditional Arabic"/>
          <w:sz w:val="24"/>
          <w:szCs w:val="24"/>
          <w:rtl/>
        </w:rPr>
        <w:t xml:space="preserve">أهم أنواع المخلفات الكيميائية </w:t>
      </w:r>
      <w:proofErr w:type="spellStart"/>
      <w:r w:rsidRPr="00882B12">
        <w:rPr>
          <w:rFonts w:ascii="Traditional Arabic" w:hAnsi="Traditional Arabic" w:cs="Traditional Arabic"/>
          <w:sz w:val="24"/>
          <w:szCs w:val="24"/>
          <w:rtl/>
        </w:rPr>
        <w:t>الفورمالدهيد</w:t>
      </w:r>
      <w:proofErr w:type="spellEnd"/>
      <w:r w:rsidRPr="00882B12">
        <w:rPr>
          <w:rFonts w:ascii="Traditional Arabic" w:hAnsi="Traditional Arabic" w:cs="Traditional Arabic"/>
          <w:sz w:val="24"/>
          <w:szCs w:val="24"/>
          <w:rtl/>
        </w:rPr>
        <w:t xml:space="preserve"> الذي يعتبر من أكثر الملوثات الكيميائية المستخدمة في المرافق الصحية خطورةً وتؤثر على الجهاز العصبي. و</w:t>
      </w:r>
      <w:r w:rsidR="00DB28A5" w:rsidRPr="00882B12">
        <w:rPr>
          <w:rFonts w:ascii="Traditional Arabic" w:hAnsi="Traditional Arabic" w:cs="Traditional Arabic"/>
          <w:sz w:val="24"/>
          <w:szCs w:val="24"/>
          <w:rtl/>
        </w:rPr>
        <w:t>تتميز المخلفات المشعة بخطورتها</w:t>
      </w:r>
      <w:r w:rsidRPr="00882B12">
        <w:rPr>
          <w:rFonts w:ascii="Traditional Arabic" w:hAnsi="Traditional Arabic" w:cs="Traditional Arabic"/>
          <w:sz w:val="24"/>
          <w:szCs w:val="24"/>
          <w:rtl/>
        </w:rPr>
        <w:t xml:space="preserve"> حيث أنها مخلفات غير مرئية ولا يمكن رؤيتها بال</w:t>
      </w:r>
      <w:r w:rsidR="00DB28A5" w:rsidRPr="00882B12">
        <w:rPr>
          <w:rFonts w:ascii="Traditional Arabic" w:hAnsi="Traditional Arabic" w:cs="Traditional Arabic"/>
          <w:sz w:val="24"/>
          <w:szCs w:val="24"/>
          <w:rtl/>
        </w:rPr>
        <w:t>عين المجردة.</w:t>
      </w:r>
      <w:r w:rsidRPr="00882B12">
        <w:rPr>
          <w:rFonts w:ascii="Traditional Arabic" w:hAnsi="Traditional Arabic" w:cs="Traditional Arabic"/>
          <w:sz w:val="24"/>
          <w:szCs w:val="24"/>
          <w:rtl/>
        </w:rPr>
        <w:t xml:space="preserve"> ويتحدد الضرر بن</w:t>
      </w:r>
      <w:r w:rsidR="00DB28A5" w:rsidRPr="00882B12">
        <w:rPr>
          <w:rFonts w:ascii="Traditional Arabic" w:hAnsi="Traditional Arabic" w:cs="Traditional Arabic"/>
          <w:sz w:val="24"/>
          <w:szCs w:val="24"/>
          <w:rtl/>
        </w:rPr>
        <w:t>وع وكمية الإشعاع ومدة التعرض له.</w:t>
      </w:r>
      <w:r w:rsidRPr="00882B12">
        <w:rPr>
          <w:rFonts w:ascii="Traditional Arabic" w:hAnsi="Traditional Arabic" w:cs="Traditional Arabic"/>
          <w:sz w:val="24"/>
          <w:szCs w:val="24"/>
          <w:rtl/>
        </w:rPr>
        <w:t xml:space="preserve"> ومن أضرارها أنها تحدث صداع وقي ودوار للشخص المعرض لهذا النوع من المخلفات الطبية (البكري 2004</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وقد تكون هناك تأثيرات أكبر كالتأثيرات على الما</w:t>
      </w:r>
      <w:r w:rsidR="00D26694" w:rsidRPr="00882B12">
        <w:rPr>
          <w:rFonts w:ascii="Traditional Arabic" w:hAnsi="Traditional Arabic" w:cs="Traditional Arabic"/>
          <w:sz w:val="24"/>
          <w:szCs w:val="24"/>
          <w:rtl/>
        </w:rPr>
        <w:t>دة الوراثية وإحداث طفرات وراثية</w:t>
      </w:r>
      <w:r w:rsidRPr="00882B12">
        <w:rPr>
          <w:rFonts w:ascii="Traditional Arabic" w:hAnsi="Traditional Arabic" w:cs="Traditional Arabic"/>
          <w:sz w:val="24"/>
          <w:szCs w:val="24"/>
          <w:rtl/>
        </w:rPr>
        <w:t xml:space="preserve"> وبعض الأمراض </w:t>
      </w:r>
      <w:proofErr w:type="spellStart"/>
      <w:r w:rsidRPr="00882B12">
        <w:rPr>
          <w:rFonts w:ascii="Traditional Arabic" w:hAnsi="Traditional Arabic" w:cs="Traditional Arabic"/>
          <w:sz w:val="24"/>
          <w:szCs w:val="24"/>
          <w:rtl/>
        </w:rPr>
        <w:t>السرطانية،</w:t>
      </w:r>
      <w:proofErr w:type="spellEnd"/>
      <w:r w:rsidRPr="00882B12">
        <w:rPr>
          <w:rFonts w:ascii="Traditional Arabic" w:hAnsi="Traditional Arabic" w:cs="Traditional Arabic"/>
          <w:sz w:val="24"/>
          <w:szCs w:val="24"/>
          <w:rtl/>
        </w:rPr>
        <w:t xml:space="preserve"> ويكون لهذه المخلفات تأثير ضار على العاملين والفنيين في قس</w:t>
      </w:r>
      <w:r w:rsidR="00D26694" w:rsidRPr="00882B12">
        <w:rPr>
          <w:rFonts w:ascii="Traditional Arabic" w:hAnsi="Traditional Arabic" w:cs="Traditional Arabic"/>
          <w:sz w:val="24"/>
          <w:szCs w:val="24"/>
          <w:rtl/>
        </w:rPr>
        <w:t>م الأشعة وبالأخص قسم التحاليل</w:t>
      </w:r>
      <w:r w:rsidRPr="00882B12">
        <w:rPr>
          <w:rFonts w:ascii="Traditional Arabic" w:hAnsi="Traditional Arabic" w:cs="Traditional Arabic"/>
          <w:sz w:val="24"/>
          <w:szCs w:val="24"/>
          <w:rtl/>
        </w:rPr>
        <w:t xml:space="preserve"> وكذلك على عمال النظافة. </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b/>
          <w:bCs/>
          <w:sz w:val="24"/>
          <w:szCs w:val="24"/>
          <w:rtl/>
        </w:rPr>
        <w:t>2-2-</w:t>
      </w:r>
      <w:proofErr w:type="spellEnd"/>
      <w:r w:rsidRPr="00882B12">
        <w:rPr>
          <w:rFonts w:ascii="Traditional Arabic" w:hAnsi="Traditional Arabic" w:cs="Traditional Arabic"/>
          <w:b/>
          <w:bCs/>
          <w:sz w:val="24"/>
          <w:szCs w:val="24"/>
          <w:rtl/>
        </w:rPr>
        <w:t xml:space="preserve"> أضرار المخلفات الطبية على البيئة </w:t>
      </w:r>
      <w:proofErr w:type="spellStart"/>
      <w:r w:rsidRPr="00882B12">
        <w:rPr>
          <w:rFonts w:ascii="Traditional Arabic" w:hAnsi="Traditional Arabic" w:cs="Traditional Arabic"/>
          <w:b/>
          <w:bCs/>
          <w:sz w:val="24"/>
          <w:szCs w:val="24"/>
          <w:rtl/>
        </w:rPr>
        <w:t>العامة:</w:t>
      </w:r>
      <w:proofErr w:type="spellEnd"/>
      <w:r w:rsidRPr="00882B12">
        <w:rPr>
          <w:rFonts w:ascii="Traditional Arabic" w:hAnsi="Traditional Arabic" w:cs="Traditional Arabic"/>
          <w:sz w:val="24"/>
          <w:szCs w:val="24"/>
          <w:rtl/>
        </w:rPr>
        <w:t xml:space="preserve"> إن وجود وتراكم المخلفات الطبية في مجمعات القمامة العامة أو داخل أسوار المرافق الصح</w:t>
      </w:r>
      <w:r w:rsidR="00EC0624" w:rsidRPr="00882B12">
        <w:rPr>
          <w:rFonts w:ascii="Traditional Arabic" w:hAnsi="Traditional Arabic" w:cs="Traditional Arabic"/>
          <w:sz w:val="24"/>
          <w:szCs w:val="24"/>
          <w:rtl/>
        </w:rPr>
        <w:t>ية أو بالقرب منها ولفترات طويلة</w:t>
      </w:r>
      <w:r w:rsidRPr="00882B12">
        <w:rPr>
          <w:rFonts w:ascii="Traditional Arabic" w:hAnsi="Traditional Arabic" w:cs="Traditional Arabic"/>
          <w:sz w:val="24"/>
          <w:szCs w:val="24"/>
          <w:rtl/>
        </w:rPr>
        <w:t xml:space="preserve"> تعتبر بيئة مثالية لتكاثر الحشرات </w:t>
      </w:r>
      <w:proofErr w:type="spellStart"/>
      <w:r w:rsidRPr="00882B12">
        <w:rPr>
          <w:rFonts w:ascii="Traditional Arabic" w:hAnsi="Traditional Arabic" w:cs="Traditional Arabic"/>
          <w:sz w:val="24"/>
          <w:szCs w:val="24"/>
          <w:rtl/>
        </w:rPr>
        <w:t>مثل:</w:t>
      </w:r>
      <w:proofErr w:type="spellEnd"/>
      <w:r w:rsidRPr="00882B12">
        <w:rPr>
          <w:rFonts w:ascii="Traditional Arabic" w:hAnsi="Traditional Arabic" w:cs="Traditional Arabic"/>
          <w:sz w:val="24"/>
          <w:szCs w:val="24"/>
          <w:rtl/>
        </w:rPr>
        <w:t xml:space="preserve"> الذباب </w:t>
      </w:r>
      <w:proofErr w:type="spellStart"/>
      <w:r w:rsidRPr="00882B12">
        <w:rPr>
          <w:rFonts w:ascii="Traditional Arabic" w:hAnsi="Traditional Arabic" w:cs="Traditional Arabic"/>
          <w:sz w:val="24"/>
          <w:szCs w:val="24"/>
          <w:rtl/>
        </w:rPr>
        <w:t>والبعوض،</w:t>
      </w:r>
      <w:proofErr w:type="spellEnd"/>
      <w:r w:rsidRPr="00882B12">
        <w:rPr>
          <w:rFonts w:ascii="Traditional Arabic" w:hAnsi="Traditional Arabic" w:cs="Traditional Arabic"/>
          <w:sz w:val="24"/>
          <w:szCs w:val="24"/>
          <w:rtl/>
        </w:rPr>
        <w:t xml:space="preserve"> والتي تعتبر من أهم العوامل الناقلة </w:t>
      </w:r>
      <w:proofErr w:type="spellStart"/>
      <w:r w:rsidRPr="00882B12">
        <w:rPr>
          <w:rFonts w:ascii="Traditional Arabic" w:hAnsi="Traditional Arabic" w:cs="Traditional Arabic"/>
          <w:sz w:val="24"/>
          <w:szCs w:val="24"/>
          <w:rtl/>
        </w:rPr>
        <w:t>للجراثيم،</w:t>
      </w:r>
      <w:proofErr w:type="spellEnd"/>
      <w:r w:rsidRPr="00882B12">
        <w:rPr>
          <w:rFonts w:ascii="Traditional Arabic" w:hAnsi="Traditional Arabic" w:cs="Traditional Arabic"/>
          <w:sz w:val="24"/>
          <w:szCs w:val="24"/>
          <w:rtl/>
        </w:rPr>
        <w:t xml:space="preserve"> كما أن حرق المخلفات الطبية لا يقتصر ضرره بشكل مباشر على صحة الإنسان </w:t>
      </w:r>
      <w:proofErr w:type="spellStart"/>
      <w:r w:rsidRPr="00882B12">
        <w:rPr>
          <w:rFonts w:ascii="Traditional Arabic" w:hAnsi="Traditional Arabic" w:cs="Traditional Arabic"/>
          <w:sz w:val="24"/>
          <w:szCs w:val="24"/>
          <w:rtl/>
        </w:rPr>
        <w:t>فحسب،</w:t>
      </w:r>
      <w:proofErr w:type="spellEnd"/>
      <w:r w:rsidRPr="00882B12">
        <w:rPr>
          <w:rFonts w:ascii="Traditional Arabic" w:hAnsi="Traditional Arabic" w:cs="Traditional Arabic"/>
          <w:sz w:val="24"/>
          <w:szCs w:val="24"/>
          <w:rtl/>
        </w:rPr>
        <w:t xml:space="preserve"> بل ق</w:t>
      </w:r>
      <w:r w:rsidR="00EC0624" w:rsidRPr="00882B12">
        <w:rPr>
          <w:rFonts w:ascii="Traditional Arabic" w:hAnsi="Traditional Arabic" w:cs="Traditional Arabic"/>
          <w:sz w:val="24"/>
          <w:szCs w:val="24"/>
          <w:rtl/>
        </w:rPr>
        <w:t>د يكون سبباً في مضار على البيئة.</w:t>
      </w:r>
      <w:r w:rsidRPr="00882B12">
        <w:rPr>
          <w:rFonts w:ascii="Traditional Arabic" w:hAnsi="Traditional Arabic" w:cs="Traditional Arabic"/>
          <w:sz w:val="24"/>
          <w:szCs w:val="24"/>
          <w:rtl/>
        </w:rPr>
        <w:t xml:space="preserve"> فوجود </w:t>
      </w:r>
      <w:proofErr w:type="spellStart"/>
      <w:r w:rsidRPr="00882B12">
        <w:rPr>
          <w:rFonts w:ascii="Traditional Arabic" w:hAnsi="Traditional Arabic" w:cs="Traditional Arabic"/>
          <w:sz w:val="24"/>
          <w:szCs w:val="24"/>
          <w:rtl/>
        </w:rPr>
        <w:t>الكلور</w:t>
      </w:r>
      <w:proofErr w:type="spellEnd"/>
      <w:r w:rsidRPr="00882B12">
        <w:rPr>
          <w:rFonts w:ascii="Traditional Arabic" w:hAnsi="Traditional Arabic" w:cs="Traditional Arabic"/>
          <w:sz w:val="24"/>
          <w:szCs w:val="24"/>
          <w:rtl/>
        </w:rPr>
        <w:t xml:space="preserve"> يساهم في تدمير طبقة الأوزون التي تعمل على حماية الأرض من إشعاعات الشمس </w:t>
      </w:r>
      <w:r w:rsidR="00D26694" w:rsidRPr="00882B12">
        <w:rPr>
          <w:rFonts w:ascii="Traditional Arabic" w:hAnsi="Traditional Arabic" w:cs="Traditional Arabic"/>
          <w:sz w:val="24"/>
          <w:szCs w:val="24"/>
          <w:rtl/>
        </w:rPr>
        <w:t>الضارة مثل</w:t>
      </w:r>
      <w:r w:rsidRPr="00882B12">
        <w:rPr>
          <w:rFonts w:ascii="Traditional Arabic" w:hAnsi="Traditional Arabic" w:cs="Traditional Arabic"/>
          <w:sz w:val="24"/>
          <w:szCs w:val="24"/>
          <w:rtl/>
        </w:rPr>
        <w:t xml:space="preserve"> الأشعة فوق </w:t>
      </w:r>
      <w:proofErr w:type="spellStart"/>
      <w:r w:rsidRPr="00882B12">
        <w:rPr>
          <w:rFonts w:ascii="Traditional Arabic" w:hAnsi="Traditional Arabic" w:cs="Traditional Arabic"/>
          <w:sz w:val="24"/>
          <w:szCs w:val="24"/>
          <w:rtl/>
        </w:rPr>
        <w:t>البنفسجية،</w:t>
      </w:r>
      <w:proofErr w:type="spellEnd"/>
      <w:r w:rsidRPr="00882B12">
        <w:rPr>
          <w:rFonts w:ascii="Traditional Arabic" w:hAnsi="Traditional Arabic" w:cs="Traditional Arabic"/>
          <w:sz w:val="24"/>
          <w:szCs w:val="24"/>
          <w:rtl/>
        </w:rPr>
        <w:t xml:space="preserve"> مما ينتج عن ذلك أمراض السر</w:t>
      </w:r>
      <w:r w:rsidR="00D26694" w:rsidRPr="00882B12">
        <w:rPr>
          <w:rFonts w:ascii="Traditional Arabic" w:hAnsi="Traditional Arabic" w:cs="Traditional Arabic"/>
          <w:sz w:val="24"/>
          <w:szCs w:val="24"/>
          <w:rtl/>
        </w:rPr>
        <w:t>طان والتهابات جلدية عند الإنسان. وإ</w:t>
      </w:r>
      <w:r w:rsidRPr="00882B12">
        <w:rPr>
          <w:rFonts w:ascii="Traditional Arabic" w:hAnsi="Traditional Arabic" w:cs="Traditional Arabic"/>
          <w:sz w:val="24"/>
          <w:szCs w:val="24"/>
          <w:rtl/>
        </w:rPr>
        <w:t>ن تراكم المخلفات الطبية بشكل عشوا</w:t>
      </w:r>
      <w:r w:rsidR="009A0EF2" w:rsidRPr="00882B12">
        <w:rPr>
          <w:rFonts w:ascii="Traditional Arabic" w:hAnsi="Traditional Arabic" w:cs="Traditional Arabic"/>
          <w:sz w:val="24"/>
          <w:szCs w:val="24"/>
          <w:rtl/>
        </w:rPr>
        <w:t xml:space="preserve">ئي وعلى هيئة أكوام </w:t>
      </w:r>
      <w:proofErr w:type="spellStart"/>
      <w:r w:rsidR="009A0EF2" w:rsidRPr="00882B12">
        <w:rPr>
          <w:rFonts w:ascii="Traditional Arabic" w:hAnsi="Traditional Arabic" w:cs="Traditional Arabic"/>
          <w:sz w:val="24"/>
          <w:szCs w:val="24"/>
          <w:rtl/>
        </w:rPr>
        <w:t>مكشوفة،</w:t>
      </w:r>
      <w:proofErr w:type="spellEnd"/>
      <w:r w:rsidRPr="00882B12">
        <w:rPr>
          <w:rFonts w:ascii="Traditional Arabic" w:hAnsi="Traditional Arabic" w:cs="Traditional Arabic"/>
          <w:sz w:val="24"/>
          <w:szCs w:val="24"/>
          <w:rtl/>
        </w:rPr>
        <w:t xml:space="preserve"> </w:t>
      </w:r>
      <w:r w:rsidR="009A0EF2" w:rsidRPr="00882B12">
        <w:rPr>
          <w:rFonts w:ascii="Traditional Arabic" w:hAnsi="Traditional Arabic" w:cs="Traditional Arabic"/>
          <w:sz w:val="24"/>
          <w:szCs w:val="24"/>
          <w:rtl/>
        </w:rPr>
        <w:t>و</w:t>
      </w:r>
      <w:r w:rsidRPr="00882B12">
        <w:rPr>
          <w:rFonts w:ascii="Traditional Arabic" w:hAnsi="Traditional Arabic" w:cs="Traditional Arabic"/>
          <w:sz w:val="24"/>
          <w:szCs w:val="24"/>
          <w:rtl/>
        </w:rPr>
        <w:t>زيادة أحجامها في البيئة وعدم التعامل معها بطريقة سليمة سواء عن</w:t>
      </w:r>
      <w:r w:rsidR="00EC0624" w:rsidRPr="00882B12">
        <w:rPr>
          <w:rFonts w:ascii="Traditional Arabic" w:hAnsi="Traditional Arabic" w:cs="Traditional Arabic"/>
          <w:sz w:val="24"/>
          <w:szCs w:val="24"/>
          <w:rtl/>
        </w:rPr>
        <w:t>د جمعها أو نقلها أو التخلص منها</w:t>
      </w:r>
      <w:r w:rsidRPr="00882B12">
        <w:rPr>
          <w:rFonts w:ascii="Traditional Arabic" w:hAnsi="Traditional Arabic" w:cs="Traditional Arabic"/>
          <w:sz w:val="24"/>
          <w:szCs w:val="24"/>
          <w:rtl/>
        </w:rPr>
        <w:t xml:space="preserve"> سيؤدي إلى زيادة حجم الملوثات </w:t>
      </w:r>
      <w:proofErr w:type="spellStart"/>
      <w:r w:rsidRPr="00882B12">
        <w:rPr>
          <w:rFonts w:ascii="Traditional Arabic" w:hAnsi="Traditional Arabic" w:cs="Traditional Arabic"/>
          <w:sz w:val="24"/>
          <w:szCs w:val="24"/>
          <w:rtl/>
        </w:rPr>
        <w:t>الممرضة،</w:t>
      </w:r>
      <w:proofErr w:type="spellEnd"/>
      <w:r w:rsidRPr="00882B12">
        <w:rPr>
          <w:rFonts w:ascii="Traditional Arabic" w:hAnsi="Traditional Arabic" w:cs="Traditional Arabic"/>
          <w:sz w:val="24"/>
          <w:szCs w:val="24"/>
          <w:rtl/>
        </w:rPr>
        <w:t xml:space="preserve"> بالإضافة إلي تشويه المظهر العام للمرافق الصحية والبيئة المحيطة </w:t>
      </w:r>
      <w:proofErr w:type="spellStart"/>
      <w:r w:rsidRPr="00882B12">
        <w:rPr>
          <w:rFonts w:ascii="Traditional Arabic" w:hAnsi="Traditional Arabic" w:cs="Traditional Arabic"/>
          <w:sz w:val="24"/>
          <w:szCs w:val="24"/>
          <w:rtl/>
        </w:rPr>
        <w:t>بها</w:t>
      </w:r>
      <w:proofErr w:type="spellEnd"/>
      <w:r w:rsidRPr="00882B12">
        <w:rPr>
          <w:rFonts w:ascii="Traditional Arabic" w:hAnsi="Traditional Arabic" w:cs="Traditional Arabic"/>
          <w:sz w:val="24"/>
          <w:szCs w:val="24"/>
          <w:rtl/>
        </w:rPr>
        <w:t xml:space="preserve"> علاوةً على تصاعد الروائح الكريهة الناتجة عن بقائه</w:t>
      </w:r>
      <w:r w:rsidR="009A0EF2" w:rsidRPr="00882B12">
        <w:rPr>
          <w:rFonts w:ascii="Traditional Arabic" w:hAnsi="Traditional Arabic" w:cs="Traditional Arabic"/>
          <w:sz w:val="24"/>
          <w:szCs w:val="24"/>
          <w:rtl/>
        </w:rPr>
        <w:t>ا</w:t>
      </w:r>
      <w:r w:rsidRPr="00882B12">
        <w:rPr>
          <w:rFonts w:ascii="Traditional Arabic" w:hAnsi="Traditional Arabic" w:cs="Traditional Arabic"/>
          <w:sz w:val="24"/>
          <w:szCs w:val="24"/>
          <w:rtl/>
        </w:rPr>
        <w:t>.</w:t>
      </w:r>
    </w:p>
    <w:p w:rsidR="00885966" w:rsidRPr="00882B12" w:rsidRDefault="00885966" w:rsidP="00882B12">
      <w:pPr>
        <w:bidi/>
        <w:jc w:val="both"/>
        <w:rPr>
          <w:rFonts w:ascii="Traditional Arabic" w:hAnsi="Traditional Arabic" w:cs="Traditional Arabic"/>
          <w:sz w:val="24"/>
          <w:szCs w:val="24"/>
          <w:rtl/>
        </w:rPr>
      </w:pPr>
      <w:r w:rsidRPr="00882B12">
        <w:rPr>
          <w:rFonts w:ascii="Traditional Arabic" w:hAnsi="Traditional Arabic" w:cs="Traditional Arabic"/>
          <w:sz w:val="24"/>
          <w:szCs w:val="24"/>
          <w:rtl/>
        </w:rPr>
        <w:t xml:space="preserve">3- </w:t>
      </w:r>
      <w:r w:rsidRPr="00882B12">
        <w:rPr>
          <w:rFonts w:ascii="Traditional Arabic" w:eastAsia="Times New Roman" w:hAnsi="Traditional Arabic" w:cs="Traditional Arabic"/>
          <w:b/>
          <w:bCs/>
          <w:sz w:val="24"/>
          <w:szCs w:val="24"/>
          <w:rtl/>
          <w:lang w:bidi="ar-LY"/>
        </w:rPr>
        <w:t xml:space="preserve">طرق التخلص من المخلفات </w:t>
      </w:r>
      <w:proofErr w:type="spellStart"/>
      <w:r w:rsidRPr="00882B12">
        <w:rPr>
          <w:rFonts w:ascii="Traditional Arabic" w:eastAsia="Times New Roman" w:hAnsi="Traditional Arabic" w:cs="Traditional Arabic"/>
          <w:b/>
          <w:bCs/>
          <w:sz w:val="24"/>
          <w:szCs w:val="24"/>
          <w:rtl/>
          <w:lang w:bidi="ar-LY"/>
        </w:rPr>
        <w:t>الطبية</w:t>
      </w:r>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تتطلب الإدارة السليمة للتعامل مع المخلفات الطبية اعداد خطة تدريبية خاصةً بالتعامل مع المخلفات الطبية وطرق التخلص منها </w:t>
      </w:r>
      <w:r w:rsidR="00EC0624" w:rsidRPr="00882B12">
        <w:rPr>
          <w:rFonts w:ascii="Traditional Arabic" w:hAnsi="Traditional Arabic" w:cs="Traditional Arabic"/>
          <w:sz w:val="24"/>
          <w:szCs w:val="24"/>
          <w:rtl/>
          <w:lang w:bidi="ar-LY"/>
        </w:rPr>
        <w:t>لجميع العاملين بالمؤسسات الصحية.</w:t>
      </w:r>
      <w:r w:rsidRPr="00882B12">
        <w:rPr>
          <w:rFonts w:ascii="Traditional Arabic" w:hAnsi="Traditional Arabic" w:cs="Traditional Arabic"/>
          <w:sz w:val="24"/>
          <w:szCs w:val="24"/>
          <w:rtl/>
          <w:lang w:bidi="ar-LY"/>
        </w:rPr>
        <w:t xml:space="preserve"> وتشتمل هذه الخطة على عدة نقاط مثل عمليات الفرز من المصدر حسب نوع المخلف، </w:t>
      </w:r>
      <w:r w:rsidRPr="00882B12">
        <w:rPr>
          <w:rFonts w:ascii="Traditional Arabic" w:hAnsi="Traditional Arabic" w:cs="Traditional Arabic"/>
          <w:sz w:val="24"/>
          <w:szCs w:val="24"/>
          <w:rtl/>
        </w:rPr>
        <w:t xml:space="preserve">واستخدام الأكياس لكل نوع من المخلفات وهذا ما يسمي بالتداول. ويقصد بالتداول جمع المخلفات ونقلها داخل المنشاة </w:t>
      </w:r>
      <w:proofErr w:type="spellStart"/>
      <w:r w:rsidRPr="00882B12">
        <w:rPr>
          <w:rFonts w:ascii="Traditional Arabic" w:hAnsi="Traditional Arabic" w:cs="Traditional Arabic"/>
          <w:sz w:val="24"/>
          <w:szCs w:val="24"/>
          <w:rtl/>
        </w:rPr>
        <w:t>الصحية</w:t>
      </w:r>
      <w:r w:rsidR="00EC0624"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2"/>
          <w:szCs w:val="22"/>
          <w:rtl/>
        </w:rPr>
        <w:t xml:space="preserve"> </w:t>
      </w:r>
      <w:r w:rsidRPr="00882B12">
        <w:rPr>
          <w:rFonts w:ascii="Traditional Arabic" w:hAnsi="Traditional Arabic" w:cs="Traditional Arabic"/>
          <w:sz w:val="24"/>
          <w:szCs w:val="24"/>
          <w:rtl/>
        </w:rPr>
        <w:t xml:space="preserve">كما يتطلب أيضاً ضرورة استعمال حاويات أو حافظات صغيرة من البلاستيك الموضح عليها علامة المخلفات البيولوجية لجمع بقايا الإبر والحقن بعد استخدامها </w:t>
      </w:r>
      <w:proofErr w:type="spellStart"/>
      <w:r w:rsidRPr="00882B12">
        <w:rPr>
          <w:rFonts w:ascii="Traditional Arabic" w:hAnsi="Traditional Arabic" w:cs="Traditional Arabic"/>
          <w:sz w:val="24"/>
          <w:szCs w:val="24"/>
          <w:rtl/>
        </w:rPr>
        <w:t>مباشرة،</w:t>
      </w:r>
      <w:proofErr w:type="spellEnd"/>
      <w:r w:rsidRPr="00882B12">
        <w:rPr>
          <w:rFonts w:ascii="Traditional Arabic" w:hAnsi="Traditional Arabic" w:cs="Traditional Arabic"/>
          <w:sz w:val="24"/>
          <w:szCs w:val="24"/>
          <w:rtl/>
        </w:rPr>
        <w:t xml:space="preserve"> وعدم رميها نهائيا بأكياس القمامة</w:t>
      </w:r>
      <w:r w:rsidR="00EC0624" w:rsidRPr="00882B12">
        <w:rPr>
          <w:rFonts w:ascii="Traditional Arabic" w:hAnsi="Traditional Arabic" w:cs="Traditional Arabic"/>
          <w:sz w:val="24"/>
          <w:szCs w:val="24"/>
          <w:rtl/>
        </w:rPr>
        <w:t>.</w:t>
      </w:r>
      <w:r w:rsidRPr="00882B12">
        <w:rPr>
          <w:rFonts w:ascii="Traditional Arabic" w:hAnsi="Traditional Arabic" w:cs="Traditional Arabic"/>
          <w:sz w:val="24"/>
          <w:szCs w:val="24"/>
          <w:rtl/>
        </w:rPr>
        <w:t xml:space="preserve"> ويتم التخلص </w:t>
      </w:r>
      <w:r w:rsidR="009A0EF2" w:rsidRPr="00882B12">
        <w:rPr>
          <w:rFonts w:ascii="Traditional Arabic" w:hAnsi="Traditional Arabic" w:cs="Traditional Arabic"/>
          <w:sz w:val="24"/>
          <w:szCs w:val="24"/>
          <w:rtl/>
        </w:rPr>
        <w:t>منها بعد تعقيمها بواسطة المحارق</w:t>
      </w:r>
      <w:r w:rsidR="00EC0624" w:rsidRPr="00882B12">
        <w:rPr>
          <w:rFonts w:ascii="Traditional Arabic" w:hAnsi="Traditional Arabic" w:cs="Traditional Arabic"/>
          <w:sz w:val="24"/>
          <w:szCs w:val="24"/>
          <w:rtl/>
        </w:rPr>
        <w:t>.</w:t>
      </w:r>
      <w:r w:rsidRPr="00882B12">
        <w:rPr>
          <w:rFonts w:ascii="Traditional Arabic" w:hAnsi="Traditional Arabic" w:cs="Traditional Arabic"/>
          <w:sz w:val="24"/>
          <w:szCs w:val="24"/>
          <w:rtl/>
        </w:rPr>
        <w:t xml:space="preserve"> ويجب أن لا تعبأ هذه الحافظات </w:t>
      </w:r>
      <w:r w:rsidR="009A0EF2" w:rsidRPr="00882B12">
        <w:rPr>
          <w:rFonts w:ascii="Traditional Arabic" w:hAnsi="Traditional Arabic" w:cs="Traditional Arabic"/>
          <w:sz w:val="24"/>
          <w:szCs w:val="24"/>
          <w:rtl/>
        </w:rPr>
        <w:t>لأكثر</w:t>
      </w:r>
      <w:r w:rsidR="00EC0624" w:rsidRPr="00882B12">
        <w:rPr>
          <w:rFonts w:ascii="Traditional Arabic" w:hAnsi="Traditional Arabic" w:cs="Traditional Arabic"/>
          <w:sz w:val="24"/>
          <w:szCs w:val="24"/>
          <w:rtl/>
        </w:rPr>
        <w:t xml:space="preserve"> من ثلاثة أرباعها</w:t>
      </w:r>
      <w:r w:rsidRPr="00882B12">
        <w:rPr>
          <w:rFonts w:ascii="Traditional Arabic" w:hAnsi="Traditional Arabic" w:cs="Traditional Arabic"/>
          <w:sz w:val="24"/>
          <w:szCs w:val="24"/>
          <w:rtl/>
        </w:rPr>
        <w:t xml:space="preserve"> وهذا ما يعرف بالتخزين المؤقت. وتستخدم طريقة التعقيم البخاري التي يتم فيها تعريض المخلفات إلى بخار مشبع تحت ضغط عالي داخل أحواض خاصة مقفلة تسمي </w:t>
      </w:r>
      <w:r w:rsidR="00EC0624" w:rsidRPr="00882B12">
        <w:rPr>
          <w:rFonts w:ascii="Traditional Arabic" w:hAnsi="Traditional Arabic" w:cs="Traditional Arabic"/>
          <w:sz w:val="24"/>
          <w:szCs w:val="24"/>
          <w:rtl/>
        </w:rPr>
        <w:t>(</w:t>
      </w:r>
      <w:proofErr w:type="spellStart"/>
      <w:r w:rsidRPr="00882B12">
        <w:rPr>
          <w:rFonts w:ascii="Traditional Arabic" w:hAnsi="Traditional Arabic" w:cs="Traditional Arabic"/>
          <w:sz w:val="24"/>
          <w:szCs w:val="24"/>
          <w:rtl/>
        </w:rPr>
        <w:t>الأوتوكليف</w:t>
      </w:r>
      <w:r w:rsidR="00EC0624"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لها مواصفات خاصة عالمية متفق </w:t>
      </w:r>
      <w:proofErr w:type="spellStart"/>
      <w:r w:rsidRPr="00882B12">
        <w:rPr>
          <w:rFonts w:ascii="Traditional Arabic" w:hAnsi="Traditional Arabic" w:cs="Traditional Arabic"/>
          <w:sz w:val="24"/>
          <w:szCs w:val="24"/>
          <w:rtl/>
        </w:rPr>
        <w:t>عليها،</w:t>
      </w:r>
      <w:proofErr w:type="spellEnd"/>
      <w:r w:rsidRPr="00882B12">
        <w:rPr>
          <w:rFonts w:ascii="Traditional Arabic" w:hAnsi="Traditional Arabic" w:cs="Traditional Arabic"/>
          <w:sz w:val="24"/>
          <w:szCs w:val="24"/>
          <w:rtl/>
        </w:rPr>
        <w:t xml:space="preserve"> بحيث يسمح للبخار إلى النفاد واحتراق كل المخلفات</w:t>
      </w:r>
      <w:r w:rsidR="00437CAC" w:rsidRPr="00882B12">
        <w:rPr>
          <w:rFonts w:ascii="Traditional Arabic" w:hAnsi="Traditional Arabic" w:cs="Traditional Arabic"/>
          <w:sz w:val="22"/>
          <w:szCs w:val="22"/>
          <w:rtl/>
        </w:rPr>
        <w:t>.</w:t>
      </w:r>
      <w:r w:rsidRPr="00882B12">
        <w:rPr>
          <w:rFonts w:ascii="Traditional Arabic" w:hAnsi="Traditional Arabic" w:cs="Traditional Arabic"/>
          <w:sz w:val="22"/>
          <w:szCs w:val="22"/>
          <w:rtl/>
        </w:rPr>
        <w:t xml:space="preserve"> </w:t>
      </w:r>
      <w:r w:rsidRPr="00882B12">
        <w:rPr>
          <w:rFonts w:ascii="Traditional Arabic" w:hAnsi="Traditional Arabic" w:cs="Traditional Arabic"/>
          <w:sz w:val="24"/>
          <w:szCs w:val="24"/>
          <w:rtl/>
        </w:rPr>
        <w:t xml:space="preserve">وتستخدم كذلك عمليات </w:t>
      </w:r>
      <w:r w:rsidR="009A0EF2" w:rsidRPr="00882B12">
        <w:rPr>
          <w:rFonts w:ascii="Traditional Arabic" w:hAnsi="Traditional Arabic" w:cs="Traditional Arabic"/>
          <w:sz w:val="24"/>
          <w:szCs w:val="24"/>
          <w:rtl/>
        </w:rPr>
        <w:t>المعاملة</w:t>
      </w:r>
      <w:r w:rsidRPr="00882B12">
        <w:rPr>
          <w:rFonts w:ascii="Traditional Arabic" w:hAnsi="Traditional Arabic" w:cs="Traditional Arabic"/>
          <w:sz w:val="24"/>
          <w:szCs w:val="24"/>
          <w:rtl/>
        </w:rPr>
        <w:t xml:space="preserve"> الكيميائية للمعالجة والتي تعتمد على تعريض المخلفات إلي كيماويات لها صفات قاتلة </w:t>
      </w:r>
      <w:proofErr w:type="spellStart"/>
      <w:r w:rsidRPr="00882B12">
        <w:rPr>
          <w:rFonts w:ascii="Traditional Arabic" w:hAnsi="Traditional Arabic" w:cs="Traditional Arabic"/>
          <w:sz w:val="24"/>
          <w:szCs w:val="24"/>
          <w:rtl/>
        </w:rPr>
        <w:t>للميكروبات،</w:t>
      </w:r>
      <w:proofErr w:type="spellEnd"/>
      <w:r w:rsidRPr="00882B12">
        <w:rPr>
          <w:rFonts w:ascii="Traditional Arabic" w:hAnsi="Traditional Arabic" w:cs="Traditional Arabic"/>
          <w:sz w:val="24"/>
          <w:szCs w:val="24"/>
          <w:rtl/>
        </w:rPr>
        <w:t xml:space="preserve"> بحيث تكون طبيعة الكيماويات متوافقة مع المخلفات والمواد المراد تعقيمها حتى لا يقل مفعولها أو احتمال إنتاج مواد خطرة سامة عند اختلاطها وتفاعلها مع الكيماويات الموجودة مع المخلفات الطبية. </w:t>
      </w:r>
      <w:r w:rsidR="009A0EF2" w:rsidRPr="00882B12">
        <w:rPr>
          <w:rFonts w:ascii="Traditional Arabic" w:hAnsi="Traditional Arabic" w:cs="Traditional Arabic"/>
          <w:sz w:val="24"/>
          <w:szCs w:val="24"/>
          <w:rtl/>
        </w:rPr>
        <w:t>وتراعى عدة اعتبارات للت</w:t>
      </w:r>
      <w:r w:rsidRPr="00882B12">
        <w:rPr>
          <w:rFonts w:ascii="Traditional Arabic" w:hAnsi="Traditional Arabic" w:cs="Traditional Arabic"/>
          <w:sz w:val="24"/>
          <w:szCs w:val="24"/>
          <w:rtl/>
        </w:rPr>
        <w:t>جميع والنقل منها</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0"/>
          <w:szCs w:val="20"/>
        </w:rPr>
        <w:t>(WHO</w:t>
      </w:r>
      <w:r w:rsidRPr="00882B12">
        <w:rPr>
          <w:rFonts w:ascii="Traditional Arabic" w:hAnsi="Traditional Arabic" w:cs="Traditional Arabic"/>
          <w:sz w:val="24"/>
          <w:szCs w:val="24"/>
        </w:rPr>
        <w:t>-http://www.icdwt.com</w:t>
      </w:r>
      <w:proofErr w:type="spellStart"/>
      <w:r w:rsidRPr="00882B12">
        <w:rPr>
          <w:rFonts w:ascii="Traditional Arabic" w:hAnsi="Traditional Arabic" w:cs="Traditional Arabic"/>
          <w:sz w:val="24"/>
          <w:szCs w:val="24"/>
          <w:rtl/>
        </w:rPr>
        <w:t>:1-</w:t>
      </w:r>
      <w:proofErr w:type="spellEnd"/>
      <w:r w:rsidRPr="00882B12">
        <w:rPr>
          <w:rFonts w:ascii="Traditional Arabic" w:hAnsi="Traditional Arabic" w:cs="Traditional Arabic"/>
          <w:sz w:val="24"/>
          <w:szCs w:val="24"/>
          <w:rtl/>
        </w:rPr>
        <w:t xml:space="preserve"> عدم</w:t>
      </w:r>
      <w:r w:rsidR="00437CAC" w:rsidRPr="00882B12">
        <w:rPr>
          <w:rFonts w:ascii="Traditional Arabic" w:hAnsi="Traditional Arabic" w:cs="Traditional Arabic"/>
          <w:sz w:val="24"/>
          <w:szCs w:val="24"/>
          <w:rtl/>
        </w:rPr>
        <w:t xml:space="preserve"> تجميع المخلفات من قبل العاملين</w:t>
      </w:r>
      <w:r w:rsidRPr="00882B12">
        <w:rPr>
          <w:rFonts w:ascii="Traditional Arabic" w:hAnsi="Traditional Arabic" w:cs="Traditional Arabic"/>
          <w:sz w:val="24"/>
          <w:szCs w:val="24"/>
          <w:rtl/>
        </w:rPr>
        <w:t xml:space="preserve"> ووضعها في الممرات أمام المار والزوار. </w:t>
      </w:r>
      <w:proofErr w:type="spellStart"/>
      <w:r w:rsidRPr="00882B12">
        <w:rPr>
          <w:rFonts w:ascii="Traditional Arabic" w:hAnsi="Traditional Arabic" w:cs="Traditional Arabic"/>
          <w:sz w:val="24"/>
          <w:szCs w:val="24"/>
          <w:rtl/>
        </w:rPr>
        <w:t>2-</w:t>
      </w:r>
      <w:proofErr w:type="spellEnd"/>
      <w:r w:rsidRPr="00882B12">
        <w:rPr>
          <w:rFonts w:ascii="Traditional Arabic" w:hAnsi="Traditional Arabic" w:cs="Traditional Arabic"/>
          <w:sz w:val="24"/>
          <w:szCs w:val="24"/>
          <w:rtl/>
        </w:rPr>
        <w:t xml:space="preserve"> عدم </w:t>
      </w:r>
      <w:r w:rsidR="00437CAC" w:rsidRPr="00882B12">
        <w:rPr>
          <w:rFonts w:ascii="Traditional Arabic" w:hAnsi="Traditional Arabic" w:cs="Traditional Arabic"/>
          <w:sz w:val="24"/>
          <w:szCs w:val="24"/>
          <w:rtl/>
        </w:rPr>
        <w:t xml:space="preserve">تخزين المخلفات في مساحات مفتوحة </w:t>
      </w:r>
      <w:r w:rsidRPr="00882B12">
        <w:rPr>
          <w:rFonts w:ascii="Traditional Arabic" w:hAnsi="Traditional Arabic" w:cs="Traditional Arabic"/>
          <w:sz w:val="24"/>
          <w:szCs w:val="24"/>
          <w:rtl/>
        </w:rPr>
        <w:t>معرضة للحيوانات والحشرات الناقلة للأمراض</w:t>
      </w:r>
      <w:r w:rsidR="00437CAC" w:rsidRPr="00882B12">
        <w:rPr>
          <w:rFonts w:ascii="Traditional Arabic" w:hAnsi="Traditional Arabic" w:cs="Traditional Arabic"/>
          <w:sz w:val="24"/>
          <w:szCs w:val="24"/>
          <w:rtl/>
        </w:rPr>
        <w:t xml:space="preserve">. </w:t>
      </w:r>
      <w:proofErr w:type="spellStart"/>
      <w:r w:rsidR="00437CAC" w:rsidRPr="00882B12">
        <w:rPr>
          <w:rFonts w:ascii="Traditional Arabic" w:hAnsi="Traditional Arabic" w:cs="Traditional Arabic"/>
          <w:sz w:val="24"/>
          <w:szCs w:val="24"/>
          <w:rtl/>
        </w:rPr>
        <w:t>3</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سهولة وصول </w:t>
      </w:r>
      <w:r w:rsidR="00437CAC" w:rsidRPr="00882B12">
        <w:rPr>
          <w:rFonts w:ascii="Traditional Arabic" w:hAnsi="Traditional Arabic" w:cs="Traditional Arabic"/>
          <w:sz w:val="24"/>
          <w:szCs w:val="24"/>
          <w:rtl/>
        </w:rPr>
        <w:t>عمال</w:t>
      </w:r>
      <w:r w:rsidRPr="00882B12">
        <w:rPr>
          <w:rFonts w:ascii="Traditional Arabic" w:hAnsi="Traditional Arabic" w:cs="Traditional Arabic"/>
          <w:sz w:val="24"/>
          <w:szCs w:val="24"/>
          <w:rtl/>
        </w:rPr>
        <w:t xml:space="preserve"> النظافة بالمرفق الصحي وعربات النقل إلي الخارج. </w:t>
      </w:r>
      <w:proofErr w:type="spellStart"/>
      <w:r w:rsidRPr="00882B12">
        <w:rPr>
          <w:rFonts w:ascii="Traditional Arabic" w:hAnsi="Traditional Arabic" w:cs="Traditional Arabic"/>
          <w:sz w:val="24"/>
          <w:szCs w:val="24"/>
          <w:rtl/>
        </w:rPr>
        <w:t>4-</w:t>
      </w:r>
      <w:proofErr w:type="spellEnd"/>
      <w:r w:rsidRPr="00882B12">
        <w:rPr>
          <w:rFonts w:ascii="Traditional Arabic" w:hAnsi="Traditional Arabic" w:cs="Traditional Arabic"/>
          <w:sz w:val="24"/>
          <w:szCs w:val="24"/>
          <w:rtl/>
        </w:rPr>
        <w:t xml:space="preserve"> وجود مصدر للمياه لتنظيف الأرضية وتصريفها جيداً. </w:t>
      </w:r>
      <w:proofErr w:type="spellStart"/>
      <w:r w:rsidRPr="00882B12">
        <w:rPr>
          <w:rFonts w:ascii="Traditional Arabic" w:hAnsi="Traditional Arabic" w:cs="Traditional Arabic"/>
          <w:sz w:val="24"/>
          <w:szCs w:val="24"/>
          <w:rtl/>
        </w:rPr>
        <w:t>5-</w:t>
      </w:r>
      <w:proofErr w:type="spellEnd"/>
      <w:r w:rsidRPr="00882B12">
        <w:rPr>
          <w:rFonts w:ascii="Traditional Arabic" w:hAnsi="Traditional Arabic" w:cs="Traditional Arabic"/>
          <w:sz w:val="24"/>
          <w:szCs w:val="24"/>
          <w:rtl/>
        </w:rPr>
        <w:t xml:space="preserve"> إبعاد مراكز التجميع المؤقتة للمخلفات عن مخازن المواد الغذائية والأطعمة. </w:t>
      </w:r>
      <w:proofErr w:type="spellStart"/>
      <w:r w:rsidR="00437CAC" w:rsidRPr="00882B12">
        <w:rPr>
          <w:rFonts w:ascii="Traditional Arabic" w:hAnsi="Traditional Arabic" w:cs="Traditional Arabic"/>
          <w:sz w:val="24"/>
          <w:szCs w:val="24"/>
          <w:rtl/>
        </w:rPr>
        <w:t>6-</w:t>
      </w:r>
      <w:proofErr w:type="spellEnd"/>
      <w:r w:rsidR="00437CAC" w:rsidRPr="00882B12">
        <w:rPr>
          <w:rFonts w:ascii="Traditional Arabic" w:hAnsi="Traditional Arabic" w:cs="Traditional Arabic"/>
          <w:sz w:val="24"/>
          <w:szCs w:val="24"/>
          <w:rtl/>
        </w:rPr>
        <w:t xml:space="preserve"> الحث على ارتداء القفازات</w:t>
      </w:r>
      <w:r w:rsidRPr="00882B12">
        <w:rPr>
          <w:rFonts w:ascii="Traditional Arabic" w:hAnsi="Traditional Arabic" w:cs="Traditional Arabic"/>
          <w:sz w:val="24"/>
          <w:szCs w:val="24"/>
          <w:rtl/>
        </w:rPr>
        <w:t xml:space="preserve"> والمعاطف الواقية للعاملين عند نقل المخلفات الطبية. </w:t>
      </w:r>
      <w:proofErr w:type="spellStart"/>
      <w:r w:rsidRPr="00882B12">
        <w:rPr>
          <w:rFonts w:ascii="Traditional Arabic" w:hAnsi="Traditional Arabic" w:cs="Traditional Arabic"/>
          <w:sz w:val="24"/>
          <w:szCs w:val="24"/>
          <w:rtl/>
        </w:rPr>
        <w:t>7-</w:t>
      </w:r>
      <w:proofErr w:type="spellEnd"/>
      <w:r w:rsidRPr="00882B12">
        <w:rPr>
          <w:rFonts w:ascii="Traditional Arabic" w:hAnsi="Traditional Arabic" w:cs="Traditional Arabic"/>
          <w:sz w:val="24"/>
          <w:szCs w:val="24"/>
          <w:rtl/>
        </w:rPr>
        <w:t xml:space="preserve"> ضرورة تحديد زمن تابت لنقل القمامة على الأقل مرة </w:t>
      </w:r>
      <w:r w:rsidRPr="00882B12">
        <w:rPr>
          <w:rFonts w:ascii="Traditional Arabic" w:hAnsi="Traditional Arabic" w:cs="Traditional Arabic"/>
          <w:sz w:val="24"/>
          <w:szCs w:val="24"/>
          <w:rtl/>
        </w:rPr>
        <w:lastRenderedPageBreak/>
        <w:t xml:space="preserve">واحدة </w:t>
      </w:r>
      <w:proofErr w:type="spellStart"/>
      <w:r w:rsidRPr="00882B12">
        <w:rPr>
          <w:rFonts w:ascii="Traditional Arabic" w:hAnsi="Traditional Arabic" w:cs="Traditional Arabic"/>
          <w:sz w:val="24"/>
          <w:szCs w:val="24"/>
          <w:rtl/>
        </w:rPr>
        <w:t>يوميا،</w:t>
      </w:r>
      <w:proofErr w:type="spellEnd"/>
      <w:r w:rsidR="00437CAC"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ويفضل جمعها في كل وردية </w:t>
      </w:r>
      <w:proofErr w:type="spellStart"/>
      <w:r w:rsidR="00437CAC" w:rsidRPr="00882B12">
        <w:rPr>
          <w:rFonts w:ascii="Traditional Arabic" w:hAnsi="Traditional Arabic" w:cs="Traditional Arabic"/>
          <w:sz w:val="24"/>
          <w:szCs w:val="24"/>
          <w:rtl/>
        </w:rPr>
        <w:t>عمل،</w:t>
      </w:r>
      <w:proofErr w:type="spellEnd"/>
      <w:r w:rsidRPr="00882B12">
        <w:rPr>
          <w:rFonts w:ascii="Traditional Arabic" w:hAnsi="Traditional Arabic" w:cs="Traditional Arabic"/>
          <w:sz w:val="24"/>
          <w:szCs w:val="24"/>
          <w:rtl/>
        </w:rPr>
        <w:t xml:space="preserve"> على أن يتم جمع الأكياس السوداء للقمامة العادية في وقت يختلف عن وقت جمع الأكياس الحمراء للمخلفات الطبية. كما يجب وضع وحدات الدم للمتبرعين غير الصالحة للاستخدام في أكياس</w:t>
      </w:r>
      <w:r w:rsidR="00A923FD" w:rsidRPr="00882B12">
        <w:rPr>
          <w:rFonts w:ascii="Traditional Arabic" w:hAnsi="Traditional Arabic" w:cs="Traditional Arabic"/>
          <w:sz w:val="24"/>
          <w:szCs w:val="24"/>
          <w:rtl/>
        </w:rPr>
        <w:t xml:space="preserve"> حمراء سميكة وغير منفذة </w:t>
      </w:r>
      <w:proofErr w:type="spellStart"/>
      <w:r w:rsidR="00A923FD" w:rsidRPr="00882B12">
        <w:rPr>
          <w:rFonts w:ascii="Traditional Arabic" w:hAnsi="Traditional Arabic" w:cs="Traditional Arabic"/>
          <w:sz w:val="24"/>
          <w:szCs w:val="24"/>
          <w:rtl/>
        </w:rPr>
        <w:t>للسوائل،</w:t>
      </w:r>
      <w:proofErr w:type="spellEnd"/>
      <w:r w:rsidRPr="00882B12">
        <w:rPr>
          <w:rFonts w:ascii="Traditional Arabic" w:hAnsi="Traditional Arabic" w:cs="Traditional Arabic"/>
          <w:sz w:val="24"/>
          <w:szCs w:val="24"/>
          <w:rtl/>
        </w:rPr>
        <w:t xml:space="preserve"> ويتم التخلص منها بواسطة المحارق فقط وليس بالطرق الأخرى. ومعظم المخلفات غير المعالجة يجب إرسالها للمحارق المصممة خصيصاً لهذا النوع معبأة في أكياس وحاويات تحت المواصفات المصرح </w:t>
      </w:r>
      <w:proofErr w:type="spellStart"/>
      <w:r w:rsidRPr="00882B12">
        <w:rPr>
          <w:rFonts w:ascii="Traditional Arabic" w:hAnsi="Traditional Arabic" w:cs="Traditional Arabic"/>
          <w:sz w:val="24"/>
          <w:szCs w:val="24"/>
          <w:rtl/>
        </w:rPr>
        <w:t>بها</w:t>
      </w:r>
      <w:proofErr w:type="spellEnd"/>
      <w:r w:rsidRPr="00882B12">
        <w:rPr>
          <w:rFonts w:ascii="Traditional Arabic" w:hAnsi="Traditional Arabic" w:cs="Traditional Arabic"/>
          <w:sz w:val="24"/>
          <w:szCs w:val="24"/>
          <w:rtl/>
        </w:rPr>
        <w:t xml:space="preserve"> من قبل الأمم المتحدة لنقل المواد الخطر</w:t>
      </w:r>
      <w:r w:rsidR="00A923FD" w:rsidRPr="00882B12">
        <w:rPr>
          <w:rFonts w:ascii="Traditional Arabic" w:hAnsi="Traditional Arabic" w:cs="Traditional Arabic"/>
          <w:sz w:val="24"/>
          <w:szCs w:val="24"/>
          <w:rtl/>
        </w:rPr>
        <w:t>ة.</w:t>
      </w:r>
      <w:r w:rsidRPr="00882B12">
        <w:rPr>
          <w:rFonts w:ascii="Traditional Arabic" w:hAnsi="Traditional Arabic" w:cs="Traditional Arabic"/>
          <w:sz w:val="24"/>
          <w:szCs w:val="24"/>
          <w:rtl/>
        </w:rPr>
        <w:t xml:space="preserve"> </w:t>
      </w:r>
      <w:r w:rsidR="00A923FD" w:rsidRPr="00882B12">
        <w:rPr>
          <w:rFonts w:ascii="Traditional Arabic" w:hAnsi="Traditional Arabic" w:cs="Traditional Arabic"/>
          <w:sz w:val="24"/>
          <w:szCs w:val="24"/>
          <w:rtl/>
        </w:rPr>
        <w:t>وتشير</w:t>
      </w:r>
      <w:r w:rsidRPr="00882B12">
        <w:rPr>
          <w:rFonts w:ascii="Traditional Arabic" w:hAnsi="Traditional Arabic" w:cs="Traditional Arabic"/>
          <w:sz w:val="24"/>
          <w:szCs w:val="24"/>
          <w:rtl/>
        </w:rPr>
        <w:t xml:space="preserve"> بعض الدراسات </w:t>
      </w:r>
      <w:r w:rsidRPr="00882B12">
        <w:rPr>
          <w:rFonts w:ascii="Traditional Arabic" w:hAnsi="Traditional Arabic" w:cs="Traditional Arabic"/>
          <w:sz w:val="24"/>
          <w:szCs w:val="24"/>
          <w:rtl/>
          <w:lang w:bidi="ar-LY"/>
        </w:rPr>
        <w:t>إلى أن طرق التخلص بالطمر والحرق والتعقيم تحتاج لتغطية مالية تعتمد على نوع الطريقة المستخدمة</w:t>
      </w:r>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الثابث</w:t>
      </w:r>
      <w:proofErr w:type="spellEnd"/>
      <w:r w:rsidRPr="00882B12">
        <w:rPr>
          <w:rFonts w:ascii="Traditional Arabic" w:hAnsi="Traditional Arabic" w:cs="Traditional Arabic"/>
          <w:sz w:val="24"/>
          <w:szCs w:val="24"/>
          <w:rtl/>
        </w:rPr>
        <w:t xml:space="preserve"> 2002</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rtl/>
        </w:rPr>
        <w:t xml:space="preserve"> </w:t>
      </w:r>
    </w:p>
    <w:p w:rsidR="00885966" w:rsidRPr="00882B12" w:rsidRDefault="00885966" w:rsidP="00882B12">
      <w:pPr>
        <w:bidi/>
        <w:spacing w:after="0"/>
        <w:jc w:val="both"/>
        <w:rPr>
          <w:rFonts w:ascii="Traditional Arabic" w:hAnsi="Traditional Arabic" w:cs="Traditional Arabic"/>
          <w:rtl/>
        </w:rPr>
      </w:pPr>
      <w:proofErr w:type="spellStart"/>
      <w:r w:rsidRPr="00882B12">
        <w:rPr>
          <w:rFonts w:ascii="Traditional Arabic" w:hAnsi="Traditional Arabic" w:cs="Traditional Arabic"/>
          <w:b/>
          <w:bCs/>
          <w:sz w:val="24"/>
          <w:szCs w:val="24"/>
          <w:rtl/>
        </w:rPr>
        <w:t>4-</w:t>
      </w:r>
      <w:proofErr w:type="spellEnd"/>
      <w:r w:rsidRPr="00882B12">
        <w:rPr>
          <w:rFonts w:ascii="Traditional Arabic" w:hAnsi="Traditional Arabic" w:cs="Traditional Arabic"/>
          <w:b/>
          <w:bCs/>
          <w:sz w:val="24"/>
          <w:szCs w:val="24"/>
          <w:rtl/>
        </w:rPr>
        <w:t xml:space="preserve"> الدراسة العملية: </w:t>
      </w:r>
      <w:r w:rsidRPr="00882B12">
        <w:rPr>
          <w:rFonts w:ascii="Traditional Arabic" w:hAnsi="Traditional Arabic" w:cs="Traditional Arabic"/>
          <w:sz w:val="24"/>
          <w:szCs w:val="24"/>
          <w:rtl/>
          <w:lang w:bidi="ar-LY"/>
        </w:rPr>
        <w:t xml:space="preserve">أجريت الدراسة الميدانية في الفترة من </w:t>
      </w:r>
      <w:proofErr w:type="spellStart"/>
      <w:r w:rsidRPr="00882B12">
        <w:rPr>
          <w:rFonts w:ascii="Traditional Arabic" w:hAnsi="Traditional Arabic" w:cs="Traditional Arabic"/>
          <w:sz w:val="24"/>
          <w:szCs w:val="24"/>
          <w:rtl/>
          <w:lang w:bidi="ar-LY"/>
        </w:rPr>
        <w:t>03/</w:t>
      </w:r>
      <w:proofErr w:type="spellEnd"/>
      <w:r w:rsidRPr="00882B12">
        <w:rPr>
          <w:rFonts w:ascii="Traditional Arabic" w:hAnsi="Traditional Arabic" w:cs="Traditional Arabic"/>
          <w:sz w:val="24"/>
          <w:szCs w:val="24"/>
          <w:rtl/>
          <w:lang w:bidi="ar-LY"/>
        </w:rPr>
        <w:t xml:space="preserve"> </w:t>
      </w:r>
      <w:proofErr w:type="spellStart"/>
      <w:r w:rsidRPr="00882B12">
        <w:rPr>
          <w:rFonts w:ascii="Traditional Arabic" w:hAnsi="Traditional Arabic" w:cs="Traditional Arabic"/>
          <w:sz w:val="24"/>
          <w:szCs w:val="24"/>
          <w:rtl/>
          <w:lang w:bidi="ar-LY"/>
        </w:rPr>
        <w:t>02/</w:t>
      </w:r>
      <w:proofErr w:type="spellEnd"/>
      <w:r w:rsidRPr="00882B12">
        <w:rPr>
          <w:rFonts w:ascii="Traditional Arabic" w:hAnsi="Traditional Arabic" w:cs="Traditional Arabic"/>
          <w:sz w:val="24"/>
          <w:szCs w:val="24"/>
          <w:rtl/>
          <w:lang w:bidi="ar-LY"/>
        </w:rPr>
        <w:t xml:space="preserve"> 2011 إلى </w:t>
      </w:r>
      <w:proofErr w:type="spellStart"/>
      <w:r w:rsidRPr="00882B12">
        <w:rPr>
          <w:rFonts w:ascii="Traditional Arabic" w:hAnsi="Traditional Arabic" w:cs="Traditional Arabic"/>
          <w:sz w:val="24"/>
          <w:szCs w:val="24"/>
          <w:rtl/>
          <w:lang w:bidi="ar-LY"/>
        </w:rPr>
        <w:t>28/</w:t>
      </w:r>
      <w:proofErr w:type="spellEnd"/>
      <w:r w:rsidRPr="00882B12">
        <w:rPr>
          <w:rFonts w:ascii="Traditional Arabic" w:hAnsi="Traditional Arabic" w:cs="Traditional Arabic"/>
          <w:sz w:val="24"/>
          <w:szCs w:val="24"/>
          <w:rtl/>
          <w:lang w:bidi="ar-LY"/>
        </w:rPr>
        <w:t xml:space="preserve"> </w:t>
      </w:r>
      <w:proofErr w:type="spellStart"/>
      <w:r w:rsidRPr="00882B12">
        <w:rPr>
          <w:rFonts w:ascii="Traditional Arabic" w:hAnsi="Traditional Arabic" w:cs="Traditional Arabic"/>
          <w:sz w:val="24"/>
          <w:szCs w:val="24"/>
          <w:rtl/>
          <w:lang w:bidi="ar-LY"/>
        </w:rPr>
        <w:t>02/</w:t>
      </w:r>
      <w:proofErr w:type="spellEnd"/>
      <w:r w:rsidRPr="00882B12">
        <w:rPr>
          <w:rFonts w:ascii="Traditional Arabic" w:hAnsi="Traditional Arabic" w:cs="Traditional Arabic"/>
          <w:sz w:val="24"/>
          <w:szCs w:val="24"/>
          <w:rtl/>
          <w:lang w:bidi="ar-LY"/>
        </w:rPr>
        <w:t xml:space="preserve"> 2011 بمستشفى علي عمر عسكر لجراحة المخ والأعصاب والعمود </w:t>
      </w:r>
      <w:proofErr w:type="spellStart"/>
      <w:r w:rsidRPr="00882B12">
        <w:rPr>
          <w:rFonts w:ascii="Traditional Arabic" w:hAnsi="Traditional Arabic" w:cs="Traditional Arabic"/>
          <w:sz w:val="24"/>
          <w:szCs w:val="24"/>
          <w:rtl/>
          <w:lang w:bidi="ar-LY"/>
        </w:rPr>
        <w:t>الفقري،</w:t>
      </w:r>
      <w:proofErr w:type="spellEnd"/>
      <w:r w:rsidRPr="00882B12">
        <w:rPr>
          <w:rFonts w:ascii="Traditional Arabic" w:hAnsi="Traditional Arabic" w:cs="Traditional Arabic"/>
          <w:sz w:val="24"/>
          <w:szCs w:val="24"/>
          <w:rtl/>
          <w:lang w:bidi="ar-LY"/>
        </w:rPr>
        <w:t xml:space="preserve"> الواقع</w:t>
      </w:r>
      <w:r w:rsidRPr="00882B12">
        <w:rPr>
          <w:rFonts w:ascii="Traditional Arabic" w:hAnsi="Traditional Arabic" w:cs="Traditional Arabic"/>
          <w:sz w:val="24"/>
          <w:szCs w:val="24"/>
          <w:rtl/>
        </w:rPr>
        <w:t xml:space="preserve"> في الحدود الإدارية الجنوبية لمنطقة قصر بن </w:t>
      </w:r>
      <w:proofErr w:type="spellStart"/>
      <w:r w:rsidRPr="00882B12">
        <w:rPr>
          <w:rFonts w:ascii="Traditional Arabic" w:hAnsi="Traditional Arabic" w:cs="Traditional Arabic"/>
          <w:sz w:val="24"/>
          <w:szCs w:val="24"/>
          <w:rtl/>
        </w:rPr>
        <w:t>غشير</w:t>
      </w:r>
      <w:proofErr w:type="spellEnd"/>
      <w:r w:rsidRPr="00882B12">
        <w:rPr>
          <w:rFonts w:ascii="Traditional Arabic" w:hAnsi="Traditional Arabic" w:cs="Traditional Arabic"/>
          <w:sz w:val="24"/>
          <w:szCs w:val="24"/>
          <w:rtl/>
        </w:rPr>
        <w:t xml:space="preserve"> على مسافة تقدر بحوالي 45 كيلو متر جنوب</w:t>
      </w:r>
      <w:r w:rsidR="00A923FD" w:rsidRPr="00882B12">
        <w:rPr>
          <w:rFonts w:ascii="Traditional Arabic" w:hAnsi="Traditional Arabic" w:cs="Traditional Arabic"/>
          <w:sz w:val="24"/>
          <w:szCs w:val="24"/>
          <w:rtl/>
        </w:rPr>
        <w:t xml:space="preserve"> مدينة </w:t>
      </w:r>
      <w:proofErr w:type="spellStart"/>
      <w:r w:rsidR="00A923FD" w:rsidRPr="00882B12">
        <w:rPr>
          <w:rFonts w:ascii="Traditional Arabic" w:hAnsi="Traditional Arabic" w:cs="Traditional Arabic"/>
          <w:sz w:val="24"/>
          <w:szCs w:val="24"/>
          <w:rtl/>
        </w:rPr>
        <w:t>طرابلس</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lang w:bidi="ar-IQ"/>
        </w:rPr>
        <w:t xml:space="preserve"> </w:t>
      </w:r>
      <w:r w:rsidRPr="00882B12">
        <w:rPr>
          <w:rFonts w:ascii="Traditional Arabic" w:hAnsi="Traditional Arabic" w:cs="Traditional Arabic"/>
          <w:sz w:val="24"/>
          <w:szCs w:val="24"/>
          <w:rtl/>
        </w:rPr>
        <w:t xml:space="preserve">ويضم المستشفى أقسام </w:t>
      </w:r>
      <w:proofErr w:type="spellStart"/>
      <w:r w:rsidR="00756DE3" w:rsidRPr="00882B12">
        <w:rPr>
          <w:rFonts w:ascii="Traditional Arabic" w:hAnsi="Traditional Arabic" w:cs="Traditional Arabic"/>
          <w:sz w:val="24"/>
          <w:szCs w:val="24"/>
          <w:rtl/>
        </w:rPr>
        <w:t>ا</w:t>
      </w:r>
      <w:r w:rsidRPr="00882B12">
        <w:rPr>
          <w:rFonts w:ascii="Traditional Arabic" w:hAnsi="Traditional Arabic" w:cs="Traditional Arabic"/>
          <w:sz w:val="24"/>
          <w:szCs w:val="24"/>
          <w:rtl/>
        </w:rPr>
        <w:t>يوائية</w:t>
      </w:r>
      <w:proofErr w:type="spellEnd"/>
      <w:r w:rsidRPr="00882B12">
        <w:rPr>
          <w:rFonts w:ascii="Traditional Arabic" w:hAnsi="Traditional Arabic" w:cs="Traditional Arabic"/>
          <w:sz w:val="24"/>
          <w:szCs w:val="24"/>
          <w:rtl/>
        </w:rPr>
        <w:t xml:space="preserve"> بسعة </w:t>
      </w:r>
      <w:proofErr w:type="spellStart"/>
      <w:r w:rsidRPr="00882B12">
        <w:rPr>
          <w:rFonts w:ascii="Traditional Arabic" w:hAnsi="Traditional Arabic" w:cs="Traditional Arabic"/>
          <w:sz w:val="24"/>
          <w:szCs w:val="24"/>
          <w:rtl/>
        </w:rPr>
        <w:t>سريرية</w:t>
      </w:r>
      <w:proofErr w:type="spellEnd"/>
      <w:r w:rsidRPr="00882B12">
        <w:rPr>
          <w:rFonts w:ascii="Traditional Arabic" w:hAnsi="Traditional Arabic" w:cs="Traditional Arabic"/>
          <w:sz w:val="24"/>
          <w:szCs w:val="24"/>
          <w:rtl/>
        </w:rPr>
        <w:t xml:space="preserve"> قدرها 234 سريراً. ويعتبر المستشفى المرجعي الوحيد في ليبيا لأمراض المخ والأعصاب والعمود الفقري</w:t>
      </w:r>
      <w:r w:rsidR="00756DE3" w:rsidRPr="00882B12">
        <w:rPr>
          <w:rFonts w:ascii="Traditional Arabic" w:hAnsi="Traditional Arabic" w:cs="Traditional Arabic"/>
          <w:sz w:val="24"/>
          <w:szCs w:val="24"/>
          <w:rtl/>
        </w:rPr>
        <w:t>.</w:t>
      </w:r>
      <w:r w:rsidRPr="00882B12">
        <w:rPr>
          <w:rFonts w:ascii="Traditional Arabic" w:hAnsi="Traditional Arabic" w:cs="Traditional Arabic"/>
          <w:sz w:val="24"/>
          <w:szCs w:val="24"/>
          <w:rtl/>
        </w:rPr>
        <w:t xml:space="preserve"> كما يضم المستشفى عيادات خارجية تغطى جميع التخصصات الطبية بما في ذلك الأسنان والأنف والأذن والحنجرة والعيون </w:t>
      </w:r>
      <w:proofErr w:type="spellStart"/>
      <w:r w:rsidRPr="00882B12">
        <w:rPr>
          <w:rFonts w:ascii="Traditional Arabic" w:hAnsi="Traditional Arabic" w:cs="Traditional Arabic"/>
          <w:sz w:val="24"/>
          <w:szCs w:val="24"/>
          <w:rtl/>
        </w:rPr>
        <w:t>والجلدية،</w:t>
      </w:r>
      <w:proofErr w:type="spellEnd"/>
      <w:r w:rsidRPr="00882B12">
        <w:rPr>
          <w:rFonts w:ascii="Traditional Arabic" w:hAnsi="Traditional Arabic" w:cs="Traditional Arabic"/>
          <w:sz w:val="24"/>
          <w:szCs w:val="24"/>
          <w:rtl/>
        </w:rPr>
        <w:t xml:space="preserve"> وكذلك الأقسام التشخيصية كالمعامل والأشعة.</w:t>
      </w:r>
    </w:p>
    <w:p w:rsidR="00885966" w:rsidRPr="00882B12" w:rsidRDefault="00885966" w:rsidP="00882B12">
      <w:pPr>
        <w:bidi/>
        <w:spacing w:after="0"/>
        <w:jc w:val="both"/>
        <w:rPr>
          <w:rFonts w:ascii="Traditional Arabic" w:hAnsi="Traditional Arabic" w:cs="Traditional Arabic"/>
          <w:rtl/>
        </w:rPr>
      </w:pPr>
      <w:proofErr w:type="spellStart"/>
      <w:r w:rsidRPr="00882B12">
        <w:rPr>
          <w:rFonts w:ascii="Traditional Arabic" w:hAnsi="Traditional Arabic" w:cs="Traditional Arabic"/>
          <w:b/>
          <w:bCs/>
          <w:sz w:val="24"/>
          <w:szCs w:val="24"/>
          <w:rtl/>
        </w:rPr>
        <w:t>4-1-</w:t>
      </w:r>
      <w:proofErr w:type="spellEnd"/>
      <w:r w:rsidRPr="00882B12">
        <w:rPr>
          <w:rFonts w:ascii="Traditional Arabic" w:hAnsi="Traditional Arabic" w:cs="Traditional Arabic"/>
          <w:b/>
          <w:bCs/>
          <w:sz w:val="24"/>
          <w:szCs w:val="24"/>
          <w:rtl/>
        </w:rPr>
        <w:t xml:space="preserve"> أدوات العمل وطرق </w:t>
      </w:r>
      <w:proofErr w:type="spellStart"/>
      <w:r w:rsidRPr="00882B12">
        <w:rPr>
          <w:rFonts w:ascii="Traditional Arabic" w:hAnsi="Traditional Arabic" w:cs="Traditional Arabic"/>
          <w:b/>
          <w:bCs/>
          <w:sz w:val="24"/>
          <w:szCs w:val="24"/>
          <w:rtl/>
        </w:rPr>
        <w:t>البحث:</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rPr>
        <w:t xml:space="preserve">اشتملت الدراسة على محورين أساسيين تناول المحور </w:t>
      </w:r>
      <w:proofErr w:type="spellStart"/>
      <w:r w:rsidRPr="00882B12">
        <w:rPr>
          <w:rFonts w:ascii="Traditional Arabic" w:hAnsi="Traditional Arabic" w:cs="Traditional Arabic"/>
          <w:sz w:val="24"/>
          <w:szCs w:val="24"/>
          <w:rtl/>
        </w:rPr>
        <w:t>الأول:</w:t>
      </w:r>
      <w:proofErr w:type="spellEnd"/>
      <w:r w:rsidR="000F29D3" w:rsidRPr="00882B12">
        <w:rPr>
          <w:rFonts w:ascii="Traditional Arabic" w:hAnsi="Traditional Arabic" w:cs="Traditional Arabic"/>
          <w:sz w:val="24"/>
          <w:szCs w:val="24"/>
          <w:rtl/>
        </w:rPr>
        <w:t xml:space="preserve"> إعداد </w:t>
      </w:r>
      <w:r w:rsidRPr="00882B12">
        <w:rPr>
          <w:rFonts w:ascii="Traditional Arabic" w:hAnsi="Traditional Arabic" w:cs="Traditional Arabic"/>
          <w:sz w:val="24"/>
          <w:szCs w:val="24"/>
          <w:rtl/>
        </w:rPr>
        <w:t xml:space="preserve">استمارة استبيان لتقييم فاعلية إدارة المخلفات الطبية داخل </w:t>
      </w:r>
      <w:proofErr w:type="spellStart"/>
      <w:r w:rsidRPr="00882B12">
        <w:rPr>
          <w:rFonts w:ascii="Traditional Arabic" w:hAnsi="Traditional Arabic" w:cs="Traditional Arabic"/>
          <w:sz w:val="24"/>
          <w:szCs w:val="24"/>
          <w:rtl/>
        </w:rPr>
        <w:t>المستشفى،</w:t>
      </w:r>
      <w:proofErr w:type="spellEnd"/>
      <w:r w:rsidRPr="00882B12">
        <w:rPr>
          <w:rFonts w:ascii="Traditional Arabic" w:hAnsi="Traditional Arabic" w:cs="Traditional Arabic"/>
          <w:sz w:val="24"/>
          <w:szCs w:val="24"/>
          <w:rtl/>
        </w:rPr>
        <w:t xml:space="preserve"> وذلك لتجميع المعلومات الخاصة بالإجراءات المتبعة من قبل إدارة المستشفى في مجال التعامل مع المخلفات </w:t>
      </w:r>
      <w:proofErr w:type="spellStart"/>
      <w:r w:rsidRPr="00882B12">
        <w:rPr>
          <w:rFonts w:ascii="Traditional Arabic" w:hAnsi="Traditional Arabic" w:cs="Traditional Arabic"/>
          <w:sz w:val="24"/>
          <w:szCs w:val="24"/>
          <w:rtl/>
        </w:rPr>
        <w:t>الطبية،</w:t>
      </w:r>
      <w:proofErr w:type="spellEnd"/>
      <w:r w:rsidRPr="00882B12">
        <w:rPr>
          <w:rFonts w:ascii="Traditional Arabic" w:hAnsi="Traditional Arabic" w:cs="Traditional Arabic"/>
          <w:sz w:val="24"/>
          <w:szCs w:val="24"/>
          <w:rtl/>
        </w:rPr>
        <w:t xml:space="preserve"> وكذلك جمع المعلومات الخاصة لتقييم الواقع العملي من خلال أسلوب عمل طاقم النظافة</w:t>
      </w:r>
      <w:r w:rsidR="00BC251E" w:rsidRPr="00882B12">
        <w:rPr>
          <w:rFonts w:ascii="Traditional Arabic" w:hAnsi="Traditional Arabic" w:cs="Traditional Arabic"/>
          <w:sz w:val="24"/>
          <w:szCs w:val="24"/>
          <w:rtl/>
        </w:rPr>
        <w:t>.</w:t>
      </w:r>
      <w:r w:rsidRPr="00882B12">
        <w:rPr>
          <w:rFonts w:ascii="Traditional Arabic" w:hAnsi="Traditional Arabic" w:cs="Traditional Arabic"/>
          <w:sz w:val="24"/>
          <w:szCs w:val="24"/>
          <w:rtl/>
        </w:rPr>
        <w:t xml:space="preserve"> </w:t>
      </w:r>
      <w:r w:rsidR="00BC251E" w:rsidRPr="00882B12">
        <w:rPr>
          <w:rFonts w:ascii="Traditional Arabic" w:hAnsi="Traditional Arabic" w:cs="Traditional Arabic"/>
          <w:sz w:val="24"/>
          <w:szCs w:val="24"/>
          <w:rtl/>
        </w:rPr>
        <w:t>وتناول</w:t>
      </w:r>
      <w:r w:rsidRPr="00882B12">
        <w:rPr>
          <w:rFonts w:ascii="Traditional Arabic" w:hAnsi="Traditional Arabic" w:cs="Traditional Arabic"/>
          <w:sz w:val="24"/>
          <w:szCs w:val="24"/>
          <w:rtl/>
        </w:rPr>
        <w:t xml:space="preserve"> المحور الثاني تقدير كمية المخلفات الطبية المنتجة</w:t>
      </w:r>
      <w:r w:rsidRPr="00882B12">
        <w:rPr>
          <w:rFonts w:ascii="Traditional Arabic" w:hAnsi="Traditional Arabic" w:cs="Traditional Arabic"/>
          <w:b/>
          <w:bCs/>
          <w:sz w:val="24"/>
          <w:szCs w:val="24"/>
          <w:rtl/>
        </w:rPr>
        <w:t xml:space="preserve"> </w:t>
      </w:r>
      <w:proofErr w:type="spellStart"/>
      <w:r w:rsidRPr="00882B12">
        <w:rPr>
          <w:rFonts w:ascii="Traditional Arabic" w:hAnsi="Traditional Arabic" w:cs="Traditional Arabic"/>
          <w:sz w:val="24"/>
          <w:szCs w:val="24"/>
          <w:rtl/>
        </w:rPr>
        <w:t>بالمستشفى،</w:t>
      </w:r>
      <w:proofErr w:type="spellEnd"/>
      <w:r w:rsidRPr="00882B12">
        <w:rPr>
          <w:rFonts w:ascii="Traditional Arabic" w:hAnsi="Traditional Arabic" w:cs="Traditional Arabic"/>
          <w:sz w:val="24"/>
          <w:szCs w:val="24"/>
          <w:rtl/>
        </w:rPr>
        <w:t xml:space="preserve"> حيت تم وزن المخلفات الطبية لمدة أسبوع </w:t>
      </w:r>
      <w:r w:rsidR="00BC251E" w:rsidRPr="00882B12">
        <w:rPr>
          <w:rFonts w:ascii="Traditional Arabic" w:hAnsi="Traditional Arabic" w:cs="Traditional Arabic"/>
          <w:sz w:val="24"/>
          <w:szCs w:val="24"/>
          <w:rtl/>
        </w:rPr>
        <w:t xml:space="preserve">عمل </w:t>
      </w:r>
      <w:r w:rsidRPr="00882B12">
        <w:rPr>
          <w:rFonts w:ascii="Traditional Arabic" w:hAnsi="Traditional Arabic" w:cs="Traditional Arabic"/>
          <w:sz w:val="24"/>
          <w:szCs w:val="24"/>
          <w:rtl/>
        </w:rPr>
        <w:t xml:space="preserve">لكل قسم كعينة ممثلة لباقي الأقسام بالمستشفى باستثناء يوم العطلة الأسبوعية. </w:t>
      </w:r>
      <w:r w:rsidRPr="00882B12">
        <w:rPr>
          <w:rFonts w:ascii="Traditional Arabic" w:hAnsi="Traditional Arabic" w:cs="Traditional Arabic"/>
          <w:sz w:val="24"/>
          <w:szCs w:val="24"/>
          <w:rtl/>
          <w:lang w:bidi="ar-LY"/>
        </w:rPr>
        <w:t xml:space="preserve">تم توزيع نماذج الاستبيان على عينة عشوائية تحتوي أربعة أقسام </w:t>
      </w:r>
      <w:proofErr w:type="spellStart"/>
      <w:r w:rsidRPr="00882B12">
        <w:rPr>
          <w:rFonts w:ascii="Traditional Arabic" w:hAnsi="Traditional Arabic" w:cs="Traditional Arabic"/>
          <w:sz w:val="24"/>
          <w:szCs w:val="24"/>
          <w:rtl/>
          <w:lang w:bidi="ar-LY"/>
        </w:rPr>
        <w:t>وهي:</w:t>
      </w:r>
      <w:proofErr w:type="spellEnd"/>
      <w:r w:rsidRPr="00882B12">
        <w:rPr>
          <w:rFonts w:ascii="Traditional Arabic" w:hAnsi="Traditional Arabic" w:cs="Traditional Arabic"/>
          <w:sz w:val="24"/>
          <w:szCs w:val="24"/>
          <w:rtl/>
          <w:lang w:bidi="ar-LY"/>
        </w:rPr>
        <w:t xml:space="preserve"> (قسم </w:t>
      </w:r>
      <w:proofErr w:type="spellStart"/>
      <w:r w:rsidRPr="00882B12">
        <w:rPr>
          <w:rFonts w:ascii="Traditional Arabic" w:hAnsi="Traditional Arabic" w:cs="Traditional Arabic"/>
          <w:sz w:val="24"/>
          <w:szCs w:val="24"/>
          <w:rtl/>
          <w:lang w:bidi="ar-LY"/>
        </w:rPr>
        <w:t>الطوارئ،</w:t>
      </w:r>
      <w:proofErr w:type="spellEnd"/>
      <w:r w:rsidRPr="00882B12">
        <w:rPr>
          <w:rFonts w:ascii="Traditional Arabic" w:hAnsi="Traditional Arabic" w:cs="Traditional Arabic"/>
          <w:sz w:val="24"/>
          <w:szCs w:val="24"/>
          <w:rtl/>
          <w:lang w:bidi="ar-LY"/>
        </w:rPr>
        <w:t xml:space="preserve"> قسم </w:t>
      </w:r>
      <w:proofErr w:type="spellStart"/>
      <w:r w:rsidRPr="00882B12">
        <w:rPr>
          <w:rFonts w:ascii="Traditional Arabic" w:hAnsi="Traditional Arabic" w:cs="Traditional Arabic"/>
          <w:sz w:val="24"/>
          <w:szCs w:val="24"/>
          <w:rtl/>
          <w:lang w:bidi="ar-LY"/>
        </w:rPr>
        <w:t>العمليات،</w:t>
      </w:r>
      <w:proofErr w:type="spellEnd"/>
      <w:r w:rsidRPr="00882B12">
        <w:rPr>
          <w:rFonts w:ascii="Traditional Arabic" w:hAnsi="Traditional Arabic" w:cs="Traditional Arabic"/>
          <w:sz w:val="24"/>
          <w:szCs w:val="24"/>
          <w:rtl/>
          <w:lang w:bidi="ar-LY"/>
        </w:rPr>
        <w:t xml:space="preserve"> قسم </w:t>
      </w:r>
      <w:proofErr w:type="spellStart"/>
      <w:r w:rsidRPr="00882B12">
        <w:rPr>
          <w:rFonts w:ascii="Traditional Arabic" w:hAnsi="Traditional Arabic" w:cs="Traditional Arabic"/>
          <w:sz w:val="24"/>
          <w:szCs w:val="24"/>
          <w:rtl/>
          <w:lang w:bidi="ar-LY"/>
        </w:rPr>
        <w:t>العناية،</w:t>
      </w:r>
      <w:proofErr w:type="spellEnd"/>
      <w:r w:rsidRPr="00882B12">
        <w:rPr>
          <w:rFonts w:ascii="Traditional Arabic" w:hAnsi="Traditional Arabic" w:cs="Traditional Arabic"/>
          <w:sz w:val="24"/>
          <w:szCs w:val="24"/>
          <w:rtl/>
          <w:lang w:bidi="ar-LY"/>
        </w:rPr>
        <w:t xml:space="preserve"> قسم المختبرات</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بلغ مجتمع الدراسة 55 عامل بالأقسام </w:t>
      </w:r>
      <w:proofErr w:type="spellStart"/>
      <w:r w:rsidRPr="00882B12">
        <w:rPr>
          <w:rFonts w:ascii="Traditional Arabic" w:hAnsi="Traditional Arabic" w:cs="Traditional Arabic"/>
          <w:sz w:val="24"/>
          <w:szCs w:val="24"/>
          <w:rtl/>
          <w:lang w:bidi="ar-LY"/>
        </w:rPr>
        <w:t>الأربعة،</w:t>
      </w:r>
      <w:proofErr w:type="spellEnd"/>
      <w:r w:rsidR="00BC251E" w:rsidRPr="00882B12">
        <w:rPr>
          <w:rFonts w:ascii="Traditional Arabic" w:hAnsi="Traditional Arabic" w:cs="Traditional Arabic"/>
          <w:sz w:val="24"/>
          <w:szCs w:val="24"/>
          <w:rtl/>
          <w:lang w:bidi="ar-LY"/>
        </w:rPr>
        <w:t xml:space="preserve"> ومثًلت </w:t>
      </w:r>
      <w:r w:rsidRPr="00882B12">
        <w:rPr>
          <w:rFonts w:ascii="Traditional Arabic" w:hAnsi="Traditional Arabic" w:cs="Traditional Arabic"/>
          <w:sz w:val="24"/>
          <w:szCs w:val="24"/>
          <w:rtl/>
          <w:lang w:bidi="ar-LY"/>
        </w:rPr>
        <w:t>عينة الد</w:t>
      </w:r>
      <w:r w:rsidR="00794DCE" w:rsidRPr="00882B12">
        <w:rPr>
          <w:rFonts w:ascii="Traditional Arabic" w:hAnsi="Traditional Arabic" w:cs="Traditional Arabic"/>
          <w:sz w:val="24"/>
          <w:szCs w:val="24"/>
          <w:rtl/>
          <w:lang w:bidi="ar-LY"/>
        </w:rPr>
        <w:t xml:space="preserve">راسة العدد كاملاً أي بنسبة </w:t>
      </w:r>
      <w:proofErr w:type="spellStart"/>
      <w:r w:rsidR="00794DCE" w:rsidRPr="00882B12">
        <w:rPr>
          <w:rFonts w:ascii="Traditional Arabic" w:hAnsi="Traditional Arabic" w:cs="Traditional Arabic"/>
          <w:sz w:val="24"/>
          <w:szCs w:val="24"/>
          <w:rtl/>
          <w:lang w:bidi="ar-LY"/>
        </w:rPr>
        <w:t>100%</w:t>
      </w:r>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r w:rsidR="00794DCE"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lang w:bidi="ar-LY"/>
        </w:rPr>
        <w:t xml:space="preserve">تم في هذا البحث دراسة بيانات الاستبيان لكل قسم بشكل </w:t>
      </w:r>
      <w:proofErr w:type="spellStart"/>
      <w:r w:rsidRPr="00882B12">
        <w:rPr>
          <w:rFonts w:ascii="Traditional Arabic" w:hAnsi="Traditional Arabic" w:cs="Traditional Arabic"/>
          <w:sz w:val="24"/>
          <w:szCs w:val="24"/>
          <w:rtl/>
          <w:lang w:bidi="ar-LY"/>
        </w:rPr>
        <w:t>منفصل،</w:t>
      </w:r>
      <w:proofErr w:type="spellEnd"/>
      <w:r w:rsidRPr="00882B12">
        <w:rPr>
          <w:rFonts w:ascii="Traditional Arabic" w:hAnsi="Traditional Arabic" w:cs="Traditional Arabic"/>
          <w:sz w:val="24"/>
          <w:szCs w:val="24"/>
          <w:rtl/>
          <w:lang w:bidi="ar-LY"/>
        </w:rPr>
        <w:t xml:space="preserve"> وذلك للحصول على نتائج دقيقة وفقاً لنوع الخدمات الطبية المقدمة في كل قسم. كما تم أيضاً دمج النتائج المتحصل عليها من جميع الأقسام لإظهار الواقع الفعلي للتعامل مع المخلفات الطبية وطرق إدارتها بالمستشفى موضوع الدراسة بشكل عام.</w:t>
      </w:r>
    </w:p>
    <w:p w:rsidR="00885966" w:rsidRPr="00882B12" w:rsidRDefault="00885966" w:rsidP="00882B12">
      <w:pPr>
        <w:bidi/>
        <w:spacing w:after="0"/>
        <w:jc w:val="both"/>
        <w:rPr>
          <w:rFonts w:ascii="Traditional Arabic" w:hAnsi="Traditional Arabic" w:cs="Traditional Arabic"/>
          <w:sz w:val="24"/>
          <w:szCs w:val="24"/>
          <w:rtl/>
        </w:rPr>
      </w:pPr>
      <w:proofErr w:type="spellStart"/>
      <w:r w:rsidRPr="00882B12">
        <w:rPr>
          <w:rFonts w:ascii="Traditional Arabic" w:hAnsi="Traditional Arabic" w:cs="Traditional Arabic"/>
          <w:b/>
          <w:bCs/>
          <w:sz w:val="24"/>
          <w:szCs w:val="24"/>
          <w:rtl/>
        </w:rPr>
        <w:t>5-</w:t>
      </w:r>
      <w:proofErr w:type="spellEnd"/>
      <w:r w:rsidRPr="00882B12">
        <w:rPr>
          <w:rFonts w:ascii="Traditional Arabic" w:hAnsi="Traditional Arabic" w:cs="Traditional Arabic"/>
          <w:b/>
          <w:bCs/>
          <w:sz w:val="24"/>
          <w:szCs w:val="24"/>
          <w:rtl/>
        </w:rPr>
        <w:t xml:space="preserve"> عرض ومناقشة النتائج</w:t>
      </w:r>
      <w:r w:rsidRPr="00882B12">
        <w:rPr>
          <w:rFonts w:ascii="Traditional Arabic" w:hAnsi="Traditional Arabic" w:cs="Traditional Arabic"/>
          <w:sz w:val="24"/>
          <w:szCs w:val="24"/>
          <w:rtl/>
        </w:rPr>
        <w:t>:</w:t>
      </w:r>
    </w:p>
    <w:p w:rsidR="00885966" w:rsidRPr="00882B12" w:rsidRDefault="00885966" w:rsidP="00882B12">
      <w:pPr>
        <w:bidi/>
        <w:spacing w:after="0"/>
        <w:jc w:val="both"/>
        <w:rPr>
          <w:rFonts w:ascii="Traditional Arabic" w:hAnsi="Traditional Arabic" w:cs="Traditional Arabic"/>
          <w:sz w:val="24"/>
          <w:szCs w:val="24"/>
        </w:rPr>
      </w:pPr>
      <w:r w:rsidRPr="00882B12">
        <w:rPr>
          <w:rFonts w:ascii="Traditional Arabic" w:hAnsi="Traditional Arabic" w:cs="Traditional Arabic"/>
          <w:sz w:val="24"/>
          <w:szCs w:val="24"/>
          <w:rtl/>
        </w:rPr>
        <w:t xml:space="preserve">   </w:t>
      </w:r>
      <w:r w:rsidR="00D413FE"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 تشير نتائج الاستبيان المدونة بالشكل رقم 4-1 والخاصة بتقييم مستوى التعامل مع المخلفات الطبية لإدارة المستشفى قيد الدراسة أن أعلى نسبة كانت في تناسب توقيت النظافة مع توقيت العمل وتشكل النسبة </w:t>
      </w:r>
      <w:proofErr w:type="spellStart"/>
      <w:r w:rsidRPr="00882B12">
        <w:rPr>
          <w:rFonts w:ascii="Traditional Arabic" w:hAnsi="Traditional Arabic" w:cs="Traditional Arabic"/>
          <w:sz w:val="24"/>
          <w:szCs w:val="24"/>
          <w:rtl/>
        </w:rPr>
        <w:t>(100%)،</w:t>
      </w:r>
      <w:proofErr w:type="spellEnd"/>
      <w:r w:rsidRPr="00882B12">
        <w:rPr>
          <w:rFonts w:ascii="Traditional Arabic" w:hAnsi="Traditional Arabic" w:cs="Traditional Arabic"/>
          <w:sz w:val="24"/>
          <w:szCs w:val="24"/>
          <w:rtl/>
        </w:rPr>
        <w:t xml:space="preserve"> مما يدل على تقيد طاقم النظافة بالوقت المناسب من </w:t>
      </w:r>
      <w:proofErr w:type="spellStart"/>
      <w:r w:rsidRPr="00882B12">
        <w:rPr>
          <w:rFonts w:ascii="Traditional Arabic" w:hAnsi="Traditional Arabic" w:cs="Traditional Arabic"/>
          <w:sz w:val="24"/>
          <w:szCs w:val="24"/>
          <w:rtl/>
        </w:rPr>
        <w:t>جانب،</w:t>
      </w:r>
      <w:proofErr w:type="spellEnd"/>
      <w:r w:rsidRPr="00882B12">
        <w:rPr>
          <w:rFonts w:ascii="Traditional Arabic" w:hAnsi="Traditional Arabic" w:cs="Traditional Arabic"/>
          <w:sz w:val="24"/>
          <w:szCs w:val="24"/>
          <w:rtl/>
        </w:rPr>
        <w:t xml:space="preserve"> كما تظهر النتائج أيضاً أن التخلص من المخلفات غير الضارة المنزلية يتم في أكياس بلاستيكية سوداء </w:t>
      </w:r>
      <w:proofErr w:type="spellStart"/>
      <w:r w:rsidRPr="00882B12">
        <w:rPr>
          <w:rFonts w:ascii="Traditional Arabic" w:hAnsi="Traditional Arabic" w:cs="Traditional Arabic"/>
          <w:sz w:val="24"/>
          <w:szCs w:val="24"/>
          <w:rtl/>
        </w:rPr>
        <w:t>اللون،</w:t>
      </w:r>
      <w:proofErr w:type="spellEnd"/>
      <w:r w:rsidRPr="00882B12">
        <w:rPr>
          <w:rFonts w:ascii="Traditional Arabic" w:hAnsi="Traditional Arabic" w:cs="Traditional Arabic"/>
          <w:sz w:val="24"/>
          <w:szCs w:val="24"/>
          <w:rtl/>
        </w:rPr>
        <w:t xml:space="preserve"> والتي كانت بنسبة </w:t>
      </w:r>
      <w:r w:rsidRPr="00882B12">
        <w:rPr>
          <w:rFonts w:ascii="Traditional Arabic" w:hAnsi="Traditional Arabic" w:cs="Traditional Arabic"/>
          <w:sz w:val="24"/>
          <w:szCs w:val="24"/>
        </w:rPr>
        <w:t>)</w:t>
      </w:r>
      <w:proofErr w:type="spellStart"/>
      <w:r w:rsidRPr="00882B12">
        <w:rPr>
          <w:rFonts w:ascii="Traditional Arabic" w:hAnsi="Traditional Arabic" w:cs="Traditional Arabic"/>
          <w:sz w:val="24"/>
          <w:szCs w:val="24"/>
          <w:rtl/>
        </w:rPr>
        <w:t>93%)</w:t>
      </w:r>
      <w:proofErr w:type="spellEnd"/>
      <w:r w:rsidRPr="00882B12">
        <w:rPr>
          <w:rFonts w:ascii="Traditional Arabic" w:hAnsi="Traditional Arabic" w:cs="Traditional Arabic"/>
          <w:sz w:val="24"/>
          <w:szCs w:val="24"/>
          <w:rtl/>
        </w:rPr>
        <w:t xml:space="preserve"> وأن اقل نسبة كانت في عدم التخلص من المخلفات المعدية في أكياس بلاستيكية صفراء </w:t>
      </w:r>
      <w:proofErr w:type="spellStart"/>
      <w:r w:rsidRPr="00882B12">
        <w:rPr>
          <w:rFonts w:ascii="Traditional Arabic" w:hAnsi="Traditional Arabic" w:cs="Traditional Arabic"/>
          <w:sz w:val="24"/>
          <w:szCs w:val="24"/>
          <w:rtl/>
        </w:rPr>
        <w:t>اللون،</w:t>
      </w:r>
      <w:proofErr w:type="spellEnd"/>
      <w:r w:rsidRPr="00882B12">
        <w:rPr>
          <w:rFonts w:ascii="Traditional Arabic" w:hAnsi="Traditional Arabic" w:cs="Traditional Arabic"/>
          <w:sz w:val="24"/>
          <w:szCs w:val="24"/>
          <w:rtl/>
        </w:rPr>
        <w:t xml:space="preserve"> وكذلك عدم عزل النفايات قبل تجميعها وحرقها وتشكل النسبة </w:t>
      </w:r>
      <w:proofErr w:type="spellStart"/>
      <w:r w:rsidRPr="00882B12">
        <w:rPr>
          <w:rFonts w:ascii="Traditional Arabic" w:hAnsi="Traditional Arabic" w:cs="Traditional Arabic"/>
          <w:sz w:val="24"/>
          <w:szCs w:val="24"/>
          <w:rtl/>
        </w:rPr>
        <w:t>(0%)</w:t>
      </w:r>
      <w:r w:rsidR="00C17A19"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وهنا </w:t>
      </w:r>
      <w:r w:rsidR="00BC251E" w:rsidRPr="00882B12">
        <w:rPr>
          <w:rFonts w:ascii="Traditional Arabic" w:hAnsi="Traditional Arabic" w:cs="Traditional Arabic"/>
          <w:sz w:val="24"/>
          <w:szCs w:val="24"/>
          <w:rtl/>
        </w:rPr>
        <w:t>يت</w:t>
      </w:r>
      <w:r w:rsidRPr="00882B12">
        <w:rPr>
          <w:rFonts w:ascii="Traditional Arabic" w:hAnsi="Traditional Arabic" w:cs="Traditional Arabic"/>
          <w:sz w:val="24"/>
          <w:szCs w:val="24"/>
          <w:rtl/>
        </w:rPr>
        <w:t xml:space="preserve">ضح أنه يتم استخدام نوع واحد من الأكياس فقط لجمع المخلفات الطبية وهو اللون الأسود بحيث يتم فيها التخلص من جميع المخلفات </w:t>
      </w:r>
      <w:r w:rsidR="00D413FE" w:rsidRPr="00882B12">
        <w:rPr>
          <w:rFonts w:ascii="Traditional Arabic" w:hAnsi="Traditional Arabic" w:cs="Traditional Arabic"/>
          <w:sz w:val="24"/>
          <w:szCs w:val="24"/>
          <w:rtl/>
        </w:rPr>
        <w:t xml:space="preserve">الطبية </w:t>
      </w:r>
      <w:r w:rsidRPr="00882B12">
        <w:rPr>
          <w:rFonts w:ascii="Traditional Arabic" w:hAnsi="Traditional Arabic" w:cs="Traditional Arabic"/>
          <w:sz w:val="24"/>
          <w:szCs w:val="24"/>
          <w:rtl/>
        </w:rPr>
        <w:t>ولا يتم فصلها عن بعضها. وكذلك يلاحظ إهما</w:t>
      </w:r>
      <w:r w:rsidR="00D413FE" w:rsidRPr="00882B12">
        <w:rPr>
          <w:rFonts w:ascii="Traditional Arabic" w:hAnsi="Traditional Arabic" w:cs="Traditional Arabic"/>
          <w:sz w:val="24"/>
          <w:szCs w:val="24"/>
          <w:rtl/>
        </w:rPr>
        <w:t>ل الإدارة الجانب الصحي للعاملين</w:t>
      </w:r>
      <w:r w:rsidRPr="00882B12">
        <w:rPr>
          <w:rFonts w:ascii="Traditional Arabic" w:hAnsi="Traditional Arabic" w:cs="Traditional Arabic"/>
          <w:sz w:val="24"/>
          <w:szCs w:val="24"/>
          <w:rtl/>
        </w:rPr>
        <w:t xml:space="preserve"> من حيث </w:t>
      </w:r>
      <w:r w:rsidR="00D413FE" w:rsidRPr="00882B12">
        <w:rPr>
          <w:rFonts w:ascii="Traditional Arabic" w:hAnsi="Traditional Arabic" w:cs="Traditional Arabic"/>
          <w:sz w:val="24"/>
          <w:szCs w:val="24"/>
          <w:rtl/>
        </w:rPr>
        <w:t xml:space="preserve">إجراء </w:t>
      </w:r>
      <w:r w:rsidRPr="00882B12">
        <w:rPr>
          <w:rFonts w:ascii="Traditional Arabic" w:hAnsi="Traditional Arabic" w:cs="Traditional Arabic"/>
          <w:sz w:val="24"/>
          <w:szCs w:val="24"/>
          <w:rtl/>
        </w:rPr>
        <w:t>الفحوصات الدورية</w:t>
      </w:r>
      <w:r w:rsidR="00D413FE" w:rsidRPr="00882B12">
        <w:rPr>
          <w:rFonts w:ascii="Traditional Arabic" w:hAnsi="Traditional Arabic" w:cs="Traditional Arabic"/>
          <w:sz w:val="24"/>
          <w:szCs w:val="24"/>
          <w:rtl/>
        </w:rPr>
        <w:t xml:space="preserve"> للعاملين </w:t>
      </w:r>
      <w:proofErr w:type="spellStart"/>
      <w:r w:rsidR="00D413FE" w:rsidRPr="00882B12">
        <w:rPr>
          <w:rFonts w:ascii="Traditional Arabic" w:hAnsi="Traditional Arabic" w:cs="Traditional Arabic"/>
          <w:sz w:val="24"/>
          <w:szCs w:val="24"/>
          <w:rtl/>
        </w:rPr>
        <w:t>بالمستشفى</w:t>
      </w:r>
      <w:r w:rsidR="00850575"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w:t>
      </w:r>
      <w:r w:rsidR="00D413FE" w:rsidRPr="00882B12">
        <w:rPr>
          <w:rFonts w:ascii="Traditional Arabic" w:hAnsi="Traditional Arabic" w:cs="Traditional Arabic"/>
          <w:sz w:val="24"/>
          <w:szCs w:val="24"/>
          <w:rtl/>
        </w:rPr>
        <w:t xml:space="preserve">متابعة </w:t>
      </w:r>
      <w:r w:rsidR="00850575" w:rsidRPr="00882B12">
        <w:rPr>
          <w:rFonts w:ascii="Traditional Arabic" w:hAnsi="Traditional Arabic" w:cs="Traditional Arabic"/>
          <w:sz w:val="24"/>
          <w:szCs w:val="24"/>
          <w:rtl/>
        </w:rPr>
        <w:t>الجهات الرقابية</w:t>
      </w:r>
      <w:r w:rsidRPr="00882B12">
        <w:rPr>
          <w:rFonts w:ascii="Traditional Arabic" w:hAnsi="Traditional Arabic" w:cs="Traditional Arabic"/>
          <w:sz w:val="24"/>
          <w:szCs w:val="24"/>
          <w:rtl/>
        </w:rPr>
        <w:t xml:space="preserve"> والتي كانت نسبتها </w:t>
      </w:r>
      <w:proofErr w:type="spellStart"/>
      <w:r w:rsidRPr="00882B12">
        <w:rPr>
          <w:rFonts w:ascii="Traditional Arabic" w:hAnsi="Traditional Arabic" w:cs="Traditional Arabic"/>
          <w:sz w:val="24"/>
          <w:szCs w:val="24"/>
          <w:rtl/>
        </w:rPr>
        <w:t>(0%)،</w:t>
      </w:r>
      <w:proofErr w:type="spellEnd"/>
      <w:r w:rsidRPr="00882B12">
        <w:rPr>
          <w:rFonts w:ascii="Traditional Arabic" w:hAnsi="Traditional Arabic" w:cs="Traditional Arabic"/>
          <w:sz w:val="24"/>
          <w:szCs w:val="24"/>
          <w:rtl/>
        </w:rPr>
        <w:t xml:space="preserve"> كما تؤكد النتائج عدم وجود محرقة خاصة بالمخلفات الطبية بالمستشفى قيد </w:t>
      </w:r>
      <w:proofErr w:type="spellStart"/>
      <w:r w:rsidRPr="00882B12">
        <w:rPr>
          <w:rFonts w:ascii="Traditional Arabic" w:hAnsi="Traditional Arabic" w:cs="Traditional Arabic"/>
          <w:sz w:val="24"/>
          <w:szCs w:val="24"/>
          <w:rtl/>
        </w:rPr>
        <w:t>الدراسة</w:t>
      </w:r>
      <w:r w:rsidR="00850575"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أو ربما يكون ذلك عدم دراية العاملين بوجود المحرقة بالمستشفى</w:t>
      </w:r>
      <w:r w:rsidRPr="00882B12">
        <w:rPr>
          <w:rFonts w:ascii="Traditional Arabic" w:hAnsi="Traditional Arabic" w:cs="Traditional Arabic"/>
          <w:sz w:val="24"/>
          <w:szCs w:val="24"/>
          <w:rtl/>
          <w:lang w:bidi="ar-LY"/>
        </w:rPr>
        <w:t>. وقد أوضحت بعض الدراسات</w:t>
      </w:r>
      <w:r w:rsidR="00C17A19" w:rsidRPr="00882B12">
        <w:rPr>
          <w:rFonts w:ascii="Traditional Arabic" w:hAnsi="Traditional Arabic" w:cs="Traditional Arabic"/>
          <w:sz w:val="24"/>
          <w:szCs w:val="24"/>
          <w:rtl/>
          <w:lang w:bidi="ar-LY"/>
        </w:rPr>
        <w:t xml:space="preserve"> أن أغلب الم</w:t>
      </w:r>
      <w:r w:rsidRPr="00882B12">
        <w:rPr>
          <w:rFonts w:ascii="Traditional Arabic" w:hAnsi="Traditional Arabic" w:cs="Traditional Arabic"/>
          <w:sz w:val="24"/>
          <w:szCs w:val="24"/>
          <w:rtl/>
          <w:lang w:bidi="ar-LY"/>
        </w:rPr>
        <w:t xml:space="preserve">ستشفيات الكبيرة لديها محارق لا يتم </w:t>
      </w:r>
      <w:proofErr w:type="spellStart"/>
      <w:r w:rsidRPr="00882B12">
        <w:rPr>
          <w:rFonts w:ascii="Traditional Arabic" w:hAnsi="Traditional Arabic" w:cs="Traditional Arabic"/>
          <w:sz w:val="24"/>
          <w:szCs w:val="24"/>
          <w:rtl/>
          <w:lang w:bidi="ar-LY"/>
        </w:rPr>
        <w:t>استخدامها،</w:t>
      </w:r>
      <w:proofErr w:type="spellEnd"/>
      <w:r w:rsidRPr="00882B12">
        <w:rPr>
          <w:rFonts w:ascii="Traditional Arabic" w:hAnsi="Traditional Arabic" w:cs="Traditional Arabic"/>
          <w:sz w:val="24"/>
          <w:szCs w:val="24"/>
          <w:rtl/>
          <w:lang w:bidi="ar-LY"/>
        </w:rPr>
        <w:t xml:space="preserve"> لأن المستشفيات تقع ضمن التجمعات السكنية وتجنباً لأضرار صحية على السكان في الأبنية المجاورة</w:t>
      </w:r>
      <w:r w:rsidR="00C17A19" w:rsidRPr="00882B12">
        <w:rPr>
          <w:rFonts w:ascii="Traditional Arabic" w:hAnsi="Traditional Arabic" w:cs="Traditional Arabic"/>
          <w:sz w:val="24"/>
          <w:szCs w:val="24"/>
          <w:rtl/>
          <w:lang w:bidi="ar-LY"/>
        </w:rPr>
        <w:t xml:space="preserve"> </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جحا 1997</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rPr>
        <w:t>.</w:t>
      </w:r>
    </w:p>
    <w:p w:rsidR="00885966" w:rsidRPr="00882B12" w:rsidRDefault="00885966" w:rsidP="00882B12">
      <w:pPr>
        <w:bidi/>
        <w:spacing w:before="240"/>
        <w:jc w:val="both"/>
        <w:rPr>
          <w:rFonts w:ascii="Traditional Arabic" w:hAnsi="Traditional Arabic" w:cs="Traditional Arabic"/>
          <w:b/>
          <w:bCs/>
          <w:sz w:val="24"/>
          <w:szCs w:val="24"/>
          <w:rtl/>
        </w:rPr>
      </w:pPr>
      <w:r w:rsidRPr="00882B12">
        <w:rPr>
          <w:rFonts w:ascii="Traditional Arabic" w:hAnsi="Traditional Arabic" w:cs="Traditional Arabic"/>
          <w:b/>
          <w:bCs/>
          <w:sz w:val="24"/>
          <w:szCs w:val="24"/>
          <w:rtl/>
        </w:rPr>
        <w:t xml:space="preserve">                                                                                       .                    </w:t>
      </w:r>
    </w:p>
    <w:p w:rsidR="00885966" w:rsidRPr="00882B12" w:rsidRDefault="00885966" w:rsidP="00882B12">
      <w:pPr>
        <w:bidi/>
        <w:spacing w:after="0"/>
        <w:ind w:left="360"/>
        <w:jc w:val="center"/>
        <w:rPr>
          <w:rFonts w:ascii="Traditional Arabic" w:hAnsi="Traditional Arabic" w:cs="Traditional Arabic"/>
          <w:rtl/>
          <w:lang w:bidi="ar-LY"/>
        </w:rPr>
      </w:pPr>
      <w:r w:rsidRPr="00882B12">
        <w:rPr>
          <w:rFonts w:ascii="Traditional Arabic" w:hAnsi="Traditional Arabic" w:cs="Traditional Arabic"/>
          <w:noProof/>
          <w:rtl/>
          <w:lang w:bidi="ar-SA"/>
        </w:rPr>
        <w:lastRenderedPageBreak/>
        <w:drawing>
          <wp:inline distT="0" distB="0" distL="0" distR="0">
            <wp:extent cx="4815271" cy="3805820"/>
            <wp:effectExtent l="19050" t="0" r="23429" b="4180"/>
            <wp:docPr id="7"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5966" w:rsidRPr="00882B12" w:rsidRDefault="00885966" w:rsidP="00882B12">
      <w:pPr>
        <w:bidi/>
        <w:spacing w:after="0"/>
        <w:jc w:val="both"/>
        <w:rPr>
          <w:rFonts w:ascii="Traditional Arabic" w:hAnsi="Traditional Arabic" w:cs="Traditional Arabic"/>
          <w:sz w:val="24"/>
          <w:szCs w:val="24"/>
          <w:lang w:bidi="ar-LY"/>
        </w:rPr>
      </w:pPr>
    </w:p>
    <w:p w:rsidR="00885966" w:rsidRPr="00882B12" w:rsidRDefault="00885966" w:rsidP="00882B12">
      <w:pPr>
        <w:bidi/>
        <w:jc w:val="both"/>
        <w:rPr>
          <w:rFonts w:ascii="Traditional Arabic" w:hAnsi="Traditional Arabic" w:cs="Traditional Arabic"/>
          <w:sz w:val="20"/>
          <w:szCs w:val="20"/>
          <w:rtl/>
          <w:lang w:bidi="ar-LY"/>
        </w:rPr>
      </w:pPr>
      <w:r w:rsidRPr="00882B12">
        <w:rPr>
          <w:rFonts w:ascii="Traditional Arabic" w:hAnsi="Traditional Arabic" w:cs="Traditional Arabic"/>
          <w:sz w:val="24"/>
          <w:szCs w:val="24"/>
          <w:rtl/>
          <w:lang w:bidi="ar-LY"/>
        </w:rPr>
        <w:t xml:space="preserve">      من خلال النتائج المبينة بالشكل رقم 4-2 </w:t>
      </w:r>
      <w:r w:rsidRPr="00882B12">
        <w:rPr>
          <w:rFonts w:ascii="Traditional Arabic" w:hAnsi="Traditional Arabic" w:cs="Traditional Arabic"/>
          <w:sz w:val="24"/>
          <w:szCs w:val="24"/>
          <w:rtl/>
        </w:rPr>
        <w:t xml:space="preserve">يلاحظ التزام طاقم النظافة </w:t>
      </w:r>
      <w:r w:rsidR="00850575" w:rsidRPr="00882B12">
        <w:rPr>
          <w:rFonts w:ascii="Traditional Arabic" w:hAnsi="Traditional Arabic" w:cs="Traditional Arabic"/>
          <w:sz w:val="24"/>
          <w:szCs w:val="24"/>
          <w:rtl/>
        </w:rPr>
        <w:t xml:space="preserve">في بعض الإجراءات </w:t>
      </w:r>
      <w:r w:rsidR="007A4EDF" w:rsidRPr="00882B12">
        <w:rPr>
          <w:rFonts w:ascii="Traditional Arabic" w:hAnsi="Traditional Arabic" w:cs="Traditional Arabic"/>
          <w:sz w:val="24"/>
          <w:szCs w:val="24"/>
          <w:rtl/>
        </w:rPr>
        <w:t>ل</w:t>
      </w:r>
      <w:r w:rsidRPr="00882B12">
        <w:rPr>
          <w:rFonts w:ascii="Traditional Arabic" w:hAnsi="Traditional Arabic" w:cs="Traditional Arabic"/>
          <w:sz w:val="24"/>
          <w:szCs w:val="24"/>
          <w:rtl/>
        </w:rPr>
        <w:t xml:space="preserve">لتعامل </w:t>
      </w:r>
      <w:r w:rsidR="007A4EDF" w:rsidRPr="00882B12">
        <w:rPr>
          <w:rFonts w:ascii="Traditional Arabic" w:hAnsi="Traditional Arabic" w:cs="Traditional Arabic"/>
          <w:sz w:val="24"/>
          <w:szCs w:val="24"/>
          <w:rtl/>
        </w:rPr>
        <w:t xml:space="preserve">مع </w:t>
      </w:r>
      <w:r w:rsidRPr="00882B12">
        <w:rPr>
          <w:rFonts w:ascii="Traditional Arabic" w:hAnsi="Traditional Arabic" w:cs="Traditional Arabic"/>
          <w:sz w:val="24"/>
          <w:szCs w:val="24"/>
          <w:rtl/>
        </w:rPr>
        <w:t xml:space="preserve">المخلفات </w:t>
      </w:r>
      <w:proofErr w:type="spellStart"/>
      <w:r w:rsidRPr="00882B12">
        <w:rPr>
          <w:rFonts w:ascii="Traditional Arabic" w:hAnsi="Traditional Arabic" w:cs="Traditional Arabic"/>
          <w:sz w:val="24"/>
          <w:szCs w:val="24"/>
          <w:rtl/>
        </w:rPr>
        <w:t>الطبية،</w:t>
      </w:r>
      <w:proofErr w:type="spellEnd"/>
      <w:r w:rsidRPr="00882B12">
        <w:rPr>
          <w:rFonts w:ascii="Traditional Arabic" w:hAnsi="Traditional Arabic" w:cs="Traditional Arabic"/>
          <w:sz w:val="24"/>
          <w:szCs w:val="24"/>
          <w:rtl/>
        </w:rPr>
        <w:t xml:space="preserve"> حيث يتم التخلص من الأكياس المستخدمة قبل امتلائها بالكامل وربط الأكياس جيداً عند </w:t>
      </w:r>
      <w:proofErr w:type="spellStart"/>
      <w:r w:rsidRPr="00882B12">
        <w:rPr>
          <w:rFonts w:ascii="Traditional Arabic" w:hAnsi="Traditional Arabic" w:cs="Traditional Arabic"/>
          <w:sz w:val="24"/>
          <w:szCs w:val="24"/>
          <w:rtl/>
        </w:rPr>
        <w:t>رميها،</w:t>
      </w:r>
      <w:proofErr w:type="spellEnd"/>
      <w:r w:rsidR="007A4EDF"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وكذلك قيام طاقم النظافة بواجباته على أكمل </w:t>
      </w:r>
      <w:proofErr w:type="spellStart"/>
      <w:r w:rsidRPr="00882B12">
        <w:rPr>
          <w:rFonts w:ascii="Traditional Arabic" w:hAnsi="Traditional Arabic" w:cs="Traditional Arabic"/>
          <w:sz w:val="24"/>
          <w:szCs w:val="24"/>
          <w:rtl/>
        </w:rPr>
        <w:t>وجه،</w:t>
      </w:r>
      <w:proofErr w:type="spellEnd"/>
      <w:r w:rsidRPr="00882B12">
        <w:rPr>
          <w:rFonts w:ascii="Traditional Arabic" w:hAnsi="Traditional Arabic" w:cs="Traditional Arabic"/>
          <w:sz w:val="24"/>
          <w:szCs w:val="24"/>
          <w:rtl/>
        </w:rPr>
        <w:t xml:space="preserve"> حيث بلغت النسبة </w:t>
      </w:r>
      <w:proofErr w:type="spellStart"/>
      <w:r w:rsidRPr="00882B12">
        <w:rPr>
          <w:rFonts w:ascii="Traditional Arabic" w:hAnsi="Traditional Arabic" w:cs="Traditional Arabic"/>
          <w:sz w:val="24"/>
          <w:szCs w:val="24"/>
          <w:rtl/>
        </w:rPr>
        <w:t>100%</w:t>
      </w:r>
      <w:proofErr w:type="spellEnd"/>
      <w:r w:rsidRPr="00882B12">
        <w:rPr>
          <w:rFonts w:ascii="Traditional Arabic" w:hAnsi="Traditional Arabic" w:cs="Traditional Arabic"/>
          <w:sz w:val="24"/>
          <w:szCs w:val="24"/>
          <w:rtl/>
        </w:rPr>
        <w:t xml:space="preserve"> للنقاط الثلاثة على التوالي</w:t>
      </w:r>
      <w:r w:rsidR="008B5F57" w:rsidRPr="00882B12">
        <w:rPr>
          <w:rFonts w:ascii="Traditional Arabic" w:hAnsi="Traditional Arabic" w:cs="Traditional Arabic"/>
          <w:sz w:val="24"/>
          <w:szCs w:val="24"/>
          <w:rtl/>
        </w:rPr>
        <w:t xml:space="preserve"> </w:t>
      </w:r>
      <w:proofErr w:type="spellStart"/>
      <w:r w:rsidR="008B5F57" w:rsidRPr="00882B12">
        <w:rPr>
          <w:rFonts w:ascii="Traditional Arabic" w:hAnsi="Traditional Arabic" w:cs="Traditional Arabic"/>
          <w:sz w:val="24"/>
          <w:szCs w:val="24"/>
          <w:rtl/>
        </w:rPr>
        <w:t>،</w:t>
      </w:r>
      <w:proofErr w:type="spellEnd"/>
      <w:r w:rsidR="008B5F57" w:rsidRPr="00882B12">
        <w:rPr>
          <w:rFonts w:ascii="Traditional Arabic" w:hAnsi="Traditional Arabic" w:cs="Traditional Arabic"/>
          <w:sz w:val="24"/>
          <w:szCs w:val="24"/>
          <w:rtl/>
        </w:rPr>
        <w:t xml:space="preserve"> وكذلك </w:t>
      </w:r>
      <w:proofErr w:type="spellStart"/>
      <w:r w:rsidR="008B5F57" w:rsidRPr="00882B12">
        <w:rPr>
          <w:rFonts w:ascii="Traditional Arabic" w:hAnsi="Traditional Arabic" w:cs="Traditional Arabic"/>
          <w:sz w:val="24"/>
          <w:szCs w:val="24"/>
          <w:rtl/>
        </w:rPr>
        <w:t>التقيد</w:t>
      </w:r>
      <w:proofErr w:type="spellEnd"/>
      <w:r w:rsidR="008B5F57" w:rsidRPr="00882B12">
        <w:rPr>
          <w:rFonts w:ascii="Traditional Arabic" w:hAnsi="Traditional Arabic" w:cs="Traditional Arabic"/>
          <w:sz w:val="24"/>
          <w:szCs w:val="24"/>
          <w:rtl/>
        </w:rPr>
        <w:t xml:space="preserve"> بإزالة التلوث من القفازات فور إنهاء العمل حيث وكان ذلك بنسبة </w:t>
      </w:r>
      <w:proofErr w:type="spellStart"/>
      <w:r w:rsidR="008B5F57" w:rsidRPr="00882B12">
        <w:rPr>
          <w:rFonts w:ascii="Traditional Arabic" w:hAnsi="Traditional Arabic" w:cs="Traditional Arabic"/>
          <w:sz w:val="24"/>
          <w:szCs w:val="24"/>
          <w:rtl/>
        </w:rPr>
        <w:t>80%</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ويلاحظ بعض القصور المتمثل في ترك أوعية المخلفات الطبية داخل غرف المرضى والتي كانت بنسبة 60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وذلك خلاف المعايير الدولية التي تؤكد على عدم ابقائها لأكثر من يوم داخل غرف المرضى تجنباً لانتشار العدوى وبعض الأمراض الناتجة</w:t>
      </w:r>
      <w:r w:rsidRPr="00882B12">
        <w:rPr>
          <w:rFonts w:ascii="Traditional Arabic" w:hAnsi="Traditional Arabic" w:cs="Traditional Arabic"/>
          <w:sz w:val="20"/>
          <w:szCs w:val="20"/>
          <w:rtl/>
        </w:rPr>
        <w:t xml:space="preserve"> </w:t>
      </w:r>
      <w:proofErr w:type="spellStart"/>
      <w:r w:rsidRPr="00882B12">
        <w:rPr>
          <w:rFonts w:ascii="Traditional Arabic" w:hAnsi="Traditional Arabic" w:cs="Traditional Arabic"/>
          <w:sz w:val="24"/>
          <w:szCs w:val="24"/>
          <w:rtl/>
        </w:rPr>
        <w:t>عنها،</w:t>
      </w:r>
      <w:proofErr w:type="spellEnd"/>
      <w:r w:rsidRPr="00882B12">
        <w:rPr>
          <w:rFonts w:ascii="Traditional Arabic" w:hAnsi="Traditional Arabic" w:cs="Traditional Arabic"/>
          <w:sz w:val="24"/>
          <w:szCs w:val="24"/>
          <w:rtl/>
        </w:rPr>
        <w:t xml:space="preserve"> كما أثبتت الدراسات</w:t>
      </w:r>
      <w:r w:rsidRPr="00882B12">
        <w:rPr>
          <w:rFonts w:ascii="Traditional Arabic" w:hAnsi="Traditional Arabic" w:cs="Traditional Arabic"/>
          <w:sz w:val="22"/>
          <w:szCs w:val="22"/>
          <w:rtl/>
        </w:rPr>
        <w:t xml:space="preserve"> </w:t>
      </w:r>
      <w:r w:rsidRPr="00882B12">
        <w:rPr>
          <w:rFonts w:ascii="Traditional Arabic" w:hAnsi="Traditional Arabic" w:cs="Traditional Arabic"/>
          <w:sz w:val="24"/>
          <w:szCs w:val="24"/>
          <w:rtl/>
          <w:lang w:bidi="ar-LY"/>
        </w:rPr>
        <w:t xml:space="preserve">وجود مخاطر حيوية </w:t>
      </w:r>
      <w:proofErr w:type="spellStart"/>
      <w:r w:rsidRPr="00882B12">
        <w:rPr>
          <w:rFonts w:ascii="Traditional Arabic" w:hAnsi="Traditional Arabic" w:cs="Traditional Arabic"/>
          <w:sz w:val="24"/>
          <w:szCs w:val="24"/>
          <w:rtl/>
          <w:lang w:bidi="ar-LY"/>
        </w:rPr>
        <w:t>(جراثيم،</w:t>
      </w:r>
      <w:proofErr w:type="spellEnd"/>
      <w:r w:rsidRPr="00882B12">
        <w:rPr>
          <w:rFonts w:ascii="Traditional Arabic" w:hAnsi="Traditional Arabic" w:cs="Traditional Arabic"/>
          <w:sz w:val="24"/>
          <w:szCs w:val="24"/>
          <w:rtl/>
          <w:lang w:bidi="ar-LY"/>
        </w:rPr>
        <w:t xml:space="preserve"> </w:t>
      </w:r>
      <w:proofErr w:type="spellStart"/>
      <w:r w:rsidRPr="00882B12">
        <w:rPr>
          <w:rFonts w:ascii="Traditional Arabic" w:hAnsi="Traditional Arabic" w:cs="Traditional Arabic"/>
          <w:sz w:val="24"/>
          <w:szCs w:val="24"/>
          <w:rtl/>
          <w:lang w:bidi="ar-LY"/>
        </w:rPr>
        <w:t>طفيليات،</w:t>
      </w:r>
      <w:proofErr w:type="spellEnd"/>
      <w:r w:rsidRPr="00882B12">
        <w:rPr>
          <w:rFonts w:ascii="Traditional Arabic" w:hAnsi="Traditional Arabic" w:cs="Traditional Arabic"/>
          <w:sz w:val="24"/>
          <w:szCs w:val="24"/>
          <w:rtl/>
          <w:lang w:bidi="ar-LY"/>
        </w:rPr>
        <w:t xml:space="preserve"> فطريات</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في مختلف الأقسام بالمستشفيات ومواقعها (النحاس 1997</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p>
    <w:p w:rsidR="00885966" w:rsidRPr="00882B12" w:rsidRDefault="00885966" w:rsidP="00882B12">
      <w:pPr>
        <w:tabs>
          <w:tab w:val="left" w:pos="3405"/>
        </w:tabs>
        <w:bidi/>
        <w:jc w:val="center"/>
        <w:rPr>
          <w:rFonts w:ascii="Traditional Arabic" w:hAnsi="Traditional Arabic" w:cs="Traditional Arabic"/>
          <w:sz w:val="24"/>
          <w:szCs w:val="24"/>
          <w:rtl/>
        </w:rPr>
      </w:pPr>
      <w:r w:rsidRPr="00882B12">
        <w:rPr>
          <w:rFonts w:ascii="Traditional Arabic" w:hAnsi="Traditional Arabic" w:cs="Traditional Arabic"/>
          <w:noProof/>
          <w:sz w:val="24"/>
          <w:szCs w:val="24"/>
          <w:rtl/>
          <w:lang w:bidi="ar-SA"/>
        </w:rPr>
        <w:lastRenderedPageBreak/>
        <w:drawing>
          <wp:inline distT="0" distB="0" distL="0" distR="0">
            <wp:extent cx="4572000" cy="2743200"/>
            <wp:effectExtent l="19050" t="0" r="19050" b="0"/>
            <wp:docPr id="10"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5966" w:rsidRPr="00882B12" w:rsidRDefault="00885966" w:rsidP="00882B12">
      <w:pPr>
        <w:pStyle w:val="a6"/>
        <w:bidi/>
        <w:spacing w:line="276" w:lineRule="auto"/>
        <w:jc w:val="both"/>
        <w:rPr>
          <w:rFonts w:ascii="Traditional Arabic" w:hAnsi="Traditional Arabic" w:cs="Traditional Arabic"/>
          <w:sz w:val="24"/>
          <w:szCs w:val="24"/>
          <w:rtl/>
          <w:lang w:bidi="ar-LY"/>
        </w:rPr>
      </w:pPr>
      <w:r w:rsidRPr="00882B12">
        <w:rPr>
          <w:rFonts w:ascii="Traditional Arabic" w:hAnsi="Traditional Arabic" w:cs="Traditional Arabic"/>
          <w:sz w:val="24"/>
          <w:szCs w:val="24"/>
          <w:rtl/>
        </w:rPr>
        <w:t>يتبين من خلال الشكل (4-3</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أن مكان تجميع القمامة في المستشفى بعيد من غرف </w:t>
      </w:r>
      <w:proofErr w:type="spellStart"/>
      <w:r w:rsidRPr="00882B12">
        <w:rPr>
          <w:rFonts w:ascii="Traditional Arabic" w:hAnsi="Traditional Arabic" w:cs="Traditional Arabic"/>
          <w:sz w:val="24"/>
          <w:szCs w:val="24"/>
          <w:rtl/>
        </w:rPr>
        <w:t>المرضى،</w:t>
      </w:r>
      <w:proofErr w:type="spellEnd"/>
      <w:r w:rsidRPr="00882B12">
        <w:rPr>
          <w:rFonts w:ascii="Traditional Arabic" w:hAnsi="Traditional Arabic" w:cs="Traditional Arabic"/>
          <w:sz w:val="24"/>
          <w:szCs w:val="24"/>
          <w:rtl/>
        </w:rPr>
        <w:t xml:space="preserve"> حيث تشكل النسبة (%100</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بينما كانت أقل نسبة تتمثل في عدم عزل النفايات المعدية في أكياس بلاستيكية صفراء </w:t>
      </w:r>
      <w:proofErr w:type="spellStart"/>
      <w:r w:rsidRPr="00882B12">
        <w:rPr>
          <w:rFonts w:ascii="Traditional Arabic" w:hAnsi="Traditional Arabic" w:cs="Traditional Arabic"/>
          <w:sz w:val="24"/>
          <w:szCs w:val="24"/>
          <w:rtl/>
        </w:rPr>
        <w:t>اللون،</w:t>
      </w:r>
      <w:proofErr w:type="spellEnd"/>
      <w:r w:rsidRPr="00882B12">
        <w:rPr>
          <w:rFonts w:ascii="Traditional Arabic" w:hAnsi="Traditional Arabic" w:cs="Traditional Arabic"/>
          <w:sz w:val="24"/>
          <w:szCs w:val="24"/>
          <w:rtl/>
        </w:rPr>
        <w:t xml:space="preserve"> وكذلك عدم التخلص من النفايات عالية الخطورة في أكياس بلاستيكية حمراء </w:t>
      </w:r>
      <w:proofErr w:type="spellStart"/>
      <w:r w:rsidRPr="00882B12">
        <w:rPr>
          <w:rFonts w:ascii="Traditional Arabic" w:hAnsi="Traditional Arabic" w:cs="Traditional Arabic"/>
          <w:sz w:val="24"/>
          <w:szCs w:val="24"/>
          <w:rtl/>
        </w:rPr>
        <w:t>اللون،</w:t>
      </w:r>
      <w:proofErr w:type="spellEnd"/>
      <w:r w:rsidRPr="00882B12">
        <w:rPr>
          <w:rFonts w:ascii="Traditional Arabic" w:hAnsi="Traditional Arabic" w:cs="Traditional Arabic"/>
          <w:sz w:val="24"/>
          <w:szCs w:val="24"/>
          <w:rtl/>
        </w:rPr>
        <w:t xml:space="preserve"> وتشكل النسبة (%0)</w:t>
      </w:r>
      <w:r w:rsidR="00794048" w:rsidRPr="00882B12">
        <w:rPr>
          <w:rFonts w:ascii="Traditional Arabic" w:hAnsi="Traditional Arabic" w:cs="Traditional Arabic"/>
          <w:sz w:val="24"/>
          <w:szCs w:val="24"/>
          <w:rtl/>
        </w:rPr>
        <w:t xml:space="preserve">على </w:t>
      </w:r>
      <w:proofErr w:type="spellStart"/>
      <w:r w:rsidR="00794048" w:rsidRPr="00882B12">
        <w:rPr>
          <w:rFonts w:ascii="Traditional Arabic" w:hAnsi="Traditional Arabic" w:cs="Traditional Arabic"/>
          <w:sz w:val="24"/>
          <w:szCs w:val="24"/>
          <w:rtl/>
        </w:rPr>
        <w:t>التوالي</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كما أنه يتم استخدام نوع واحد من الأكياس وهو اللون الأسود الذي يتم فيه التخلص من جميع المخلفات الحادة وغير </w:t>
      </w:r>
      <w:proofErr w:type="spellStart"/>
      <w:r w:rsidRPr="00882B12">
        <w:rPr>
          <w:rFonts w:ascii="Traditional Arabic" w:hAnsi="Traditional Arabic" w:cs="Traditional Arabic"/>
          <w:sz w:val="24"/>
          <w:szCs w:val="24"/>
          <w:rtl/>
        </w:rPr>
        <w:t>الحادة</w:t>
      </w:r>
      <w:r w:rsidR="00794048"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حيث كانت بنسبة </w:t>
      </w:r>
      <w:proofErr w:type="spellStart"/>
      <w:r w:rsidRPr="00882B12">
        <w:rPr>
          <w:rFonts w:ascii="Traditional Arabic" w:hAnsi="Traditional Arabic" w:cs="Traditional Arabic"/>
          <w:sz w:val="24"/>
          <w:szCs w:val="24"/>
          <w:rtl/>
        </w:rPr>
        <w:t>85%،</w:t>
      </w:r>
      <w:proofErr w:type="spellEnd"/>
      <w:r w:rsidRPr="00882B12">
        <w:rPr>
          <w:rFonts w:ascii="Traditional Arabic" w:hAnsi="Traditional Arabic" w:cs="Traditional Arabic"/>
          <w:sz w:val="24"/>
          <w:szCs w:val="24"/>
          <w:rtl/>
        </w:rPr>
        <w:t xml:space="preserve"> وهو ما يشير لعدم فصل المخلفات الطبية من المصدر. وتظهر النتائج أيضاً توفير احتياجات طاقم النظافة من قبل إدارة </w:t>
      </w:r>
      <w:proofErr w:type="spellStart"/>
      <w:r w:rsidRPr="00882B12">
        <w:rPr>
          <w:rFonts w:ascii="Traditional Arabic" w:hAnsi="Traditional Arabic" w:cs="Traditional Arabic"/>
          <w:sz w:val="24"/>
          <w:szCs w:val="24"/>
          <w:rtl/>
        </w:rPr>
        <w:t>المستشفي،</w:t>
      </w:r>
      <w:proofErr w:type="spellEnd"/>
      <w:r w:rsidRPr="00882B12">
        <w:rPr>
          <w:rFonts w:ascii="Traditional Arabic" w:hAnsi="Traditional Arabic" w:cs="Traditional Arabic"/>
          <w:sz w:val="24"/>
          <w:szCs w:val="24"/>
          <w:rtl/>
        </w:rPr>
        <w:t xml:space="preserve"> حيث كانت النسبة بهذا القسم</w:t>
      </w:r>
      <w:r w:rsidR="00794048" w:rsidRPr="00882B12">
        <w:rPr>
          <w:rFonts w:ascii="Traditional Arabic" w:hAnsi="Traditional Arabic" w:cs="Traditional Arabic"/>
          <w:sz w:val="24"/>
          <w:szCs w:val="24"/>
          <w:rtl/>
        </w:rPr>
        <w:t xml:space="preserve"> </w:t>
      </w:r>
      <w:proofErr w:type="spellStart"/>
      <w:r w:rsidR="00794048" w:rsidRPr="00882B12">
        <w:rPr>
          <w:rFonts w:ascii="Traditional Arabic" w:hAnsi="Traditional Arabic" w:cs="Traditional Arabic"/>
          <w:sz w:val="24"/>
          <w:szCs w:val="24"/>
          <w:rtl/>
        </w:rPr>
        <w:t>85%</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lang w:bidi="ar-LY"/>
        </w:rPr>
        <w:t>وإلزام</w:t>
      </w:r>
      <w:r w:rsidRPr="00882B12">
        <w:rPr>
          <w:rFonts w:ascii="Traditional Arabic" w:hAnsi="Traditional Arabic" w:cs="Traditional Arabic"/>
          <w:sz w:val="24"/>
          <w:szCs w:val="24"/>
          <w:rtl/>
        </w:rPr>
        <w:t xml:space="preserve"> طاقم النظافة</w:t>
      </w:r>
      <w:r w:rsidRPr="00882B12">
        <w:rPr>
          <w:rFonts w:ascii="Traditional Arabic" w:hAnsi="Traditional Arabic" w:cs="Traditional Arabic"/>
          <w:sz w:val="24"/>
          <w:szCs w:val="24"/>
          <w:rtl/>
          <w:lang w:bidi="ar-LY"/>
        </w:rPr>
        <w:t xml:space="preserve">  على ا</w:t>
      </w:r>
      <w:r w:rsidR="00794048" w:rsidRPr="00882B12">
        <w:rPr>
          <w:rFonts w:ascii="Traditional Arabic" w:hAnsi="Traditional Arabic" w:cs="Traditional Arabic"/>
          <w:sz w:val="24"/>
          <w:szCs w:val="24"/>
          <w:rtl/>
          <w:lang w:bidi="ar-LY"/>
        </w:rPr>
        <w:t>رتداء القفازات من قبل الإدارة كا</w:t>
      </w:r>
      <w:r w:rsidRPr="00882B12">
        <w:rPr>
          <w:rFonts w:ascii="Traditional Arabic" w:hAnsi="Traditional Arabic" w:cs="Traditional Arabic"/>
          <w:sz w:val="24"/>
          <w:szCs w:val="24"/>
          <w:rtl/>
          <w:lang w:bidi="ar-LY"/>
        </w:rPr>
        <w:t xml:space="preserve">نت النسبة </w:t>
      </w:r>
      <w:r w:rsidR="00794048" w:rsidRPr="00882B12">
        <w:rPr>
          <w:rFonts w:ascii="Traditional Arabic" w:hAnsi="Traditional Arabic" w:cs="Traditional Arabic"/>
          <w:sz w:val="24"/>
          <w:szCs w:val="24"/>
          <w:rtl/>
          <w:lang w:bidi="ar-LY"/>
        </w:rPr>
        <w:t xml:space="preserve">77 </w:t>
      </w:r>
      <w:proofErr w:type="spellStart"/>
      <w:r w:rsidR="00794048" w:rsidRPr="00882B12">
        <w:rPr>
          <w:rFonts w:ascii="Traditional Arabic" w:hAnsi="Traditional Arabic" w:cs="Traditional Arabic"/>
          <w:sz w:val="24"/>
          <w:szCs w:val="24"/>
          <w:rtl/>
          <w:lang w:bidi="ar-LY"/>
        </w:rPr>
        <w:t>%</w:t>
      </w:r>
      <w:proofErr w:type="spellEnd"/>
      <w:r w:rsidR="00794048"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lang w:bidi="ar-LY"/>
        </w:rPr>
        <w:t xml:space="preserve"> كما يلاحظ قلة الاهتمام بتخزين المخلفات الطبية في حاويات محكمة الإغلاق والتخلص منها يومياً </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حيث كانت بنسبة </w:t>
      </w:r>
      <w:proofErr w:type="spellStart"/>
      <w:r w:rsidRPr="00882B12">
        <w:rPr>
          <w:rFonts w:ascii="Traditional Arabic" w:hAnsi="Traditional Arabic" w:cs="Traditional Arabic"/>
          <w:sz w:val="24"/>
          <w:szCs w:val="24"/>
          <w:rtl/>
          <w:lang w:bidi="ar-LY"/>
        </w:rPr>
        <w:t>69%،</w:t>
      </w:r>
      <w:proofErr w:type="spellEnd"/>
      <w:r w:rsidRPr="00882B12">
        <w:rPr>
          <w:rFonts w:ascii="Traditional Arabic" w:hAnsi="Traditional Arabic" w:cs="Traditional Arabic"/>
          <w:sz w:val="24"/>
          <w:szCs w:val="24"/>
          <w:rtl/>
          <w:lang w:bidi="ar-LY"/>
        </w:rPr>
        <w:t xml:space="preserve"> مما يدل على إهمال الإدارة لهذا الجانب. وتفتقر إدارة هذا القسم لوجود دورات إرشادية في مجال إدارة المخلفات الطبية وطرق التخلص منها </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حيث بلغت النسبة </w:t>
      </w:r>
      <w:proofErr w:type="spellStart"/>
      <w:r w:rsidRPr="00882B12">
        <w:rPr>
          <w:rFonts w:ascii="Traditional Arabic" w:hAnsi="Traditional Arabic" w:cs="Traditional Arabic"/>
          <w:sz w:val="24"/>
          <w:szCs w:val="24"/>
          <w:rtl/>
          <w:lang w:bidi="ar-LY"/>
        </w:rPr>
        <w:t>54%.</w:t>
      </w:r>
      <w:proofErr w:type="spellEnd"/>
      <w:r w:rsidRPr="00882B12">
        <w:rPr>
          <w:rFonts w:ascii="Traditional Arabic" w:hAnsi="Traditional Arabic" w:cs="Traditional Arabic"/>
          <w:sz w:val="24"/>
          <w:szCs w:val="24"/>
          <w:rtl/>
          <w:lang w:bidi="ar-LY"/>
        </w:rPr>
        <w:t xml:space="preserve"> ويتضح القصور في تناسب توقيت النظافة مع توقيت </w:t>
      </w:r>
      <w:proofErr w:type="spellStart"/>
      <w:r w:rsidRPr="00882B12">
        <w:rPr>
          <w:rFonts w:ascii="Traditional Arabic" w:hAnsi="Traditional Arabic" w:cs="Traditional Arabic"/>
          <w:sz w:val="24"/>
          <w:szCs w:val="24"/>
          <w:rtl/>
          <w:lang w:bidi="ar-LY"/>
        </w:rPr>
        <w:t>العمل،</w:t>
      </w:r>
      <w:proofErr w:type="spellEnd"/>
      <w:r w:rsidRPr="00882B12">
        <w:rPr>
          <w:rFonts w:ascii="Traditional Arabic" w:hAnsi="Traditional Arabic" w:cs="Traditional Arabic"/>
          <w:sz w:val="24"/>
          <w:szCs w:val="24"/>
          <w:rtl/>
          <w:lang w:bidi="ar-LY"/>
        </w:rPr>
        <w:t xml:space="preserve"> وجمع المخلفات الطبية في أكياس محكمة الإغلاق حيث بلغت النسبة </w:t>
      </w:r>
      <w:proofErr w:type="spellStart"/>
      <w:r w:rsidRPr="00882B12">
        <w:rPr>
          <w:rFonts w:ascii="Traditional Arabic" w:hAnsi="Traditional Arabic" w:cs="Traditional Arabic"/>
          <w:sz w:val="24"/>
          <w:szCs w:val="24"/>
          <w:rtl/>
          <w:lang w:bidi="ar-LY"/>
        </w:rPr>
        <w:t>46%</w:t>
      </w:r>
      <w:proofErr w:type="spellEnd"/>
      <w:r w:rsidRPr="00882B12">
        <w:rPr>
          <w:rFonts w:ascii="Traditional Arabic" w:hAnsi="Traditional Arabic" w:cs="Traditional Arabic"/>
          <w:sz w:val="24"/>
          <w:szCs w:val="24"/>
          <w:rtl/>
          <w:lang w:bidi="ar-LY"/>
        </w:rPr>
        <w:t xml:space="preserve"> فقط.</w:t>
      </w:r>
    </w:p>
    <w:p w:rsidR="00885966" w:rsidRPr="00882B12" w:rsidRDefault="00885966" w:rsidP="00882B12">
      <w:pPr>
        <w:pStyle w:val="a6"/>
        <w:bidi/>
        <w:spacing w:line="276" w:lineRule="auto"/>
        <w:jc w:val="both"/>
        <w:rPr>
          <w:rFonts w:ascii="Traditional Arabic" w:hAnsi="Traditional Arabic" w:cs="Traditional Arabic"/>
          <w:sz w:val="24"/>
          <w:szCs w:val="24"/>
          <w:rtl/>
          <w:lang w:bidi="ar-LY"/>
        </w:rPr>
      </w:pPr>
    </w:p>
    <w:p w:rsidR="00885966" w:rsidRPr="00882B12" w:rsidRDefault="00885966" w:rsidP="00882B12">
      <w:pPr>
        <w:pStyle w:val="a6"/>
        <w:bidi/>
        <w:spacing w:line="276" w:lineRule="auto"/>
        <w:jc w:val="center"/>
        <w:rPr>
          <w:rFonts w:ascii="Traditional Arabic" w:hAnsi="Traditional Arabic" w:cs="Traditional Arabic"/>
          <w:sz w:val="24"/>
          <w:szCs w:val="24"/>
          <w:rtl/>
          <w:lang w:bidi="ar-LY"/>
        </w:rPr>
      </w:pPr>
      <w:r w:rsidRPr="00882B12">
        <w:rPr>
          <w:rFonts w:ascii="Traditional Arabic" w:hAnsi="Traditional Arabic" w:cs="Traditional Arabic"/>
          <w:noProof/>
          <w:sz w:val="24"/>
          <w:szCs w:val="24"/>
          <w:rtl/>
        </w:rPr>
        <w:lastRenderedPageBreak/>
        <w:drawing>
          <wp:inline distT="0" distB="0" distL="0" distR="0">
            <wp:extent cx="5173449" cy="3603009"/>
            <wp:effectExtent l="19050" t="0" r="27201" b="0"/>
            <wp:docPr id="1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5966" w:rsidRPr="00882B12" w:rsidRDefault="00885966" w:rsidP="00882B12">
      <w:pPr>
        <w:tabs>
          <w:tab w:val="left" w:pos="3405"/>
        </w:tabs>
        <w:bidi/>
        <w:jc w:val="left"/>
        <w:rPr>
          <w:rFonts w:ascii="Traditional Arabic" w:hAnsi="Traditional Arabic" w:cs="Traditional Arabic"/>
          <w:sz w:val="24"/>
          <w:szCs w:val="24"/>
          <w:rtl/>
          <w:lang w:bidi="ar-LY"/>
        </w:rPr>
      </w:pPr>
    </w:p>
    <w:p w:rsidR="00885966" w:rsidRPr="00882B12" w:rsidRDefault="00885966" w:rsidP="00882B12">
      <w:pPr>
        <w:bidi/>
        <w:spacing w:after="0"/>
        <w:ind w:right="-270"/>
        <w:jc w:val="both"/>
        <w:rPr>
          <w:rFonts w:ascii="Traditional Arabic" w:hAnsi="Traditional Arabic" w:cs="Traditional Arabic"/>
          <w:sz w:val="24"/>
          <w:szCs w:val="24"/>
          <w:rtl/>
        </w:rPr>
      </w:pPr>
      <w:r w:rsidRPr="00882B12">
        <w:rPr>
          <w:rFonts w:ascii="Traditional Arabic" w:hAnsi="Traditional Arabic" w:cs="Traditional Arabic"/>
          <w:sz w:val="24"/>
          <w:szCs w:val="24"/>
          <w:rtl/>
        </w:rPr>
        <w:t xml:space="preserve">في الشكل </w:t>
      </w:r>
      <w:proofErr w:type="spellStart"/>
      <w:r w:rsidRPr="00882B12">
        <w:rPr>
          <w:rFonts w:ascii="Traditional Arabic" w:hAnsi="Traditional Arabic" w:cs="Traditional Arabic"/>
          <w:sz w:val="24"/>
          <w:szCs w:val="24"/>
          <w:rtl/>
        </w:rPr>
        <w:t>4-</w:t>
      </w:r>
      <w:proofErr w:type="spellEnd"/>
      <w:r w:rsidRPr="00882B12">
        <w:rPr>
          <w:rFonts w:ascii="Traditional Arabic" w:hAnsi="Traditional Arabic" w:cs="Traditional Arabic"/>
          <w:sz w:val="24"/>
          <w:szCs w:val="24"/>
          <w:rtl/>
        </w:rPr>
        <w:t xml:space="preserve"> 4 تشير النتائج في هذا القسم إلى تقيد طاقم النظافة بربط الأكياس جيداً عند </w:t>
      </w:r>
      <w:proofErr w:type="spellStart"/>
      <w:r w:rsidRPr="00882B12">
        <w:rPr>
          <w:rFonts w:ascii="Traditional Arabic" w:hAnsi="Traditional Arabic" w:cs="Traditional Arabic"/>
          <w:sz w:val="24"/>
          <w:szCs w:val="24"/>
          <w:rtl/>
        </w:rPr>
        <w:t>رميها،</w:t>
      </w:r>
      <w:proofErr w:type="spellEnd"/>
      <w:r w:rsidRPr="00882B12">
        <w:rPr>
          <w:rFonts w:ascii="Traditional Arabic" w:hAnsi="Traditional Arabic" w:cs="Traditional Arabic"/>
          <w:sz w:val="24"/>
          <w:szCs w:val="24"/>
          <w:rtl/>
        </w:rPr>
        <w:t xml:space="preserve"> وكذلك إزالة التلوث من القفازات وغسل اليدين فور إنهاء </w:t>
      </w:r>
      <w:proofErr w:type="spellStart"/>
      <w:r w:rsidRPr="00882B12">
        <w:rPr>
          <w:rFonts w:ascii="Traditional Arabic" w:hAnsi="Traditional Arabic" w:cs="Traditional Arabic"/>
          <w:sz w:val="24"/>
          <w:szCs w:val="24"/>
          <w:rtl/>
        </w:rPr>
        <w:t>العمل،</w:t>
      </w:r>
      <w:proofErr w:type="spellEnd"/>
      <w:r w:rsidRPr="00882B12">
        <w:rPr>
          <w:rFonts w:ascii="Traditional Arabic" w:hAnsi="Traditional Arabic" w:cs="Traditional Arabic"/>
          <w:sz w:val="24"/>
          <w:szCs w:val="24"/>
          <w:rtl/>
        </w:rPr>
        <w:t xml:space="preserve"> حيث تشكل النسبة </w:t>
      </w:r>
      <w:proofErr w:type="spellStart"/>
      <w:r w:rsidRPr="00882B12">
        <w:rPr>
          <w:rFonts w:ascii="Traditional Arabic" w:hAnsi="Traditional Arabic" w:cs="Traditional Arabic"/>
          <w:sz w:val="24"/>
          <w:szCs w:val="24"/>
          <w:rtl/>
        </w:rPr>
        <w:t>(92%)</w:t>
      </w:r>
      <w:proofErr w:type="spellEnd"/>
      <w:r w:rsidR="00AE7F93" w:rsidRPr="00882B12">
        <w:rPr>
          <w:rFonts w:ascii="Traditional Arabic" w:hAnsi="Traditional Arabic" w:cs="Traditional Arabic"/>
          <w:sz w:val="24"/>
          <w:szCs w:val="24"/>
          <w:rtl/>
        </w:rPr>
        <w:t xml:space="preserve"> على </w:t>
      </w:r>
      <w:proofErr w:type="spellStart"/>
      <w:r w:rsidR="00AE7F93" w:rsidRPr="00882B12">
        <w:rPr>
          <w:rFonts w:ascii="Traditional Arabic" w:hAnsi="Traditional Arabic" w:cs="Traditional Arabic"/>
          <w:sz w:val="24"/>
          <w:szCs w:val="24"/>
          <w:rtl/>
        </w:rPr>
        <w:t>الترتيب</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ويرجع ذلك</w:t>
      </w:r>
      <w:r w:rsidR="00AE7F93" w:rsidRPr="00882B12">
        <w:rPr>
          <w:rFonts w:ascii="Traditional Arabic" w:hAnsi="Traditional Arabic" w:cs="Traditional Arabic"/>
          <w:sz w:val="24"/>
          <w:szCs w:val="24"/>
          <w:rtl/>
        </w:rPr>
        <w:t xml:space="preserve"> ربما</w:t>
      </w:r>
      <w:r w:rsidRPr="00882B12">
        <w:rPr>
          <w:rFonts w:ascii="Traditional Arabic" w:hAnsi="Traditional Arabic" w:cs="Traditional Arabic"/>
          <w:sz w:val="24"/>
          <w:szCs w:val="24"/>
          <w:rtl/>
        </w:rPr>
        <w:t xml:space="preserve"> لأهمية هذا القسم ونوع الخدمات الطبية المقدمة </w:t>
      </w:r>
      <w:proofErr w:type="spellStart"/>
      <w:r w:rsidRPr="00882B12">
        <w:rPr>
          <w:rFonts w:ascii="Traditional Arabic" w:hAnsi="Traditional Arabic" w:cs="Traditional Arabic"/>
          <w:sz w:val="24"/>
          <w:szCs w:val="24"/>
          <w:rtl/>
        </w:rPr>
        <w:t>للمرضى،</w:t>
      </w:r>
      <w:proofErr w:type="spellEnd"/>
      <w:r w:rsidRPr="00882B12">
        <w:rPr>
          <w:rFonts w:ascii="Traditional Arabic" w:hAnsi="Traditional Arabic" w:cs="Traditional Arabic"/>
          <w:sz w:val="24"/>
          <w:szCs w:val="24"/>
          <w:rtl/>
        </w:rPr>
        <w:t xml:space="preserve"> وتظهر النتائج حالة جيدة لمستوى التعامل مع المخلفات الطبية حيث يقوم طاقم النظافة بواجباته على مستوى عال بنسبة </w:t>
      </w:r>
      <w:proofErr w:type="spellStart"/>
      <w:r w:rsidRPr="00882B12">
        <w:rPr>
          <w:rFonts w:ascii="Traditional Arabic" w:hAnsi="Traditional Arabic" w:cs="Traditional Arabic"/>
          <w:sz w:val="24"/>
          <w:szCs w:val="24"/>
          <w:rtl/>
        </w:rPr>
        <w:t>85%،</w:t>
      </w:r>
      <w:proofErr w:type="spellEnd"/>
      <w:r w:rsidRPr="00882B12">
        <w:rPr>
          <w:rFonts w:ascii="Traditional Arabic" w:hAnsi="Traditional Arabic" w:cs="Traditional Arabic"/>
          <w:sz w:val="24"/>
          <w:szCs w:val="24"/>
          <w:rtl/>
        </w:rPr>
        <w:t xml:space="preserve"> ويعود السبب ربما لمحدودية عدد المرضى والعاملين بهذا القسم. بينما يتضح القصور</w:t>
      </w:r>
      <w:r w:rsidR="00AE7F93"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في عمليات التخلص من </w:t>
      </w:r>
      <w:r w:rsidR="00AE7F93" w:rsidRPr="00882B12">
        <w:rPr>
          <w:rFonts w:ascii="Traditional Arabic" w:hAnsi="Traditional Arabic" w:cs="Traditional Arabic"/>
          <w:sz w:val="24"/>
          <w:szCs w:val="24"/>
          <w:rtl/>
        </w:rPr>
        <w:t xml:space="preserve">الأكياس </w:t>
      </w:r>
      <w:r w:rsidRPr="00882B12">
        <w:rPr>
          <w:rFonts w:ascii="Traditional Arabic" w:hAnsi="Traditional Arabic" w:cs="Traditional Arabic"/>
          <w:sz w:val="24"/>
          <w:szCs w:val="24"/>
          <w:rtl/>
        </w:rPr>
        <w:t xml:space="preserve">المستخدمة قبل امتلائها بالكامل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حيث تشكل النسبة </w:t>
      </w:r>
      <w:proofErr w:type="spellStart"/>
      <w:r w:rsidRPr="00882B12">
        <w:rPr>
          <w:rFonts w:ascii="Traditional Arabic" w:hAnsi="Traditional Arabic" w:cs="Traditional Arabic"/>
          <w:sz w:val="24"/>
          <w:szCs w:val="24"/>
          <w:rtl/>
        </w:rPr>
        <w:t>62%</w:t>
      </w:r>
      <w:proofErr w:type="spellEnd"/>
      <w:r w:rsidRPr="00882B12">
        <w:rPr>
          <w:rFonts w:ascii="Traditional Arabic" w:hAnsi="Traditional Arabic" w:cs="Traditional Arabic"/>
          <w:sz w:val="24"/>
          <w:szCs w:val="24"/>
          <w:rtl/>
        </w:rPr>
        <w:t xml:space="preserve"> </w:t>
      </w:r>
      <w:proofErr w:type="spellStart"/>
      <w:r w:rsidR="00AE7F93" w:rsidRPr="00882B12">
        <w:rPr>
          <w:rFonts w:ascii="Traditional Arabic" w:hAnsi="Traditional Arabic" w:cs="Traditional Arabic"/>
          <w:sz w:val="24"/>
          <w:szCs w:val="24"/>
          <w:rtl/>
        </w:rPr>
        <w:t>،</w:t>
      </w:r>
      <w:proofErr w:type="spellEnd"/>
      <w:r w:rsidR="00AE7F93"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وهذا لا يتوافق مع معايير منظمة الصحة العالمية في إدارة المخلفات الطبية وطرق التخلص منها. </w:t>
      </w:r>
    </w:p>
    <w:p w:rsidR="00885966" w:rsidRPr="00882B12" w:rsidRDefault="00885966" w:rsidP="00882B12">
      <w:pPr>
        <w:tabs>
          <w:tab w:val="left" w:pos="3405"/>
        </w:tabs>
        <w:bidi/>
        <w:jc w:val="center"/>
        <w:rPr>
          <w:rFonts w:ascii="Traditional Arabic" w:hAnsi="Traditional Arabic" w:cs="Traditional Arabic"/>
          <w:sz w:val="24"/>
          <w:szCs w:val="24"/>
          <w:rtl/>
        </w:rPr>
      </w:pPr>
      <w:r w:rsidRPr="00882B12">
        <w:rPr>
          <w:rFonts w:ascii="Traditional Arabic" w:hAnsi="Traditional Arabic" w:cs="Traditional Arabic"/>
          <w:noProof/>
          <w:sz w:val="24"/>
          <w:szCs w:val="24"/>
          <w:rtl/>
          <w:lang w:bidi="ar-SA"/>
        </w:rPr>
        <w:drawing>
          <wp:inline distT="0" distB="0" distL="0" distR="0">
            <wp:extent cx="5013358" cy="2207541"/>
            <wp:effectExtent l="19050" t="0" r="15842" b="2259"/>
            <wp:docPr id="14"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5966" w:rsidRPr="00882B12" w:rsidRDefault="00885966" w:rsidP="00882B12">
      <w:pPr>
        <w:bidi/>
        <w:spacing w:after="0"/>
        <w:ind w:right="-270"/>
        <w:jc w:val="both"/>
        <w:rPr>
          <w:rFonts w:ascii="Traditional Arabic" w:hAnsi="Traditional Arabic" w:cs="Traditional Arabic"/>
          <w:sz w:val="24"/>
          <w:szCs w:val="24"/>
          <w:rtl/>
        </w:rPr>
      </w:pPr>
      <w:r w:rsidRPr="00882B12">
        <w:rPr>
          <w:rFonts w:ascii="Traditional Arabic" w:hAnsi="Traditional Arabic" w:cs="Traditional Arabic"/>
          <w:sz w:val="24"/>
          <w:szCs w:val="24"/>
          <w:rtl/>
        </w:rPr>
        <w:t>يلاحظ من خلال الشكل (4-5</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بقسم العمليات أن أعلى نسبة كانت في تناسب توقيت النظافة مع توقيت </w:t>
      </w:r>
      <w:proofErr w:type="spellStart"/>
      <w:r w:rsidRPr="00882B12">
        <w:rPr>
          <w:rFonts w:ascii="Traditional Arabic" w:hAnsi="Traditional Arabic" w:cs="Traditional Arabic"/>
          <w:sz w:val="24"/>
          <w:szCs w:val="24"/>
          <w:rtl/>
        </w:rPr>
        <w:t>العمل</w:t>
      </w:r>
      <w:r w:rsidR="000E3079"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وكذلك التخلص من النفايات غير الضارة المنزلية في أكياس بلاستيكية سوداء </w:t>
      </w:r>
      <w:proofErr w:type="spellStart"/>
      <w:r w:rsidRPr="00882B12">
        <w:rPr>
          <w:rFonts w:ascii="Traditional Arabic" w:hAnsi="Traditional Arabic" w:cs="Traditional Arabic"/>
          <w:sz w:val="24"/>
          <w:szCs w:val="24"/>
          <w:rtl/>
        </w:rPr>
        <w:t>اللون،</w:t>
      </w:r>
      <w:proofErr w:type="spellEnd"/>
      <w:r w:rsidRPr="00882B12">
        <w:rPr>
          <w:rFonts w:ascii="Traditional Arabic" w:hAnsi="Traditional Arabic" w:cs="Traditional Arabic"/>
          <w:sz w:val="24"/>
          <w:szCs w:val="24"/>
          <w:rtl/>
        </w:rPr>
        <w:t xml:space="preserve"> حيث تشكل النسبة </w:t>
      </w:r>
      <w:proofErr w:type="spellStart"/>
      <w:r w:rsidRPr="00882B12">
        <w:rPr>
          <w:rFonts w:ascii="Traditional Arabic" w:hAnsi="Traditional Arabic" w:cs="Traditional Arabic"/>
          <w:sz w:val="24"/>
          <w:szCs w:val="24"/>
          <w:rtl/>
        </w:rPr>
        <w:t>(100%)،</w:t>
      </w:r>
      <w:proofErr w:type="spellEnd"/>
      <w:r w:rsidR="000E3079"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مما يبين استعمال الأكياس السوداء لكل أنواع المخلفات بما فيها النفايات الخطرة </w:t>
      </w:r>
      <w:r w:rsidR="000E3079" w:rsidRPr="00882B12">
        <w:rPr>
          <w:rFonts w:ascii="Traditional Arabic" w:hAnsi="Traditional Arabic" w:cs="Traditional Arabic"/>
          <w:sz w:val="24"/>
          <w:szCs w:val="24"/>
          <w:rtl/>
        </w:rPr>
        <w:t xml:space="preserve">في </w:t>
      </w:r>
      <w:r w:rsidR="000E3079" w:rsidRPr="00882B12">
        <w:rPr>
          <w:rFonts w:ascii="Traditional Arabic" w:hAnsi="Traditional Arabic" w:cs="Traditional Arabic"/>
          <w:sz w:val="24"/>
          <w:szCs w:val="24"/>
          <w:rtl/>
        </w:rPr>
        <w:lastRenderedPageBreak/>
        <w:t>هذا القسم</w:t>
      </w:r>
      <w:r w:rsidRPr="00882B12">
        <w:rPr>
          <w:rFonts w:ascii="Traditional Arabic" w:hAnsi="Traditional Arabic" w:cs="Traditional Arabic"/>
          <w:sz w:val="24"/>
          <w:szCs w:val="24"/>
          <w:rtl/>
        </w:rPr>
        <w:t>.</w:t>
      </w:r>
      <w:r w:rsidR="000E3079"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و</w:t>
      </w:r>
      <w:r w:rsidR="006C56EB" w:rsidRPr="00882B12">
        <w:rPr>
          <w:rFonts w:ascii="Traditional Arabic" w:hAnsi="Traditional Arabic" w:cs="Traditional Arabic"/>
          <w:sz w:val="24"/>
          <w:szCs w:val="24"/>
          <w:rtl/>
        </w:rPr>
        <w:t>تمثلت</w:t>
      </w:r>
      <w:r w:rsidRPr="00882B12">
        <w:rPr>
          <w:rFonts w:ascii="Traditional Arabic" w:hAnsi="Traditional Arabic" w:cs="Traditional Arabic"/>
          <w:sz w:val="24"/>
          <w:szCs w:val="24"/>
          <w:rtl/>
        </w:rPr>
        <w:t xml:space="preserve"> اقل نسبة في عدم فصل النفايات الدوائية والتخلص منها في أكياس بلاستيكية بنية </w:t>
      </w:r>
      <w:proofErr w:type="spellStart"/>
      <w:r w:rsidRPr="00882B12">
        <w:rPr>
          <w:rFonts w:ascii="Traditional Arabic" w:hAnsi="Traditional Arabic" w:cs="Traditional Arabic"/>
          <w:sz w:val="24"/>
          <w:szCs w:val="24"/>
          <w:rtl/>
        </w:rPr>
        <w:t>اللون،</w:t>
      </w:r>
      <w:proofErr w:type="spellEnd"/>
      <w:r w:rsidRPr="00882B12">
        <w:rPr>
          <w:rFonts w:ascii="Traditional Arabic" w:hAnsi="Traditional Arabic" w:cs="Traditional Arabic"/>
          <w:sz w:val="24"/>
          <w:szCs w:val="24"/>
          <w:rtl/>
        </w:rPr>
        <w:t xml:space="preserve"> وعدم التخلص من المخلفات المعدية في أكياس بلاستيكية صفراء اللون</w:t>
      </w:r>
      <w:r w:rsidR="004836B3" w:rsidRPr="00882B12">
        <w:rPr>
          <w:rFonts w:ascii="Traditional Arabic" w:hAnsi="Traditional Arabic" w:cs="Traditional Arabic"/>
          <w:sz w:val="24"/>
          <w:szCs w:val="24"/>
          <w:rtl/>
        </w:rPr>
        <w:t xml:space="preserve"> وكان ذلك بنسبة </w:t>
      </w:r>
      <w:proofErr w:type="spellStart"/>
      <w:r w:rsidR="004836B3" w:rsidRPr="00882B12">
        <w:rPr>
          <w:rFonts w:ascii="Traditional Arabic" w:hAnsi="Traditional Arabic" w:cs="Traditional Arabic"/>
          <w:sz w:val="24"/>
          <w:szCs w:val="24"/>
          <w:rtl/>
        </w:rPr>
        <w:t>14%</w:t>
      </w:r>
      <w:proofErr w:type="spellEnd"/>
      <w:r w:rsidR="004836B3" w:rsidRPr="00882B12">
        <w:rPr>
          <w:rFonts w:ascii="Traditional Arabic" w:hAnsi="Traditional Arabic" w:cs="Traditional Arabic"/>
          <w:sz w:val="24"/>
          <w:szCs w:val="24"/>
          <w:rtl/>
        </w:rPr>
        <w:t xml:space="preserve"> على </w:t>
      </w:r>
      <w:proofErr w:type="spellStart"/>
      <w:r w:rsidR="004836B3" w:rsidRPr="00882B12">
        <w:rPr>
          <w:rFonts w:ascii="Traditional Arabic" w:hAnsi="Traditional Arabic" w:cs="Traditional Arabic"/>
          <w:sz w:val="24"/>
          <w:szCs w:val="24"/>
          <w:rtl/>
        </w:rPr>
        <w:t>التوالي</w:t>
      </w:r>
      <w:r w:rsidRPr="00882B12">
        <w:rPr>
          <w:rFonts w:ascii="Traditional Arabic" w:hAnsi="Traditional Arabic" w:cs="Traditional Arabic"/>
          <w:sz w:val="24"/>
          <w:szCs w:val="24"/>
          <w:rtl/>
        </w:rPr>
        <w:t>،</w:t>
      </w:r>
      <w:proofErr w:type="spellEnd"/>
      <w:r w:rsidR="00A330D4" w:rsidRPr="00882B12">
        <w:rPr>
          <w:rFonts w:ascii="Traditional Arabic" w:hAnsi="Traditional Arabic" w:cs="Traditional Arabic"/>
          <w:sz w:val="24"/>
          <w:szCs w:val="24"/>
          <w:rtl/>
        </w:rPr>
        <w:t xml:space="preserve"> </w:t>
      </w:r>
      <w:r w:rsidR="004836B3" w:rsidRPr="00882B12">
        <w:rPr>
          <w:rFonts w:ascii="Traditional Arabic" w:hAnsi="Traditional Arabic" w:cs="Traditional Arabic"/>
          <w:sz w:val="24"/>
          <w:szCs w:val="24"/>
          <w:rtl/>
        </w:rPr>
        <w:t xml:space="preserve">في هذا القسم لا يتم فصل النفايات من </w:t>
      </w:r>
      <w:proofErr w:type="spellStart"/>
      <w:r w:rsidR="004836B3" w:rsidRPr="00882B12">
        <w:rPr>
          <w:rFonts w:ascii="Traditional Arabic" w:hAnsi="Traditional Arabic" w:cs="Traditional Arabic"/>
          <w:sz w:val="24"/>
          <w:szCs w:val="24"/>
          <w:rtl/>
        </w:rPr>
        <w:t>المصدر</w:t>
      </w:r>
      <w:r w:rsidR="00A330D4" w:rsidRPr="00882B12">
        <w:rPr>
          <w:rFonts w:ascii="Traditional Arabic" w:hAnsi="Traditional Arabic" w:cs="Traditional Arabic"/>
          <w:sz w:val="24"/>
          <w:szCs w:val="24"/>
          <w:rtl/>
        </w:rPr>
        <w:t>،</w:t>
      </w:r>
      <w:proofErr w:type="spellEnd"/>
      <w:r w:rsidR="00A330D4" w:rsidRPr="00882B12">
        <w:rPr>
          <w:rFonts w:ascii="Traditional Arabic" w:hAnsi="Traditional Arabic" w:cs="Traditional Arabic"/>
          <w:sz w:val="24"/>
          <w:szCs w:val="24"/>
          <w:rtl/>
        </w:rPr>
        <w:t xml:space="preserve"> ولا توضع بطاقة لتحديد نوع النفايات وتبعيتها </w:t>
      </w:r>
      <w:proofErr w:type="spellStart"/>
      <w:r w:rsidR="00A330D4" w:rsidRPr="00882B12">
        <w:rPr>
          <w:rFonts w:ascii="Traditional Arabic" w:hAnsi="Traditional Arabic" w:cs="Traditional Arabic"/>
          <w:sz w:val="24"/>
          <w:szCs w:val="24"/>
          <w:rtl/>
        </w:rPr>
        <w:t>للقسم،</w:t>
      </w:r>
      <w:proofErr w:type="spellEnd"/>
      <w:r w:rsidR="00A330D4" w:rsidRPr="00882B12">
        <w:rPr>
          <w:rFonts w:ascii="Traditional Arabic" w:hAnsi="Traditional Arabic" w:cs="Traditional Arabic"/>
          <w:sz w:val="24"/>
          <w:szCs w:val="24"/>
          <w:rtl/>
        </w:rPr>
        <w:t xml:space="preserve"> كما أنه لا</w:t>
      </w:r>
      <w:r w:rsidR="00982715" w:rsidRPr="00882B12">
        <w:rPr>
          <w:rFonts w:ascii="Traditional Arabic" w:hAnsi="Traditional Arabic" w:cs="Traditional Arabic"/>
          <w:sz w:val="24"/>
          <w:szCs w:val="24"/>
          <w:rtl/>
        </w:rPr>
        <w:t xml:space="preserve"> </w:t>
      </w:r>
      <w:r w:rsidR="00A330D4" w:rsidRPr="00882B12">
        <w:rPr>
          <w:rFonts w:ascii="Traditional Arabic" w:hAnsi="Traditional Arabic" w:cs="Traditional Arabic"/>
          <w:sz w:val="24"/>
          <w:szCs w:val="24"/>
          <w:rtl/>
        </w:rPr>
        <w:t>يتم نقل النفايات</w:t>
      </w:r>
      <w:r w:rsidR="00F62D85" w:rsidRPr="00882B12">
        <w:rPr>
          <w:rFonts w:ascii="Traditional Arabic" w:hAnsi="Traditional Arabic" w:cs="Traditional Arabic"/>
          <w:sz w:val="24"/>
          <w:szCs w:val="24"/>
          <w:rtl/>
        </w:rPr>
        <w:t xml:space="preserve"> الطبية من الأقسام </w:t>
      </w:r>
      <w:r w:rsidR="00A330D4" w:rsidRPr="00882B12">
        <w:rPr>
          <w:rFonts w:ascii="Traditional Arabic" w:hAnsi="Traditional Arabic" w:cs="Traditional Arabic"/>
          <w:sz w:val="24"/>
          <w:szCs w:val="24"/>
          <w:rtl/>
        </w:rPr>
        <w:t>بمصعد</w:t>
      </w:r>
      <w:r w:rsidR="00F62D85" w:rsidRPr="00882B12">
        <w:rPr>
          <w:rFonts w:ascii="Traditional Arabic" w:hAnsi="Traditional Arabic" w:cs="Traditional Arabic"/>
          <w:sz w:val="24"/>
          <w:szCs w:val="24"/>
          <w:rtl/>
        </w:rPr>
        <w:t xml:space="preserve"> خاص </w:t>
      </w:r>
      <w:proofErr w:type="spellStart"/>
      <w:r w:rsidR="00F62D85" w:rsidRPr="00882B12">
        <w:rPr>
          <w:rFonts w:ascii="Traditional Arabic" w:hAnsi="Traditional Arabic" w:cs="Traditional Arabic"/>
          <w:sz w:val="24"/>
          <w:szCs w:val="24"/>
          <w:rtl/>
        </w:rPr>
        <w:t>،</w:t>
      </w:r>
      <w:proofErr w:type="spellEnd"/>
      <w:r w:rsidR="00F62D85" w:rsidRPr="00882B12">
        <w:rPr>
          <w:rFonts w:ascii="Traditional Arabic" w:hAnsi="Traditional Arabic" w:cs="Traditional Arabic"/>
          <w:sz w:val="24"/>
          <w:szCs w:val="24"/>
          <w:rtl/>
        </w:rPr>
        <w:t xml:space="preserve"> حيث بلغت النسبة </w:t>
      </w:r>
      <w:proofErr w:type="spellStart"/>
      <w:r w:rsidR="00F62D85" w:rsidRPr="00882B12">
        <w:rPr>
          <w:rFonts w:ascii="Traditional Arabic" w:hAnsi="Traditional Arabic" w:cs="Traditional Arabic"/>
          <w:sz w:val="24"/>
          <w:szCs w:val="24"/>
          <w:rtl/>
        </w:rPr>
        <w:t>0%</w:t>
      </w:r>
      <w:proofErr w:type="spellEnd"/>
      <w:r w:rsidR="00F62D85" w:rsidRPr="00882B12">
        <w:rPr>
          <w:rFonts w:ascii="Traditional Arabic" w:hAnsi="Traditional Arabic" w:cs="Traditional Arabic"/>
          <w:sz w:val="24"/>
          <w:szCs w:val="24"/>
          <w:rtl/>
        </w:rPr>
        <w:t xml:space="preserve"> على الترتيب،</w:t>
      </w:r>
      <w:r w:rsidR="0047364A" w:rsidRPr="00882B12">
        <w:rPr>
          <w:rFonts w:ascii="Traditional Arabic" w:hAnsi="Traditional Arabic" w:cs="Traditional Arabic"/>
          <w:sz w:val="24"/>
          <w:szCs w:val="24"/>
          <w:rtl/>
        </w:rPr>
        <w:t xml:space="preserve">هذه الإجراءات لا تتوافق مع طرق التعامل مع المخلفات الطبية </w:t>
      </w:r>
      <w:r w:rsidR="00E90710" w:rsidRPr="00882B12">
        <w:rPr>
          <w:rFonts w:ascii="Traditional Arabic" w:hAnsi="Traditional Arabic" w:cs="Traditional Arabic"/>
          <w:sz w:val="24"/>
          <w:szCs w:val="24"/>
          <w:rtl/>
        </w:rPr>
        <w:t xml:space="preserve">والتخلص منها </w:t>
      </w:r>
      <w:r w:rsidR="0047364A" w:rsidRPr="00882B12">
        <w:rPr>
          <w:rFonts w:ascii="Traditional Arabic" w:hAnsi="Traditional Arabic" w:cs="Traditional Arabic"/>
          <w:sz w:val="24"/>
          <w:szCs w:val="24"/>
          <w:rtl/>
        </w:rPr>
        <w:t>وفقاً لمعايير منظمة الصحة العالمية</w:t>
      </w:r>
      <w:r w:rsidR="00E90710" w:rsidRPr="00882B12">
        <w:rPr>
          <w:rFonts w:ascii="Traditional Arabic" w:hAnsi="Traditional Arabic" w:cs="Traditional Arabic"/>
          <w:sz w:val="24"/>
          <w:szCs w:val="24"/>
          <w:rtl/>
        </w:rPr>
        <w:t>.</w:t>
      </w:r>
      <w:r w:rsidR="0047364A" w:rsidRPr="00882B12">
        <w:rPr>
          <w:rFonts w:ascii="Traditional Arabic" w:hAnsi="Traditional Arabic" w:cs="Traditional Arabic"/>
          <w:sz w:val="24"/>
          <w:szCs w:val="24"/>
          <w:rtl/>
        </w:rPr>
        <w:t xml:space="preserve"> </w:t>
      </w:r>
      <w:r w:rsidR="00F62D85" w:rsidRPr="00882B12">
        <w:rPr>
          <w:rFonts w:ascii="Traditional Arabic" w:hAnsi="Traditional Arabic" w:cs="Traditional Arabic"/>
          <w:sz w:val="24"/>
          <w:szCs w:val="24"/>
          <w:rtl/>
        </w:rPr>
        <w:t xml:space="preserve">كما </w:t>
      </w:r>
      <w:r w:rsidR="0047364A" w:rsidRPr="00882B12">
        <w:rPr>
          <w:rFonts w:ascii="Traditional Arabic" w:hAnsi="Traditional Arabic" w:cs="Traditional Arabic"/>
          <w:sz w:val="24"/>
          <w:szCs w:val="24"/>
          <w:rtl/>
        </w:rPr>
        <w:t>يلاحظ أيضاً</w:t>
      </w:r>
      <w:r w:rsidR="00E90710" w:rsidRPr="00882B12">
        <w:rPr>
          <w:rFonts w:ascii="Traditional Arabic" w:hAnsi="Traditional Arabic" w:cs="Traditional Arabic"/>
          <w:sz w:val="24"/>
          <w:szCs w:val="24"/>
          <w:rtl/>
        </w:rPr>
        <w:t xml:space="preserve"> من خلال النتائج</w:t>
      </w:r>
      <w:r w:rsidR="0047364A" w:rsidRPr="00882B12">
        <w:rPr>
          <w:rFonts w:ascii="Traditional Arabic" w:hAnsi="Traditional Arabic" w:cs="Traditional Arabic"/>
          <w:sz w:val="24"/>
          <w:szCs w:val="24"/>
          <w:rtl/>
        </w:rPr>
        <w:t xml:space="preserve"> اهمال</w:t>
      </w:r>
      <w:r w:rsidR="00F62D85" w:rsidRPr="00882B12">
        <w:rPr>
          <w:rFonts w:ascii="Traditional Arabic" w:hAnsi="Traditional Arabic" w:cs="Traditional Arabic"/>
          <w:sz w:val="24"/>
          <w:szCs w:val="24"/>
          <w:rtl/>
        </w:rPr>
        <w:t xml:space="preserve"> الجانب الوقائي</w:t>
      </w:r>
      <w:r w:rsidRPr="00882B12">
        <w:rPr>
          <w:rFonts w:ascii="Traditional Arabic" w:hAnsi="Traditional Arabic" w:cs="Traditional Arabic"/>
          <w:sz w:val="24"/>
          <w:szCs w:val="24"/>
          <w:rtl/>
        </w:rPr>
        <w:t xml:space="preserve"> </w:t>
      </w:r>
      <w:r w:rsidR="00F62D85" w:rsidRPr="00882B12">
        <w:rPr>
          <w:rFonts w:ascii="Traditional Arabic" w:hAnsi="Traditional Arabic" w:cs="Traditional Arabic"/>
          <w:sz w:val="24"/>
          <w:szCs w:val="24"/>
          <w:rtl/>
        </w:rPr>
        <w:t xml:space="preserve">بهذا </w:t>
      </w:r>
      <w:proofErr w:type="spellStart"/>
      <w:r w:rsidR="00F62D85" w:rsidRPr="00882B12">
        <w:rPr>
          <w:rFonts w:ascii="Traditional Arabic" w:hAnsi="Traditional Arabic" w:cs="Traditional Arabic"/>
          <w:sz w:val="24"/>
          <w:szCs w:val="24"/>
          <w:rtl/>
        </w:rPr>
        <w:t>القسم</w:t>
      </w:r>
      <w:r w:rsidR="00E90710" w:rsidRPr="00882B12">
        <w:rPr>
          <w:rFonts w:ascii="Traditional Arabic" w:hAnsi="Traditional Arabic" w:cs="Traditional Arabic"/>
          <w:sz w:val="24"/>
          <w:szCs w:val="24"/>
          <w:rtl/>
        </w:rPr>
        <w:t>،</w:t>
      </w:r>
      <w:proofErr w:type="spellEnd"/>
      <w:r w:rsidR="00F62D85" w:rsidRPr="00882B12">
        <w:rPr>
          <w:rFonts w:ascii="Traditional Arabic" w:hAnsi="Traditional Arabic" w:cs="Traditional Arabic"/>
          <w:sz w:val="24"/>
          <w:szCs w:val="24"/>
          <w:rtl/>
        </w:rPr>
        <w:t xml:space="preserve"> وذلك بعدم وجود</w:t>
      </w:r>
      <w:r w:rsidRPr="00882B12">
        <w:rPr>
          <w:rFonts w:ascii="Traditional Arabic" w:hAnsi="Traditional Arabic" w:cs="Traditional Arabic"/>
          <w:sz w:val="24"/>
          <w:szCs w:val="24"/>
          <w:rtl/>
        </w:rPr>
        <w:t xml:space="preserve"> فحوصات د</w:t>
      </w:r>
      <w:r w:rsidR="004836B3" w:rsidRPr="00882B12">
        <w:rPr>
          <w:rFonts w:ascii="Traditional Arabic" w:hAnsi="Traditional Arabic" w:cs="Traditional Arabic"/>
          <w:sz w:val="24"/>
          <w:szCs w:val="24"/>
          <w:rtl/>
        </w:rPr>
        <w:t>ورية خاصة بالعاملين في المستشفى</w:t>
      </w:r>
      <w:r w:rsidRPr="00882B12">
        <w:rPr>
          <w:rFonts w:ascii="Traditional Arabic" w:hAnsi="Traditional Arabic" w:cs="Traditional Arabic"/>
          <w:sz w:val="24"/>
          <w:szCs w:val="24"/>
          <w:rtl/>
        </w:rPr>
        <w:t xml:space="preserve"> حيث تشكل النسبة </w:t>
      </w:r>
      <w:proofErr w:type="spellStart"/>
      <w:r w:rsidRPr="00882B12">
        <w:rPr>
          <w:rFonts w:ascii="Traditional Arabic" w:hAnsi="Traditional Arabic" w:cs="Traditional Arabic"/>
          <w:sz w:val="24"/>
          <w:szCs w:val="24"/>
          <w:rtl/>
        </w:rPr>
        <w:t>(0%).</w:t>
      </w:r>
      <w:proofErr w:type="spellEnd"/>
      <w:r w:rsidR="00F62D85"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وهذا يوضح قلة اهتمام إدارة المستشفى بتوفير المستلزمات والمتطلبات الخاصة لإنجاح عمليات التخلص والتعامل مع المخلفات الطبية بالأساليب العلمية الصحيحة</w:t>
      </w:r>
      <w:r w:rsidR="0047364A" w:rsidRPr="00882B12">
        <w:rPr>
          <w:rFonts w:ascii="Traditional Arabic" w:hAnsi="Traditional Arabic" w:cs="Traditional Arabic"/>
          <w:sz w:val="24"/>
          <w:szCs w:val="24"/>
          <w:rtl/>
        </w:rPr>
        <w:t>.</w:t>
      </w:r>
    </w:p>
    <w:p w:rsidR="000F2328" w:rsidRPr="00882B12" w:rsidRDefault="000F2328" w:rsidP="00882B12">
      <w:pPr>
        <w:bidi/>
        <w:spacing w:after="0"/>
        <w:ind w:right="-270"/>
        <w:jc w:val="both"/>
        <w:rPr>
          <w:rFonts w:ascii="Traditional Arabic" w:hAnsi="Traditional Arabic" w:cs="Traditional Arabic"/>
          <w:rtl/>
        </w:rPr>
      </w:pPr>
      <w:r w:rsidRPr="00882B12">
        <w:rPr>
          <w:rFonts w:ascii="Traditional Arabic" w:hAnsi="Traditional Arabic" w:cs="Traditional Arabic"/>
          <w:noProof/>
          <w:rtl/>
          <w:lang w:bidi="ar-SA"/>
        </w:rPr>
        <w:drawing>
          <wp:inline distT="0" distB="0" distL="0" distR="0">
            <wp:extent cx="5709361" cy="3459547"/>
            <wp:effectExtent l="19050" t="0" r="24689" b="7553"/>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5966" w:rsidRPr="00882B12" w:rsidRDefault="00885966" w:rsidP="00882B12">
      <w:pPr>
        <w:tabs>
          <w:tab w:val="left" w:pos="3405"/>
        </w:tabs>
        <w:bidi/>
        <w:jc w:val="center"/>
        <w:rPr>
          <w:rFonts w:ascii="Traditional Arabic" w:hAnsi="Traditional Arabic" w:cs="Traditional Arabic"/>
          <w:sz w:val="24"/>
          <w:szCs w:val="24"/>
          <w:rtl/>
        </w:rPr>
      </w:pPr>
    </w:p>
    <w:p w:rsidR="00885966" w:rsidRPr="00882B12" w:rsidRDefault="00885966" w:rsidP="00882B12">
      <w:pPr>
        <w:bidi/>
        <w:ind w:right="-270"/>
        <w:jc w:val="both"/>
        <w:rPr>
          <w:rFonts w:ascii="Traditional Arabic" w:hAnsi="Traditional Arabic" w:cs="Traditional Arabic"/>
          <w:sz w:val="24"/>
          <w:szCs w:val="24"/>
          <w:rtl/>
        </w:rPr>
      </w:pPr>
      <w:r w:rsidRPr="00882B12">
        <w:rPr>
          <w:rFonts w:ascii="Traditional Arabic" w:hAnsi="Traditional Arabic" w:cs="Traditional Arabic"/>
          <w:sz w:val="24"/>
          <w:szCs w:val="24"/>
          <w:rtl/>
        </w:rPr>
        <w:t xml:space="preserve">من خلال النتائج المبينة بالشكل 4-6 يلاحظ التزام العاملين بالنظافة في قسم العمليات بعملية التخلص من الأكياس المستخدمة قبل امتلائها بالكامل بنسبة </w:t>
      </w:r>
      <w:proofErr w:type="spellStart"/>
      <w:r w:rsidRPr="00882B12">
        <w:rPr>
          <w:rFonts w:ascii="Traditional Arabic" w:hAnsi="Traditional Arabic" w:cs="Traditional Arabic"/>
          <w:sz w:val="24"/>
          <w:szCs w:val="24"/>
          <w:rtl/>
        </w:rPr>
        <w:t>(100%)،</w:t>
      </w:r>
      <w:proofErr w:type="spellEnd"/>
      <w:r w:rsidRPr="00882B12">
        <w:rPr>
          <w:rFonts w:ascii="Traditional Arabic" w:hAnsi="Traditional Arabic" w:cs="Traditional Arabic"/>
          <w:sz w:val="24"/>
          <w:szCs w:val="24"/>
          <w:rtl/>
        </w:rPr>
        <w:t xml:space="preserve"> والقصور نسبياً في عملية ربط الأكياس جيداً عند رميها</w:t>
      </w:r>
      <w:r w:rsidR="00BD1AE4" w:rsidRPr="00882B12">
        <w:rPr>
          <w:rFonts w:ascii="Traditional Arabic" w:hAnsi="Traditional Arabic" w:cs="Traditional Arabic"/>
          <w:sz w:val="24"/>
          <w:szCs w:val="24"/>
          <w:rtl/>
        </w:rPr>
        <w:t xml:space="preserve"> وبقاء المخلفات الطبية داخل غرف المرضى لأقل من </w:t>
      </w:r>
      <w:proofErr w:type="spellStart"/>
      <w:r w:rsidR="00BD1AE4" w:rsidRPr="00882B12">
        <w:rPr>
          <w:rFonts w:ascii="Traditional Arabic" w:hAnsi="Traditional Arabic" w:cs="Traditional Arabic"/>
          <w:sz w:val="24"/>
          <w:szCs w:val="24"/>
          <w:rtl/>
        </w:rPr>
        <w:t>يوم،</w:t>
      </w:r>
      <w:proofErr w:type="spellEnd"/>
      <w:r w:rsidR="00BD1AE4"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 حيث بلغت</w:t>
      </w:r>
      <w:r w:rsidR="00BD1AE4" w:rsidRPr="00882B12">
        <w:rPr>
          <w:rFonts w:ascii="Traditional Arabic" w:hAnsi="Traditional Arabic" w:cs="Traditional Arabic"/>
          <w:sz w:val="24"/>
          <w:szCs w:val="24"/>
          <w:rtl/>
        </w:rPr>
        <w:t xml:space="preserve"> النسب</w:t>
      </w:r>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(7</w:t>
      </w:r>
      <w:r w:rsidR="00BD1AE4" w:rsidRPr="00882B12">
        <w:rPr>
          <w:rFonts w:ascii="Traditional Arabic" w:hAnsi="Traditional Arabic" w:cs="Traditional Arabic"/>
          <w:sz w:val="24"/>
          <w:szCs w:val="24"/>
          <w:rtl/>
        </w:rPr>
        <w:t>2</w:t>
      </w:r>
      <w:r w:rsidRPr="00882B12">
        <w:rPr>
          <w:rFonts w:ascii="Traditional Arabic" w:hAnsi="Traditional Arabic" w:cs="Traditional Arabic"/>
          <w:sz w:val="24"/>
          <w:szCs w:val="24"/>
          <w:rtl/>
        </w:rPr>
        <w:t>%</w:t>
      </w:r>
      <w:proofErr w:type="spellEnd"/>
      <w:r w:rsidR="00BD1AE4" w:rsidRPr="00882B12">
        <w:rPr>
          <w:rFonts w:ascii="Traditional Arabic" w:hAnsi="Traditional Arabic" w:cs="Traditional Arabic"/>
          <w:sz w:val="24"/>
          <w:szCs w:val="24"/>
          <w:rtl/>
        </w:rPr>
        <w:t xml:space="preserve"> </w:t>
      </w:r>
      <w:proofErr w:type="spellStart"/>
      <w:r w:rsidR="00BD1AE4" w:rsidRPr="00882B12">
        <w:rPr>
          <w:rFonts w:ascii="Traditional Arabic" w:hAnsi="Traditional Arabic" w:cs="Traditional Arabic"/>
          <w:sz w:val="24"/>
          <w:szCs w:val="24"/>
          <w:rtl/>
        </w:rPr>
        <w:t>و71%</w:t>
      </w:r>
      <w:r w:rsidRPr="00882B12">
        <w:rPr>
          <w:rFonts w:ascii="Traditional Arabic" w:hAnsi="Traditional Arabic" w:cs="Traditional Arabic"/>
          <w:sz w:val="24"/>
          <w:szCs w:val="24"/>
          <w:rtl/>
        </w:rPr>
        <w:t>)</w:t>
      </w:r>
      <w:proofErr w:type="spellEnd"/>
      <w:r w:rsidR="00BD1AE4" w:rsidRPr="00882B12">
        <w:rPr>
          <w:rFonts w:ascii="Traditional Arabic" w:hAnsi="Traditional Arabic" w:cs="Traditional Arabic"/>
          <w:sz w:val="24"/>
          <w:szCs w:val="24"/>
          <w:rtl/>
        </w:rPr>
        <w:t xml:space="preserve"> على التوالي.</w:t>
      </w:r>
      <w:r w:rsidRPr="00882B12">
        <w:rPr>
          <w:rFonts w:ascii="Traditional Arabic" w:hAnsi="Traditional Arabic" w:cs="Traditional Arabic"/>
          <w:sz w:val="24"/>
          <w:szCs w:val="24"/>
          <w:rtl/>
        </w:rPr>
        <w:t xml:space="preserve"> ويتضح أيضاً </w:t>
      </w:r>
      <w:r w:rsidR="00982715" w:rsidRPr="00882B12">
        <w:rPr>
          <w:rFonts w:ascii="Traditional Arabic" w:hAnsi="Traditional Arabic" w:cs="Traditional Arabic"/>
          <w:sz w:val="24"/>
          <w:szCs w:val="24"/>
          <w:rtl/>
        </w:rPr>
        <w:t xml:space="preserve">من خلال النتائج </w:t>
      </w:r>
      <w:r w:rsidRPr="00882B12">
        <w:rPr>
          <w:rFonts w:ascii="Traditional Arabic" w:hAnsi="Traditional Arabic" w:cs="Traditional Arabic"/>
          <w:sz w:val="24"/>
          <w:szCs w:val="24"/>
          <w:rtl/>
        </w:rPr>
        <w:t xml:space="preserve">قلة الاهتمام من قبل العاملين بالنظافة في هذا القسم بارتداء الملابس الوقائية وإزالة التلوث من القفازات وغسل اليدين فور إنهاء </w:t>
      </w:r>
      <w:proofErr w:type="spellStart"/>
      <w:r w:rsidRPr="00882B12">
        <w:rPr>
          <w:rFonts w:ascii="Traditional Arabic" w:hAnsi="Traditional Arabic" w:cs="Traditional Arabic"/>
          <w:sz w:val="24"/>
          <w:szCs w:val="24"/>
          <w:rtl/>
        </w:rPr>
        <w:t>العمل،</w:t>
      </w:r>
      <w:proofErr w:type="spellEnd"/>
      <w:r w:rsidRPr="00882B12">
        <w:rPr>
          <w:rFonts w:ascii="Traditional Arabic" w:hAnsi="Traditional Arabic" w:cs="Traditional Arabic"/>
          <w:sz w:val="24"/>
          <w:szCs w:val="24"/>
          <w:rtl/>
        </w:rPr>
        <w:t xml:space="preserve"> حيث كانت بنسبة (29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،14%</w:t>
      </w:r>
      <w:proofErr w:type="spellEnd"/>
      <w:r w:rsidRPr="00882B12">
        <w:rPr>
          <w:rFonts w:ascii="Traditional Arabic" w:hAnsi="Traditional Arabic" w:cs="Traditional Arabic"/>
          <w:sz w:val="24"/>
          <w:szCs w:val="24"/>
          <w:rtl/>
        </w:rPr>
        <w:t xml:space="preserve">)على </w:t>
      </w:r>
      <w:proofErr w:type="spellStart"/>
      <w:r w:rsidRPr="00882B12">
        <w:rPr>
          <w:rFonts w:ascii="Traditional Arabic" w:hAnsi="Traditional Arabic" w:cs="Traditional Arabic"/>
          <w:sz w:val="24"/>
          <w:szCs w:val="24"/>
          <w:rtl/>
        </w:rPr>
        <w:t>التوالي.،</w:t>
      </w:r>
      <w:proofErr w:type="spellEnd"/>
      <w:r w:rsidRPr="00882B12">
        <w:rPr>
          <w:rFonts w:ascii="Traditional Arabic" w:hAnsi="Traditional Arabic" w:cs="Traditional Arabic"/>
          <w:sz w:val="24"/>
          <w:szCs w:val="24"/>
          <w:rtl/>
        </w:rPr>
        <w:t xml:space="preserve"> وهذا يدل على قلة اهتمام العاملين بهذا القسم باشتراطات الوقاية الصحية</w:t>
      </w:r>
      <w:r w:rsidR="00BD1AE4" w:rsidRPr="00882B12">
        <w:rPr>
          <w:rFonts w:ascii="Traditional Arabic" w:hAnsi="Traditional Arabic" w:cs="Traditional Arabic"/>
          <w:sz w:val="24"/>
          <w:szCs w:val="24"/>
          <w:rtl/>
        </w:rPr>
        <w:t xml:space="preserve"> </w:t>
      </w:r>
      <w:r w:rsidR="004835A3" w:rsidRPr="00882B12">
        <w:rPr>
          <w:rFonts w:ascii="Traditional Arabic" w:hAnsi="Traditional Arabic" w:cs="Traditional Arabic"/>
          <w:sz w:val="24"/>
          <w:szCs w:val="24"/>
          <w:rtl/>
        </w:rPr>
        <w:t>نظراً لخبرتهم غير الكافية في هذا المجال</w:t>
      </w:r>
      <w:r w:rsidRPr="00882B12">
        <w:rPr>
          <w:rFonts w:ascii="Traditional Arabic" w:hAnsi="Traditional Arabic" w:cs="Traditional Arabic"/>
          <w:sz w:val="24"/>
          <w:szCs w:val="24"/>
          <w:rtl/>
        </w:rPr>
        <w:t>.</w:t>
      </w:r>
      <w:r w:rsidR="00982715"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ويعتبر قسم العمليات من الأقسام الحساسة ذات الأهمية </w:t>
      </w:r>
      <w:proofErr w:type="spellStart"/>
      <w:r w:rsidRPr="00882B12">
        <w:rPr>
          <w:rFonts w:ascii="Traditional Arabic" w:hAnsi="Traditional Arabic" w:cs="Traditional Arabic"/>
          <w:sz w:val="24"/>
          <w:szCs w:val="24"/>
          <w:rtl/>
        </w:rPr>
        <w:t>القصوى،</w:t>
      </w:r>
      <w:proofErr w:type="spellEnd"/>
      <w:r w:rsidRPr="00882B12">
        <w:rPr>
          <w:rFonts w:ascii="Traditional Arabic" w:hAnsi="Traditional Arabic" w:cs="Traditional Arabic"/>
          <w:sz w:val="24"/>
          <w:szCs w:val="24"/>
          <w:rtl/>
        </w:rPr>
        <w:t xml:space="preserve"> إذ يتطلب التأكيد على اتباع كل الاشتراطات والمعايير المحددة من قبل منظمة الصحة </w:t>
      </w:r>
      <w:proofErr w:type="spellStart"/>
      <w:r w:rsidRPr="00882B12">
        <w:rPr>
          <w:rFonts w:ascii="Traditional Arabic" w:hAnsi="Traditional Arabic" w:cs="Traditional Arabic"/>
          <w:sz w:val="24"/>
          <w:szCs w:val="24"/>
          <w:rtl/>
        </w:rPr>
        <w:t>العالمية،</w:t>
      </w:r>
      <w:proofErr w:type="spellEnd"/>
      <w:r w:rsidRPr="00882B12">
        <w:rPr>
          <w:rFonts w:ascii="Traditional Arabic" w:hAnsi="Traditional Arabic" w:cs="Traditional Arabic"/>
          <w:sz w:val="24"/>
          <w:szCs w:val="24"/>
          <w:rtl/>
        </w:rPr>
        <w:t xml:space="preserve"> نظراً لما </w:t>
      </w:r>
      <w:proofErr w:type="spellStart"/>
      <w:r w:rsidRPr="00882B12">
        <w:rPr>
          <w:rFonts w:ascii="Traditional Arabic" w:hAnsi="Traditional Arabic" w:cs="Traditional Arabic"/>
          <w:sz w:val="24"/>
          <w:szCs w:val="24"/>
          <w:rtl/>
        </w:rPr>
        <w:t>يقدم</w:t>
      </w:r>
      <w:r w:rsidR="00982715" w:rsidRPr="00882B12">
        <w:rPr>
          <w:rFonts w:ascii="Traditional Arabic" w:hAnsi="Traditional Arabic" w:cs="Traditional Arabic"/>
          <w:sz w:val="24"/>
          <w:szCs w:val="24"/>
          <w:rtl/>
        </w:rPr>
        <w:t>ة</w:t>
      </w:r>
      <w:proofErr w:type="spellEnd"/>
      <w:r w:rsidR="00982715" w:rsidRPr="00882B12">
        <w:rPr>
          <w:rFonts w:ascii="Traditional Arabic" w:hAnsi="Traditional Arabic" w:cs="Traditional Arabic"/>
          <w:sz w:val="24"/>
          <w:szCs w:val="24"/>
          <w:rtl/>
        </w:rPr>
        <w:t xml:space="preserve"> هذا القسم من خدمات مباشرة ل</w:t>
      </w:r>
      <w:r w:rsidRPr="00882B12">
        <w:rPr>
          <w:rFonts w:ascii="Traditional Arabic" w:hAnsi="Traditional Arabic" w:cs="Traditional Arabic"/>
          <w:sz w:val="24"/>
          <w:szCs w:val="24"/>
          <w:rtl/>
        </w:rPr>
        <w:t>لمرضي.</w:t>
      </w:r>
    </w:p>
    <w:p w:rsidR="00885966" w:rsidRPr="00882B12" w:rsidRDefault="00885966" w:rsidP="00882B12">
      <w:pPr>
        <w:tabs>
          <w:tab w:val="left" w:pos="3405"/>
        </w:tabs>
        <w:bidi/>
        <w:jc w:val="center"/>
        <w:rPr>
          <w:rFonts w:ascii="Traditional Arabic" w:hAnsi="Traditional Arabic" w:cs="Traditional Arabic"/>
          <w:sz w:val="24"/>
          <w:szCs w:val="24"/>
          <w:rtl/>
        </w:rPr>
      </w:pPr>
      <w:r w:rsidRPr="00882B12">
        <w:rPr>
          <w:rFonts w:ascii="Traditional Arabic" w:hAnsi="Traditional Arabic" w:cs="Traditional Arabic"/>
          <w:noProof/>
          <w:sz w:val="24"/>
          <w:szCs w:val="24"/>
          <w:rtl/>
          <w:lang w:bidi="ar-SA"/>
        </w:rPr>
        <w:lastRenderedPageBreak/>
        <w:drawing>
          <wp:inline distT="0" distB="0" distL="0" distR="0">
            <wp:extent cx="5276812" cy="2194560"/>
            <wp:effectExtent l="19050" t="0" r="19088" b="0"/>
            <wp:docPr id="18"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5966" w:rsidRPr="00882B12" w:rsidRDefault="00885966" w:rsidP="00882B12">
      <w:pPr>
        <w:bidi/>
        <w:jc w:val="both"/>
        <w:rPr>
          <w:rFonts w:ascii="Traditional Arabic" w:hAnsi="Traditional Arabic" w:cs="Traditional Arabic"/>
          <w:sz w:val="24"/>
          <w:szCs w:val="24"/>
          <w:rtl/>
        </w:rPr>
      </w:pPr>
      <w:r w:rsidRPr="00882B12">
        <w:rPr>
          <w:rFonts w:ascii="Traditional Arabic" w:hAnsi="Traditional Arabic" w:cs="Traditional Arabic"/>
          <w:sz w:val="24"/>
          <w:szCs w:val="24"/>
          <w:rtl/>
        </w:rPr>
        <w:t xml:space="preserve"> النتائج المبينة بالشكل 4-7 قسم المختبرات تظهر أن مكان تجميع القمامة في المستشفى بعيد من غرف المرضى وتشكل النسبة </w:t>
      </w:r>
      <w:proofErr w:type="spellStart"/>
      <w:r w:rsidRPr="00882B12">
        <w:rPr>
          <w:rFonts w:ascii="Traditional Arabic" w:hAnsi="Traditional Arabic" w:cs="Traditional Arabic"/>
          <w:sz w:val="24"/>
          <w:szCs w:val="24"/>
          <w:rtl/>
        </w:rPr>
        <w:t>(85%)،</w:t>
      </w:r>
      <w:proofErr w:type="spellEnd"/>
      <w:r w:rsidRPr="00882B12">
        <w:rPr>
          <w:rFonts w:ascii="Traditional Arabic" w:hAnsi="Traditional Arabic" w:cs="Traditional Arabic"/>
          <w:sz w:val="24"/>
          <w:szCs w:val="24"/>
          <w:rtl/>
        </w:rPr>
        <w:t xml:space="preserve"> ويتم جمع المخلفات الطبية من غرف المرضى في أكياس سوداء اللون محكمة الإغلاق ليتم التخلص منها خارج القسم. وكان ذلك بنسبة </w:t>
      </w:r>
      <w:proofErr w:type="spellStart"/>
      <w:r w:rsidRPr="00882B12">
        <w:rPr>
          <w:rFonts w:ascii="Traditional Arabic" w:hAnsi="Traditional Arabic" w:cs="Traditional Arabic"/>
          <w:sz w:val="24"/>
          <w:szCs w:val="24"/>
          <w:rtl/>
        </w:rPr>
        <w:t>80%</w:t>
      </w:r>
      <w:proofErr w:type="spellEnd"/>
      <w:r w:rsidRPr="00882B12">
        <w:rPr>
          <w:rFonts w:ascii="Traditional Arabic" w:hAnsi="Traditional Arabic" w:cs="Traditional Arabic"/>
          <w:sz w:val="24"/>
          <w:szCs w:val="24"/>
          <w:rtl/>
        </w:rPr>
        <w:t xml:space="preserve"> على الترتيب. وتتوفر بعض الاحتياجات لطاقم النظافة من قبل إدارة المستشفى وذلك بنسبة </w:t>
      </w:r>
      <w:proofErr w:type="spellStart"/>
      <w:r w:rsidRPr="00882B12">
        <w:rPr>
          <w:rFonts w:ascii="Traditional Arabic" w:hAnsi="Traditional Arabic" w:cs="Traditional Arabic"/>
          <w:sz w:val="24"/>
          <w:szCs w:val="24"/>
          <w:rtl/>
        </w:rPr>
        <w:t>65%،</w:t>
      </w:r>
      <w:proofErr w:type="spellEnd"/>
      <w:r w:rsidRPr="00882B12">
        <w:rPr>
          <w:rFonts w:ascii="Traditional Arabic" w:hAnsi="Traditional Arabic" w:cs="Traditional Arabic"/>
          <w:sz w:val="24"/>
          <w:szCs w:val="24"/>
          <w:rtl/>
        </w:rPr>
        <w:t xml:space="preserve"> مع ملاحظة قلة تناسب توقيت النظافة مع توقيت العمل حيث كانت بنسبة </w:t>
      </w:r>
      <w:proofErr w:type="spellStart"/>
      <w:r w:rsidRPr="00882B12">
        <w:rPr>
          <w:rFonts w:ascii="Traditional Arabic" w:hAnsi="Traditional Arabic" w:cs="Traditional Arabic"/>
          <w:sz w:val="24"/>
          <w:szCs w:val="24"/>
          <w:rtl/>
        </w:rPr>
        <w:t>55%.</w:t>
      </w:r>
      <w:proofErr w:type="spellEnd"/>
      <w:r w:rsidRPr="00882B12">
        <w:rPr>
          <w:rFonts w:ascii="Traditional Arabic" w:hAnsi="Traditional Arabic" w:cs="Traditional Arabic"/>
          <w:sz w:val="24"/>
          <w:szCs w:val="24"/>
          <w:rtl/>
        </w:rPr>
        <w:t xml:space="preserve"> ولا يتم التشديد على ارتداء القفازات شديدة التحمل قبل العمل للعاملين بهذا القسم حيث كانت بنسبة </w:t>
      </w:r>
      <w:proofErr w:type="spellStart"/>
      <w:r w:rsidRPr="00882B12">
        <w:rPr>
          <w:rFonts w:ascii="Traditional Arabic" w:hAnsi="Traditional Arabic" w:cs="Traditional Arabic"/>
          <w:sz w:val="24"/>
          <w:szCs w:val="24"/>
          <w:rtl/>
        </w:rPr>
        <w:t>20%.</w:t>
      </w:r>
      <w:proofErr w:type="spellEnd"/>
      <w:r w:rsidRPr="00882B12">
        <w:rPr>
          <w:rFonts w:ascii="Traditional Arabic" w:hAnsi="Traditional Arabic" w:cs="Traditional Arabic"/>
          <w:sz w:val="24"/>
          <w:szCs w:val="24"/>
          <w:rtl/>
        </w:rPr>
        <w:t xml:space="preserve"> وكذلك يتضح القصور في الجانب التدريبي في مجال إدارة المخلفات الطبية وطرق التخلص منها للعاملين بالقسم من قبل </w:t>
      </w:r>
      <w:proofErr w:type="spellStart"/>
      <w:r w:rsidRPr="00882B12">
        <w:rPr>
          <w:rFonts w:ascii="Traditional Arabic" w:hAnsi="Traditional Arabic" w:cs="Traditional Arabic"/>
          <w:sz w:val="24"/>
          <w:szCs w:val="24"/>
          <w:rtl/>
        </w:rPr>
        <w:t>الإدارة،</w:t>
      </w:r>
      <w:proofErr w:type="spellEnd"/>
      <w:r w:rsidRPr="00882B12">
        <w:rPr>
          <w:rFonts w:ascii="Traditional Arabic" w:hAnsi="Traditional Arabic" w:cs="Traditional Arabic"/>
          <w:sz w:val="24"/>
          <w:szCs w:val="24"/>
          <w:rtl/>
        </w:rPr>
        <w:t xml:space="preserve"> حيث بلغت النسبة </w:t>
      </w:r>
      <w:proofErr w:type="spellStart"/>
      <w:r w:rsidRPr="00882B12">
        <w:rPr>
          <w:rFonts w:ascii="Traditional Arabic" w:hAnsi="Traditional Arabic" w:cs="Traditional Arabic"/>
          <w:sz w:val="24"/>
          <w:szCs w:val="24"/>
          <w:rtl/>
        </w:rPr>
        <w:t>40%.</w:t>
      </w:r>
      <w:proofErr w:type="spellEnd"/>
      <w:r w:rsidRPr="00882B12">
        <w:rPr>
          <w:rFonts w:ascii="Traditional Arabic" w:hAnsi="Traditional Arabic" w:cs="Traditional Arabic"/>
          <w:sz w:val="24"/>
          <w:szCs w:val="24"/>
          <w:rtl/>
        </w:rPr>
        <w:t xml:space="preserve"> وفي هذا القسم يلاحظ أن عملية التخلص من النفايات الطبية لا يتم بشكل جيد حيث كانت النسبة 30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وكذلك فإنه لا يتم فصل النفايات الطبية من المصدر ولا توضع بطاقة خاصة بالقسم على </w:t>
      </w:r>
      <w:proofErr w:type="spellStart"/>
      <w:r w:rsidRPr="00882B12">
        <w:rPr>
          <w:rFonts w:ascii="Traditional Arabic" w:hAnsi="Traditional Arabic" w:cs="Traditional Arabic"/>
          <w:sz w:val="24"/>
          <w:szCs w:val="24"/>
          <w:rtl/>
        </w:rPr>
        <w:t>الأكياس</w:t>
      </w:r>
      <w:r w:rsidR="007A66FF"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ولا تستخدم انواع مخصصة لجمع النفايات الطبية حسب نوعها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وكذلك فإن القسم لا يخضع لمراقبة دورية في مجال التخلص من المخلفات الطبية حيث كانت بسبة </w:t>
      </w:r>
      <w:proofErr w:type="spellStart"/>
      <w:r w:rsidRPr="00882B12">
        <w:rPr>
          <w:rFonts w:ascii="Traditional Arabic" w:hAnsi="Traditional Arabic" w:cs="Traditional Arabic"/>
          <w:sz w:val="24"/>
          <w:szCs w:val="24"/>
          <w:rtl/>
        </w:rPr>
        <w:t>0%</w:t>
      </w:r>
      <w:proofErr w:type="spellEnd"/>
      <w:r w:rsidR="007A66FF"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لكل النقاط السابقة.</w:t>
      </w:r>
    </w:p>
    <w:p w:rsidR="00A25808" w:rsidRPr="00882B12" w:rsidRDefault="00A25808" w:rsidP="00882B12">
      <w:pPr>
        <w:bidi/>
        <w:jc w:val="both"/>
        <w:rPr>
          <w:rFonts w:ascii="Traditional Arabic" w:hAnsi="Traditional Arabic" w:cs="Traditional Arabic"/>
          <w:sz w:val="24"/>
          <w:szCs w:val="24"/>
          <w:rtl/>
        </w:rPr>
      </w:pPr>
      <w:r w:rsidRPr="00882B12">
        <w:rPr>
          <w:rFonts w:ascii="Traditional Arabic" w:hAnsi="Traditional Arabic" w:cs="Traditional Arabic"/>
          <w:noProof/>
          <w:sz w:val="24"/>
          <w:szCs w:val="24"/>
          <w:rtl/>
          <w:lang w:bidi="ar-SA"/>
        </w:rPr>
        <w:drawing>
          <wp:inline distT="0" distB="0" distL="0" distR="0">
            <wp:extent cx="6292759" cy="3276600"/>
            <wp:effectExtent l="19050" t="0" r="12791" b="0"/>
            <wp:docPr id="3"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5966" w:rsidRPr="00882B12" w:rsidRDefault="00885966" w:rsidP="00882B12">
      <w:pPr>
        <w:bidi/>
        <w:jc w:val="center"/>
        <w:rPr>
          <w:rFonts w:ascii="Traditional Arabic" w:hAnsi="Traditional Arabic" w:cs="Traditional Arabic"/>
          <w:sz w:val="24"/>
          <w:szCs w:val="24"/>
          <w:rtl/>
        </w:rPr>
      </w:pPr>
    </w:p>
    <w:p w:rsidR="00885966" w:rsidRPr="00882B12" w:rsidRDefault="00885966" w:rsidP="00882B12">
      <w:pPr>
        <w:tabs>
          <w:tab w:val="left" w:pos="3405"/>
        </w:tabs>
        <w:bidi/>
        <w:jc w:val="left"/>
        <w:rPr>
          <w:rFonts w:ascii="Traditional Arabic" w:hAnsi="Traditional Arabic" w:cs="Traditional Arabic"/>
          <w:sz w:val="24"/>
          <w:szCs w:val="24"/>
          <w:rtl/>
        </w:rPr>
      </w:pPr>
      <w:r w:rsidRPr="00882B12">
        <w:rPr>
          <w:rFonts w:ascii="Traditional Arabic" w:hAnsi="Traditional Arabic" w:cs="Traditional Arabic"/>
          <w:sz w:val="24"/>
          <w:szCs w:val="24"/>
          <w:rtl/>
        </w:rPr>
        <w:lastRenderedPageBreak/>
        <w:t xml:space="preserve">من خلال النتائج في الشكل 4-8 يتضح أن هناك التزام من قبل طاقم النظافة بقسم المختبرات بارتداء جميع الملابس </w:t>
      </w:r>
      <w:proofErr w:type="spellStart"/>
      <w:r w:rsidRPr="00882B12">
        <w:rPr>
          <w:rFonts w:ascii="Traditional Arabic" w:hAnsi="Traditional Arabic" w:cs="Traditional Arabic"/>
          <w:sz w:val="24"/>
          <w:szCs w:val="24"/>
          <w:rtl/>
        </w:rPr>
        <w:t>الوقائية،</w:t>
      </w:r>
      <w:proofErr w:type="spellEnd"/>
      <w:r w:rsidRPr="00882B12">
        <w:rPr>
          <w:rFonts w:ascii="Traditional Arabic" w:hAnsi="Traditional Arabic" w:cs="Traditional Arabic"/>
          <w:sz w:val="24"/>
          <w:szCs w:val="24"/>
          <w:rtl/>
        </w:rPr>
        <w:t xml:space="preserve"> وربط الأكياس جيداً عند </w:t>
      </w:r>
      <w:proofErr w:type="spellStart"/>
      <w:r w:rsidRPr="00882B12">
        <w:rPr>
          <w:rFonts w:ascii="Traditional Arabic" w:hAnsi="Traditional Arabic" w:cs="Traditional Arabic"/>
          <w:sz w:val="24"/>
          <w:szCs w:val="24"/>
          <w:rtl/>
        </w:rPr>
        <w:t>وميها</w:t>
      </w:r>
      <w:proofErr w:type="spellEnd"/>
      <w:r w:rsidRPr="00882B12">
        <w:rPr>
          <w:rFonts w:ascii="Traditional Arabic" w:hAnsi="Traditional Arabic" w:cs="Traditional Arabic"/>
          <w:sz w:val="24"/>
          <w:szCs w:val="24"/>
          <w:rtl/>
        </w:rPr>
        <w:t xml:space="preserve"> والتخلص منها في مدة لأقل من يوم واحد قبل </w:t>
      </w:r>
      <w:proofErr w:type="spellStart"/>
      <w:r w:rsidRPr="00882B12">
        <w:rPr>
          <w:rFonts w:ascii="Traditional Arabic" w:hAnsi="Traditional Arabic" w:cs="Traditional Arabic"/>
          <w:sz w:val="24"/>
          <w:szCs w:val="24"/>
          <w:rtl/>
        </w:rPr>
        <w:t>امتلائها،</w:t>
      </w:r>
      <w:proofErr w:type="spellEnd"/>
      <w:r w:rsidRPr="00882B12">
        <w:rPr>
          <w:rFonts w:ascii="Traditional Arabic" w:hAnsi="Traditional Arabic" w:cs="Traditional Arabic"/>
          <w:sz w:val="24"/>
          <w:szCs w:val="24"/>
          <w:rtl/>
        </w:rPr>
        <w:t xml:space="preserve"> حيث كانت بنسبة (95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،90 %،85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75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على التوالي. وكانت أقل نسبة </w:t>
      </w:r>
      <w:proofErr w:type="spellStart"/>
      <w:r w:rsidRPr="00882B12">
        <w:rPr>
          <w:rFonts w:ascii="Traditional Arabic" w:hAnsi="Traditional Arabic" w:cs="Traditional Arabic"/>
          <w:sz w:val="24"/>
          <w:szCs w:val="24"/>
          <w:rtl/>
        </w:rPr>
        <w:t>50%</w:t>
      </w:r>
      <w:proofErr w:type="spellEnd"/>
      <w:r w:rsidRPr="00882B12">
        <w:rPr>
          <w:rFonts w:ascii="Traditional Arabic" w:hAnsi="Traditional Arabic" w:cs="Traditional Arabic"/>
          <w:sz w:val="24"/>
          <w:szCs w:val="24"/>
          <w:rtl/>
        </w:rPr>
        <w:t xml:space="preserve"> متمثلةً في أن العاملين بالنظافة لا يقومون بواجباتهم على أ</w:t>
      </w:r>
      <w:r w:rsidR="007A66FF" w:rsidRPr="00882B12">
        <w:rPr>
          <w:rFonts w:ascii="Traditional Arabic" w:hAnsi="Traditional Arabic" w:cs="Traditional Arabic"/>
          <w:sz w:val="24"/>
          <w:szCs w:val="24"/>
          <w:rtl/>
        </w:rPr>
        <w:t>كمل وجه. وهو ما يدل على أن العا</w:t>
      </w:r>
      <w:r w:rsidRPr="00882B12">
        <w:rPr>
          <w:rFonts w:ascii="Traditional Arabic" w:hAnsi="Traditional Arabic" w:cs="Traditional Arabic"/>
          <w:sz w:val="24"/>
          <w:szCs w:val="24"/>
          <w:rtl/>
        </w:rPr>
        <w:t>ملين بالنظافة لا يمتلكون الخبرة الكافية في التعامل مع المخلفات الطبية والتخلص منها بصورة صحيحة.</w:t>
      </w:r>
    </w:p>
    <w:p w:rsidR="00885966" w:rsidRPr="00882B12" w:rsidRDefault="00885966" w:rsidP="00882B12">
      <w:pPr>
        <w:tabs>
          <w:tab w:val="left" w:pos="3405"/>
        </w:tabs>
        <w:bidi/>
        <w:jc w:val="center"/>
        <w:rPr>
          <w:rFonts w:ascii="Traditional Arabic" w:hAnsi="Traditional Arabic" w:cs="Traditional Arabic"/>
          <w:sz w:val="24"/>
          <w:szCs w:val="24"/>
          <w:rtl/>
        </w:rPr>
      </w:pPr>
      <w:r w:rsidRPr="00882B12">
        <w:rPr>
          <w:rFonts w:ascii="Traditional Arabic" w:hAnsi="Traditional Arabic" w:cs="Traditional Arabic"/>
          <w:noProof/>
          <w:sz w:val="24"/>
          <w:szCs w:val="24"/>
          <w:rtl/>
          <w:lang w:bidi="ar-SA"/>
        </w:rPr>
        <w:drawing>
          <wp:inline distT="0" distB="0" distL="0" distR="0">
            <wp:extent cx="5076190" cy="2554605"/>
            <wp:effectExtent l="19050" t="0" r="10160" b="0"/>
            <wp:docPr id="20"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5966" w:rsidRPr="00882B12" w:rsidRDefault="00885966" w:rsidP="00882B12">
      <w:pPr>
        <w:tabs>
          <w:tab w:val="left" w:pos="3405"/>
        </w:tabs>
        <w:bidi/>
        <w:jc w:val="both"/>
        <w:rPr>
          <w:rFonts w:ascii="Traditional Arabic" w:hAnsi="Traditional Arabic" w:cs="Traditional Arabic"/>
          <w:sz w:val="24"/>
          <w:szCs w:val="24"/>
          <w:rtl/>
        </w:rPr>
      </w:pPr>
      <w:r w:rsidRPr="00882B12">
        <w:rPr>
          <w:rFonts w:ascii="Traditional Arabic" w:hAnsi="Traditional Arabic" w:cs="Traditional Arabic"/>
          <w:sz w:val="24"/>
          <w:szCs w:val="24"/>
          <w:rtl/>
        </w:rPr>
        <w:t>الشكل 4-9 يحتوي على نتائج تحديد مستوى الخدمات المقدمة من قبل إدارة المستشفى في طرق التعامل والتخلص من المخلفات الطبية وإدارتها</w:t>
      </w:r>
      <w:r w:rsidR="00E0546C" w:rsidRPr="00882B12">
        <w:rPr>
          <w:rFonts w:ascii="Traditional Arabic" w:hAnsi="Traditional Arabic" w:cs="Traditional Arabic"/>
          <w:sz w:val="24"/>
          <w:szCs w:val="24"/>
          <w:rtl/>
        </w:rPr>
        <w:t xml:space="preserve"> في الأقسام التي خضعت </w:t>
      </w:r>
      <w:proofErr w:type="spellStart"/>
      <w:r w:rsidR="00E0546C" w:rsidRPr="00882B12">
        <w:rPr>
          <w:rFonts w:ascii="Traditional Arabic" w:hAnsi="Traditional Arabic" w:cs="Traditional Arabic"/>
          <w:sz w:val="24"/>
          <w:szCs w:val="24"/>
          <w:rtl/>
        </w:rPr>
        <w:t>للدراسة</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والتي تم التوصل إليها من خلال الأساليب </w:t>
      </w:r>
      <w:proofErr w:type="spellStart"/>
      <w:r w:rsidRPr="00882B12">
        <w:rPr>
          <w:rFonts w:ascii="Traditional Arabic" w:hAnsi="Traditional Arabic" w:cs="Traditional Arabic"/>
          <w:sz w:val="24"/>
          <w:szCs w:val="24"/>
          <w:rtl/>
        </w:rPr>
        <w:t>الإحصائية،</w:t>
      </w:r>
      <w:proofErr w:type="spellEnd"/>
      <w:r w:rsidRPr="00882B12">
        <w:rPr>
          <w:rFonts w:ascii="Traditional Arabic" w:hAnsi="Traditional Arabic" w:cs="Traditional Arabic"/>
          <w:sz w:val="24"/>
          <w:szCs w:val="24"/>
          <w:rtl/>
        </w:rPr>
        <w:t xml:space="preserve"> حيث تظهر النتائج القصور الواضح من قبل إدارة المستشفي في توفير الإمكانات والمعدات الخاصة بإدارة المخلفات الطبية وعدم مراعاة الجوانب الصحية في كيفية التعامل </w:t>
      </w:r>
      <w:proofErr w:type="spellStart"/>
      <w:r w:rsidRPr="00882B12">
        <w:rPr>
          <w:rFonts w:ascii="Traditional Arabic" w:hAnsi="Traditional Arabic" w:cs="Traditional Arabic"/>
          <w:sz w:val="24"/>
          <w:szCs w:val="24"/>
          <w:rtl/>
        </w:rPr>
        <w:t>معها،</w:t>
      </w:r>
      <w:proofErr w:type="spellEnd"/>
      <w:r w:rsidRPr="00882B12">
        <w:rPr>
          <w:rFonts w:ascii="Traditional Arabic" w:hAnsi="Traditional Arabic" w:cs="Traditional Arabic"/>
          <w:sz w:val="24"/>
          <w:szCs w:val="24"/>
          <w:rtl/>
        </w:rPr>
        <w:t xml:space="preserve"> خاصة في الأقسام ذات الأهمية في التعامل المباشر مع </w:t>
      </w:r>
      <w:proofErr w:type="spellStart"/>
      <w:r w:rsidRPr="00882B12">
        <w:rPr>
          <w:rFonts w:ascii="Traditional Arabic" w:hAnsi="Traditional Arabic" w:cs="Traditional Arabic"/>
          <w:sz w:val="24"/>
          <w:szCs w:val="24"/>
          <w:rtl/>
        </w:rPr>
        <w:t>المرضى،</w:t>
      </w:r>
      <w:proofErr w:type="spellEnd"/>
      <w:r w:rsidRPr="00882B12">
        <w:rPr>
          <w:rFonts w:ascii="Traditional Arabic" w:hAnsi="Traditional Arabic" w:cs="Traditional Arabic"/>
          <w:sz w:val="24"/>
          <w:szCs w:val="24"/>
          <w:rtl/>
        </w:rPr>
        <w:t xml:space="preserve"> والخدمات الطبية المقدمة من العاملين بهذه </w:t>
      </w:r>
      <w:proofErr w:type="spellStart"/>
      <w:r w:rsidRPr="00882B12">
        <w:rPr>
          <w:rFonts w:ascii="Traditional Arabic" w:hAnsi="Traditional Arabic" w:cs="Traditional Arabic"/>
          <w:sz w:val="24"/>
          <w:szCs w:val="24"/>
          <w:rtl/>
        </w:rPr>
        <w:t>الأقسام،</w:t>
      </w:r>
      <w:proofErr w:type="spellEnd"/>
      <w:r w:rsidRPr="00882B12">
        <w:rPr>
          <w:rFonts w:ascii="Traditional Arabic" w:hAnsi="Traditional Arabic" w:cs="Traditional Arabic"/>
          <w:sz w:val="24"/>
          <w:szCs w:val="24"/>
          <w:rtl/>
        </w:rPr>
        <w:t xml:space="preserve"> حيث كانت</w:t>
      </w:r>
      <w:r w:rsidR="007A66FF" w:rsidRPr="00882B12">
        <w:rPr>
          <w:rFonts w:ascii="Traditional Arabic" w:hAnsi="Traditional Arabic" w:cs="Traditional Arabic"/>
          <w:sz w:val="24"/>
          <w:szCs w:val="24"/>
          <w:rtl/>
        </w:rPr>
        <w:t xml:space="preserve"> النسب</w:t>
      </w:r>
      <w:r w:rsidRPr="00882B12">
        <w:rPr>
          <w:rFonts w:ascii="Traditional Arabic" w:hAnsi="Traditional Arabic" w:cs="Traditional Arabic"/>
          <w:sz w:val="24"/>
          <w:szCs w:val="24"/>
          <w:rtl/>
        </w:rPr>
        <w:t xml:space="preserve"> </w:t>
      </w:r>
      <w:proofErr w:type="spellStart"/>
      <w:r w:rsidR="007A66FF" w:rsidRPr="00882B12">
        <w:rPr>
          <w:rFonts w:ascii="Traditional Arabic" w:hAnsi="Traditional Arabic" w:cs="Traditional Arabic"/>
          <w:sz w:val="24"/>
          <w:szCs w:val="24"/>
          <w:rtl/>
        </w:rPr>
        <w:t>(32%،</w:t>
      </w:r>
      <w:proofErr w:type="spellEnd"/>
      <w:r w:rsidR="007A66FF" w:rsidRPr="00882B12">
        <w:rPr>
          <w:rFonts w:ascii="Traditional Arabic" w:hAnsi="Traditional Arabic" w:cs="Traditional Arabic"/>
          <w:sz w:val="24"/>
          <w:szCs w:val="24"/>
          <w:rtl/>
        </w:rPr>
        <w:t xml:space="preserve"> </w:t>
      </w:r>
      <w:proofErr w:type="spellStart"/>
      <w:r w:rsidR="007A66FF" w:rsidRPr="00882B12">
        <w:rPr>
          <w:rFonts w:ascii="Traditional Arabic" w:hAnsi="Traditional Arabic" w:cs="Traditional Arabic"/>
          <w:sz w:val="24"/>
          <w:szCs w:val="24"/>
          <w:rtl/>
        </w:rPr>
        <w:t>31%،29%،</w:t>
      </w:r>
      <w:proofErr w:type="spellEnd"/>
      <w:r w:rsidR="007A66FF" w:rsidRPr="00882B12">
        <w:rPr>
          <w:rFonts w:ascii="Traditional Arabic" w:hAnsi="Traditional Arabic" w:cs="Traditional Arabic"/>
          <w:sz w:val="24"/>
          <w:szCs w:val="24"/>
          <w:rtl/>
        </w:rPr>
        <w:t xml:space="preserve"> </w:t>
      </w:r>
      <w:proofErr w:type="spellStart"/>
      <w:r w:rsidR="007A66FF" w:rsidRPr="00882B12">
        <w:rPr>
          <w:rFonts w:ascii="Traditional Arabic" w:hAnsi="Traditional Arabic" w:cs="Traditional Arabic"/>
          <w:sz w:val="24"/>
          <w:szCs w:val="24"/>
          <w:rtl/>
        </w:rPr>
        <w:t>25</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للأقسام التالية على الترتيب </w:t>
      </w:r>
      <w:proofErr w:type="spellStart"/>
      <w:r w:rsidRPr="00882B12">
        <w:rPr>
          <w:rFonts w:ascii="Traditional Arabic" w:hAnsi="Traditional Arabic" w:cs="Traditional Arabic"/>
          <w:sz w:val="24"/>
          <w:szCs w:val="24"/>
          <w:rtl/>
        </w:rPr>
        <w:t>وهي</w:t>
      </w:r>
      <w:r w:rsidR="007A66FF"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قسم </w:t>
      </w:r>
      <w:proofErr w:type="spellStart"/>
      <w:r w:rsidRPr="00882B12">
        <w:rPr>
          <w:rFonts w:ascii="Traditional Arabic" w:hAnsi="Traditional Arabic" w:cs="Traditional Arabic"/>
          <w:sz w:val="24"/>
          <w:szCs w:val="24"/>
          <w:rtl/>
        </w:rPr>
        <w:t>الطوارئ،</w:t>
      </w:r>
      <w:proofErr w:type="spellEnd"/>
      <w:r w:rsidRPr="00882B12">
        <w:rPr>
          <w:rFonts w:ascii="Traditional Arabic" w:hAnsi="Traditional Arabic" w:cs="Traditional Arabic"/>
          <w:sz w:val="24"/>
          <w:szCs w:val="24"/>
          <w:rtl/>
        </w:rPr>
        <w:t xml:space="preserve"> قسم </w:t>
      </w:r>
      <w:proofErr w:type="spellStart"/>
      <w:r w:rsidRPr="00882B12">
        <w:rPr>
          <w:rFonts w:ascii="Traditional Arabic" w:hAnsi="Traditional Arabic" w:cs="Traditional Arabic"/>
          <w:sz w:val="24"/>
          <w:szCs w:val="24"/>
          <w:rtl/>
        </w:rPr>
        <w:t>العناية،</w:t>
      </w:r>
      <w:proofErr w:type="spellEnd"/>
      <w:r w:rsidRPr="00882B12">
        <w:rPr>
          <w:rFonts w:ascii="Traditional Arabic" w:hAnsi="Traditional Arabic" w:cs="Traditional Arabic"/>
          <w:sz w:val="24"/>
          <w:szCs w:val="24"/>
          <w:rtl/>
        </w:rPr>
        <w:t xml:space="preserve"> قسم </w:t>
      </w:r>
      <w:proofErr w:type="spellStart"/>
      <w:r w:rsidRPr="00882B12">
        <w:rPr>
          <w:rFonts w:ascii="Traditional Arabic" w:hAnsi="Traditional Arabic" w:cs="Traditional Arabic"/>
          <w:sz w:val="24"/>
          <w:szCs w:val="24"/>
          <w:rtl/>
        </w:rPr>
        <w:t>العمليات،</w:t>
      </w:r>
      <w:proofErr w:type="spellEnd"/>
      <w:r w:rsidRPr="00882B12">
        <w:rPr>
          <w:rFonts w:ascii="Traditional Arabic" w:hAnsi="Traditional Arabic" w:cs="Traditional Arabic"/>
          <w:sz w:val="24"/>
          <w:szCs w:val="24"/>
          <w:rtl/>
        </w:rPr>
        <w:t xml:space="preserve"> قسم المختبرات. </w:t>
      </w:r>
    </w:p>
    <w:p w:rsidR="00885966" w:rsidRPr="00882B12" w:rsidRDefault="00885966" w:rsidP="00882B12">
      <w:pPr>
        <w:tabs>
          <w:tab w:val="left" w:pos="3405"/>
        </w:tabs>
        <w:bidi/>
        <w:jc w:val="center"/>
        <w:rPr>
          <w:rFonts w:ascii="Traditional Arabic" w:hAnsi="Traditional Arabic" w:cs="Traditional Arabic"/>
          <w:sz w:val="24"/>
          <w:szCs w:val="24"/>
          <w:rtl/>
        </w:rPr>
      </w:pPr>
      <w:r w:rsidRPr="00882B12">
        <w:rPr>
          <w:rFonts w:ascii="Traditional Arabic" w:hAnsi="Traditional Arabic" w:cs="Traditional Arabic"/>
          <w:noProof/>
          <w:sz w:val="24"/>
          <w:szCs w:val="24"/>
          <w:rtl/>
          <w:lang w:bidi="ar-SA"/>
        </w:rPr>
        <w:drawing>
          <wp:inline distT="0" distB="0" distL="0" distR="0">
            <wp:extent cx="5071782" cy="2743200"/>
            <wp:effectExtent l="19050" t="0" r="14568" b="0"/>
            <wp:docPr id="21"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5966" w:rsidRPr="00882B12" w:rsidRDefault="00885966" w:rsidP="00882B12">
      <w:pPr>
        <w:tabs>
          <w:tab w:val="left" w:pos="1522"/>
        </w:tabs>
        <w:bidi/>
        <w:jc w:val="left"/>
        <w:rPr>
          <w:rFonts w:ascii="Traditional Arabic" w:hAnsi="Traditional Arabic" w:cs="Traditional Arabic"/>
          <w:sz w:val="22"/>
          <w:szCs w:val="22"/>
          <w:rtl/>
        </w:rPr>
      </w:pPr>
      <w:r w:rsidRPr="00882B12">
        <w:rPr>
          <w:rFonts w:ascii="Traditional Arabic" w:hAnsi="Traditional Arabic" w:cs="Traditional Arabic"/>
          <w:sz w:val="24"/>
          <w:szCs w:val="24"/>
          <w:rtl/>
        </w:rPr>
        <w:lastRenderedPageBreak/>
        <w:t xml:space="preserve">الشكل 4-9  تظهر النتائج وجود تقديم خدمات مناسبة من قبل العاملين </w:t>
      </w:r>
      <w:proofErr w:type="spellStart"/>
      <w:r w:rsidRPr="00882B12">
        <w:rPr>
          <w:rFonts w:ascii="Traditional Arabic" w:hAnsi="Traditional Arabic" w:cs="Traditional Arabic"/>
          <w:sz w:val="24"/>
          <w:szCs w:val="24"/>
          <w:rtl/>
        </w:rPr>
        <w:t>بالنظافة،</w:t>
      </w:r>
      <w:proofErr w:type="spellEnd"/>
      <w:r w:rsidRPr="00882B12">
        <w:rPr>
          <w:rFonts w:ascii="Traditional Arabic" w:hAnsi="Traditional Arabic" w:cs="Traditional Arabic"/>
          <w:sz w:val="24"/>
          <w:szCs w:val="24"/>
          <w:rtl/>
        </w:rPr>
        <w:t xml:space="preserve"> والتي تتباين نتائجها بين الأقسام </w:t>
      </w:r>
      <w:proofErr w:type="spellStart"/>
      <w:r w:rsidRPr="00882B12">
        <w:rPr>
          <w:rFonts w:ascii="Traditional Arabic" w:hAnsi="Traditional Arabic" w:cs="Traditional Arabic"/>
          <w:sz w:val="24"/>
          <w:szCs w:val="24"/>
          <w:rtl/>
        </w:rPr>
        <w:t>المختلفة،</w:t>
      </w:r>
      <w:proofErr w:type="spellEnd"/>
      <w:r w:rsidRPr="00882B12">
        <w:rPr>
          <w:rFonts w:ascii="Traditional Arabic" w:hAnsi="Traditional Arabic" w:cs="Traditional Arabic"/>
          <w:sz w:val="24"/>
          <w:szCs w:val="24"/>
          <w:rtl/>
        </w:rPr>
        <w:t xml:space="preserve"> نتيجةً للخبرة والتأهيل من خلال الدورات التدريبية في هذا </w:t>
      </w:r>
      <w:proofErr w:type="spellStart"/>
      <w:r w:rsidRPr="00882B12">
        <w:rPr>
          <w:rFonts w:ascii="Traditional Arabic" w:hAnsi="Traditional Arabic" w:cs="Traditional Arabic"/>
          <w:sz w:val="24"/>
          <w:szCs w:val="24"/>
          <w:rtl/>
        </w:rPr>
        <w:t>المجال،</w:t>
      </w:r>
      <w:proofErr w:type="spellEnd"/>
      <w:r w:rsidRPr="00882B12">
        <w:rPr>
          <w:rFonts w:ascii="Traditional Arabic" w:hAnsi="Traditional Arabic" w:cs="Traditional Arabic"/>
          <w:sz w:val="24"/>
          <w:szCs w:val="24"/>
          <w:rtl/>
        </w:rPr>
        <w:t xml:space="preserve"> حيث تتراوح النسب المئوية بين </w:t>
      </w:r>
      <w:proofErr w:type="spellStart"/>
      <w:r w:rsidRPr="00882B12">
        <w:rPr>
          <w:rFonts w:ascii="Traditional Arabic" w:hAnsi="Traditional Arabic" w:cs="Traditional Arabic"/>
          <w:sz w:val="24"/>
          <w:szCs w:val="24"/>
          <w:rtl/>
        </w:rPr>
        <w:t>78%</w:t>
      </w:r>
      <w:proofErr w:type="spellEnd"/>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إ</w:t>
      </w:r>
      <w:r w:rsidR="00E0546C" w:rsidRPr="00882B12">
        <w:rPr>
          <w:rFonts w:ascii="Traditional Arabic" w:hAnsi="Traditional Arabic" w:cs="Traditional Arabic"/>
          <w:sz w:val="24"/>
          <w:szCs w:val="24"/>
          <w:rtl/>
        </w:rPr>
        <w:t>،79</w:t>
      </w:r>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90%.</w:t>
      </w:r>
      <w:proofErr w:type="spellEnd"/>
      <w:r w:rsidRPr="00882B12">
        <w:rPr>
          <w:rFonts w:ascii="Traditional Arabic" w:hAnsi="Traditional Arabic" w:cs="Traditional Arabic"/>
          <w:sz w:val="24"/>
          <w:szCs w:val="24"/>
          <w:rtl/>
        </w:rPr>
        <w:t xml:space="preserve"> وذلك للأقسام </w:t>
      </w:r>
      <w:proofErr w:type="spellStart"/>
      <w:r w:rsidRPr="00882B12">
        <w:rPr>
          <w:rFonts w:ascii="Traditional Arabic" w:hAnsi="Traditional Arabic" w:cs="Traditional Arabic"/>
          <w:sz w:val="24"/>
          <w:szCs w:val="24"/>
          <w:rtl/>
        </w:rPr>
        <w:t>التالية:</w:t>
      </w:r>
      <w:proofErr w:type="spellEnd"/>
      <w:r w:rsidRPr="00882B12">
        <w:rPr>
          <w:rFonts w:ascii="Traditional Arabic" w:hAnsi="Traditional Arabic" w:cs="Traditional Arabic"/>
          <w:sz w:val="24"/>
          <w:szCs w:val="24"/>
          <w:rtl/>
        </w:rPr>
        <w:t xml:space="preserve"> المختبرات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w:t>
      </w:r>
      <w:proofErr w:type="spellStart"/>
      <w:r w:rsidRPr="00882B12">
        <w:rPr>
          <w:rFonts w:ascii="Traditional Arabic" w:hAnsi="Traditional Arabic" w:cs="Traditional Arabic"/>
          <w:sz w:val="24"/>
          <w:szCs w:val="24"/>
          <w:rtl/>
        </w:rPr>
        <w:t>العناية،</w:t>
      </w:r>
      <w:proofErr w:type="spellEnd"/>
      <w:r w:rsidRPr="00882B12">
        <w:rPr>
          <w:rFonts w:ascii="Traditional Arabic" w:hAnsi="Traditional Arabic" w:cs="Traditional Arabic"/>
          <w:sz w:val="24"/>
          <w:szCs w:val="24"/>
          <w:rtl/>
        </w:rPr>
        <w:t xml:space="preserve"> الطوارئ</w:t>
      </w:r>
      <w:r w:rsidR="00FE6776" w:rsidRPr="00882B12">
        <w:rPr>
          <w:rFonts w:ascii="Traditional Arabic" w:hAnsi="Traditional Arabic" w:cs="Traditional Arabic"/>
          <w:sz w:val="24"/>
          <w:szCs w:val="24"/>
          <w:rtl/>
        </w:rPr>
        <w:t xml:space="preserve"> </w:t>
      </w:r>
      <w:r w:rsidRPr="00882B12">
        <w:rPr>
          <w:rFonts w:ascii="Traditional Arabic" w:hAnsi="Traditional Arabic" w:cs="Traditional Arabic"/>
          <w:sz w:val="24"/>
          <w:szCs w:val="24"/>
          <w:rtl/>
        </w:rPr>
        <w:t xml:space="preserve">على التوالي. ويقل مستوى تقيد العاملين بالنظافة في قسم العمليات حيث بلغت النسبة 55 </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w:t>
      </w:r>
    </w:p>
    <w:p w:rsidR="00885966" w:rsidRPr="00882B12" w:rsidRDefault="00885966" w:rsidP="00882B12">
      <w:pPr>
        <w:tabs>
          <w:tab w:val="left" w:pos="3405"/>
        </w:tabs>
        <w:bidi/>
        <w:jc w:val="center"/>
        <w:rPr>
          <w:rFonts w:ascii="Traditional Arabic" w:hAnsi="Traditional Arabic" w:cs="Traditional Arabic"/>
          <w:sz w:val="24"/>
          <w:szCs w:val="24"/>
          <w:rtl/>
        </w:rPr>
      </w:pPr>
      <w:r w:rsidRPr="00882B12">
        <w:rPr>
          <w:rFonts w:ascii="Traditional Arabic" w:hAnsi="Traditional Arabic" w:cs="Traditional Arabic"/>
          <w:noProof/>
          <w:sz w:val="24"/>
          <w:szCs w:val="24"/>
          <w:rtl/>
          <w:lang w:bidi="ar-SA"/>
        </w:rPr>
        <w:drawing>
          <wp:inline distT="0" distB="0" distL="0" distR="0">
            <wp:extent cx="5788619" cy="2743200"/>
            <wp:effectExtent l="19050" t="0" r="21631" b="0"/>
            <wp:docPr id="22"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5966" w:rsidRPr="00882B12" w:rsidRDefault="00885966" w:rsidP="00882B12">
      <w:pPr>
        <w:bidi/>
        <w:spacing w:after="0"/>
        <w:jc w:val="both"/>
        <w:rPr>
          <w:rFonts w:ascii="Traditional Arabic" w:hAnsi="Traditional Arabic" w:cs="Traditional Arabic"/>
          <w:sz w:val="24"/>
          <w:szCs w:val="24"/>
          <w:rtl/>
          <w:lang w:bidi="ar-LY"/>
        </w:rPr>
      </w:pPr>
      <w:r w:rsidRPr="00882B12">
        <w:rPr>
          <w:rFonts w:ascii="Traditional Arabic" w:hAnsi="Traditional Arabic" w:cs="Traditional Arabic"/>
          <w:sz w:val="24"/>
          <w:szCs w:val="24"/>
          <w:rtl/>
          <w:lang w:bidi="ar-LY"/>
        </w:rPr>
        <w:t xml:space="preserve">       الجدول (4-1</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يعرض نتائج أوزان المخلفات الطبية المتولدة عن الأقسام الأربعة </w:t>
      </w:r>
      <w:proofErr w:type="spellStart"/>
      <w:r w:rsidRPr="00882B12">
        <w:rPr>
          <w:rFonts w:ascii="Traditional Arabic" w:hAnsi="Traditional Arabic" w:cs="Traditional Arabic"/>
          <w:sz w:val="24"/>
          <w:szCs w:val="24"/>
          <w:rtl/>
          <w:lang w:bidi="ar-LY"/>
        </w:rPr>
        <w:t>بالمستشفى،</w:t>
      </w:r>
      <w:proofErr w:type="spellEnd"/>
      <w:r w:rsidRPr="00882B12">
        <w:rPr>
          <w:rFonts w:ascii="Traditional Arabic" w:hAnsi="Traditional Arabic" w:cs="Traditional Arabic"/>
          <w:sz w:val="24"/>
          <w:szCs w:val="24"/>
          <w:rtl/>
          <w:lang w:bidi="ar-LY"/>
        </w:rPr>
        <w:t xml:space="preserve"> وذلك عن فترتي العمل الصباحية </w:t>
      </w:r>
      <w:proofErr w:type="spellStart"/>
      <w:r w:rsidRPr="00882B12">
        <w:rPr>
          <w:rFonts w:ascii="Traditional Arabic" w:hAnsi="Traditional Arabic" w:cs="Traditional Arabic"/>
          <w:sz w:val="24"/>
          <w:szCs w:val="24"/>
          <w:rtl/>
          <w:lang w:bidi="ar-LY"/>
        </w:rPr>
        <w:t>والمسائية،</w:t>
      </w:r>
      <w:proofErr w:type="spellEnd"/>
      <w:r w:rsidRPr="00882B12">
        <w:rPr>
          <w:rFonts w:ascii="Traditional Arabic" w:hAnsi="Traditional Arabic" w:cs="Traditional Arabic"/>
          <w:sz w:val="24"/>
          <w:szCs w:val="24"/>
          <w:rtl/>
          <w:lang w:bidi="ar-LY"/>
        </w:rPr>
        <w:t xml:space="preserve"> حيث بلغ الوزن الكلي</w:t>
      </w:r>
      <w:r w:rsidR="00E0546C" w:rsidRPr="00882B12">
        <w:rPr>
          <w:rFonts w:ascii="Traditional Arabic" w:hAnsi="Traditional Arabic" w:cs="Traditional Arabic"/>
          <w:sz w:val="24"/>
          <w:szCs w:val="24"/>
          <w:rtl/>
          <w:lang w:bidi="ar-LY"/>
        </w:rPr>
        <w:t xml:space="preserve"> من المخلفات الطبية</w:t>
      </w:r>
      <w:r w:rsidRPr="00882B12">
        <w:rPr>
          <w:rFonts w:ascii="Traditional Arabic" w:hAnsi="Traditional Arabic" w:cs="Traditional Arabic"/>
          <w:sz w:val="24"/>
          <w:szCs w:val="24"/>
          <w:rtl/>
          <w:lang w:bidi="ar-LY"/>
        </w:rPr>
        <w:t xml:space="preserve"> للأقسام الأربعة خلال أسبوع (113.893 كجم </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أي بمعدل (5.4700</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proofErr w:type="spellStart"/>
      <w:r w:rsidRPr="00882B12">
        <w:rPr>
          <w:rFonts w:ascii="Traditional Arabic" w:hAnsi="Traditional Arabic" w:cs="Traditional Arabic"/>
          <w:sz w:val="24"/>
          <w:szCs w:val="24"/>
          <w:rtl/>
          <w:lang w:bidi="ar-LY"/>
        </w:rPr>
        <w:t>طن/</w:t>
      </w:r>
      <w:proofErr w:type="spellEnd"/>
      <w:r w:rsidRPr="00882B12">
        <w:rPr>
          <w:rFonts w:ascii="Traditional Arabic" w:hAnsi="Traditional Arabic" w:cs="Traditional Arabic"/>
          <w:sz w:val="24"/>
          <w:szCs w:val="24"/>
          <w:rtl/>
          <w:lang w:bidi="ar-LY"/>
        </w:rPr>
        <w:t xml:space="preserve"> سنة. للأقسام الأربعة </w:t>
      </w:r>
      <w:proofErr w:type="spellStart"/>
      <w:r w:rsidRPr="00882B12">
        <w:rPr>
          <w:rFonts w:ascii="Traditional Arabic" w:hAnsi="Traditional Arabic" w:cs="Traditional Arabic"/>
          <w:sz w:val="24"/>
          <w:szCs w:val="24"/>
          <w:rtl/>
          <w:lang w:bidi="ar-LY"/>
        </w:rPr>
        <w:t>بالمستشفى،</w:t>
      </w:r>
      <w:proofErr w:type="spellEnd"/>
      <w:r w:rsidRPr="00882B12">
        <w:rPr>
          <w:rFonts w:ascii="Traditional Arabic" w:hAnsi="Traditional Arabic" w:cs="Traditional Arabic"/>
          <w:sz w:val="24"/>
          <w:szCs w:val="24"/>
          <w:rtl/>
          <w:lang w:bidi="ar-LY"/>
        </w:rPr>
        <w:t xml:space="preserve"> وعند تعميم النتيجة كعينة من الأقسام الأخرى والبالغ عددها 19 </w:t>
      </w:r>
      <w:proofErr w:type="spellStart"/>
      <w:r w:rsidRPr="00882B12">
        <w:rPr>
          <w:rFonts w:ascii="Traditional Arabic" w:hAnsi="Traditional Arabic" w:cs="Traditional Arabic"/>
          <w:sz w:val="24"/>
          <w:szCs w:val="24"/>
          <w:rtl/>
          <w:lang w:bidi="ar-LY"/>
        </w:rPr>
        <w:t>قسم،</w:t>
      </w:r>
      <w:proofErr w:type="spellEnd"/>
      <w:r w:rsidRPr="00882B12">
        <w:rPr>
          <w:rFonts w:ascii="Traditional Arabic" w:hAnsi="Traditional Arabic" w:cs="Traditional Arabic"/>
          <w:sz w:val="24"/>
          <w:szCs w:val="24"/>
          <w:rtl/>
          <w:lang w:bidi="ar-LY"/>
        </w:rPr>
        <w:t xml:space="preserve"> فإن إنتاجية المستشفى من المخلفات الطبية ستكون 103.930 طن سنوياً </w:t>
      </w:r>
      <w:proofErr w:type="spellStart"/>
      <w:r w:rsidRPr="00882B12">
        <w:rPr>
          <w:rFonts w:ascii="Traditional Arabic" w:hAnsi="Traditional Arabic" w:cs="Traditional Arabic"/>
          <w:sz w:val="24"/>
          <w:szCs w:val="24"/>
          <w:rtl/>
          <w:lang w:bidi="ar-LY"/>
        </w:rPr>
        <w:t>تقريباً،</w:t>
      </w:r>
      <w:proofErr w:type="spellEnd"/>
      <w:r w:rsidRPr="00882B12">
        <w:rPr>
          <w:rFonts w:ascii="Traditional Arabic" w:hAnsi="Traditional Arabic" w:cs="Traditional Arabic"/>
          <w:sz w:val="24"/>
          <w:szCs w:val="24"/>
          <w:rtl/>
          <w:lang w:bidi="ar-LY"/>
        </w:rPr>
        <w:t xml:space="preserve"> وهذه الكمية تشكل فيها نسبة المخلفات الطبية الخطرة (20 </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w:t>
      </w:r>
      <w:proofErr w:type="spellStart"/>
      <w:r w:rsidRPr="00882B12">
        <w:rPr>
          <w:rFonts w:ascii="Traditional Arabic" w:hAnsi="Traditional Arabic" w:cs="Traditional Arabic"/>
          <w:sz w:val="24"/>
          <w:szCs w:val="24"/>
          <w:rtl/>
          <w:lang w:bidi="ar-LY"/>
        </w:rPr>
        <w:t>)</w:t>
      </w:r>
      <w:proofErr w:type="spellEnd"/>
      <w:r w:rsidR="00DD2B9A"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rtl/>
          <w:lang w:bidi="ar-LY"/>
        </w:rPr>
        <w:t xml:space="preserve">وفقاً لمعايير منظمة الصحة العالمية أي بمعدل 19.244 طن </w:t>
      </w:r>
      <w:proofErr w:type="spellStart"/>
      <w:r w:rsidRPr="00882B12">
        <w:rPr>
          <w:rFonts w:ascii="Traditional Arabic" w:hAnsi="Traditional Arabic" w:cs="Traditional Arabic"/>
          <w:sz w:val="24"/>
          <w:szCs w:val="24"/>
          <w:rtl/>
          <w:lang w:bidi="ar-LY"/>
        </w:rPr>
        <w:t>سنوياً،</w:t>
      </w:r>
      <w:proofErr w:type="spellEnd"/>
      <w:r w:rsidRPr="00882B12">
        <w:rPr>
          <w:rFonts w:ascii="Traditional Arabic" w:hAnsi="Traditional Arabic" w:cs="Traditional Arabic"/>
          <w:sz w:val="24"/>
          <w:szCs w:val="24"/>
          <w:rtl/>
          <w:lang w:bidi="ar-LY"/>
        </w:rPr>
        <w:t xml:space="preserve"> وهي ما يتم رميها عشوائياً في المكب المخصص للمخلفات الصلبة المنزلية وبدون فرز. كما يتبين من خلال</w:t>
      </w:r>
      <w:r w:rsidR="00DD2B9A" w:rsidRPr="00882B12">
        <w:rPr>
          <w:rFonts w:ascii="Traditional Arabic" w:hAnsi="Traditional Arabic" w:cs="Traditional Arabic"/>
          <w:sz w:val="24"/>
          <w:szCs w:val="24"/>
          <w:rtl/>
          <w:lang w:bidi="ar-LY"/>
        </w:rPr>
        <w:t xml:space="preserve"> النتائج في</w:t>
      </w:r>
      <w:r w:rsidRPr="00882B12">
        <w:rPr>
          <w:rFonts w:ascii="Traditional Arabic" w:hAnsi="Traditional Arabic" w:cs="Traditional Arabic"/>
          <w:sz w:val="24"/>
          <w:szCs w:val="24"/>
          <w:rtl/>
          <w:lang w:bidi="ar-LY"/>
        </w:rPr>
        <w:t xml:space="preserve"> هذا الجدول أن جميع المخلفات الطبية بالمستشفى يتم التخلص منها  في نوع موحد من الأكياس</w:t>
      </w:r>
      <w:r w:rsidR="00DD2B9A" w:rsidRPr="00882B12">
        <w:rPr>
          <w:rFonts w:ascii="Traditional Arabic" w:hAnsi="Traditional Arabic" w:cs="Traditional Arabic"/>
          <w:sz w:val="24"/>
          <w:szCs w:val="24"/>
          <w:rtl/>
          <w:lang w:bidi="ar-LY"/>
        </w:rPr>
        <w:t xml:space="preserve"> ذات اللون </w:t>
      </w:r>
      <w:proofErr w:type="spellStart"/>
      <w:r w:rsidR="00DD2B9A" w:rsidRPr="00882B12">
        <w:rPr>
          <w:rFonts w:ascii="Traditional Arabic" w:hAnsi="Traditional Arabic" w:cs="Traditional Arabic"/>
          <w:sz w:val="24"/>
          <w:szCs w:val="24"/>
          <w:rtl/>
          <w:lang w:bidi="ar-LY"/>
        </w:rPr>
        <w:t>الأسود</w:t>
      </w:r>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وذلك بخلاف ما تنص عليه المعايير والمواصفات الدولية في مجال الت</w:t>
      </w:r>
      <w:r w:rsidR="00DD2B9A" w:rsidRPr="00882B12">
        <w:rPr>
          <w:rFonts w:ascii="Traditional Arabic" w:hAnsi="Traditional Arabic" w:cs="Traditional Arabic"/>
          <w:sz w:val="24"/>
          <w:szCs w:val="24"/>
          <w:rtl/>
          <w:lang w:bidi="ar-LY"/>
        </w:rPr>
        <w:t>عامل والتخلص من المخلفات الطبية التي تلزم تحديد أنواع الأكياس حسب نوع النفاية</w:t>
      </w:r>
      <w:r w:rsidRPr="00882B12">
        <w:rPr>
          <w:rFonts w:ascii="Traditional Arabic" w:hAnsi="Traditional Arabic" w:cs="Traditional Arabic"/>
          <w:sz w:val="24"/>
          <w:szCs w:val="24"/>
          <w:rtl/>
          <w:lang w:bidi="ar-LY"/>
        </w:rPr>
        <w:t xml:space="preserve"> </w:t>
      </w:r>
      <w:r w:rsidR="00481C73" w:rsidRPr="00882B12">
        <w:rPr>
          <w:rFonts w:ascii="Traditional Arabic" w:hAnsi="Traditional Arabic" w:cs="Traditional Arabic"/>
          <w:sz w:val="24"/>
          <w:szCs w:val="24"/>
          <w:rtl/>
          <w:lang w:bidi="ar-LY"/>
        </w:rPr>
        <w:t>ومستوى خطورتها.</w:t>
      </w:r>
    </w:p>
    <w:p w:rsidR="00885966" w:rsidRPr="00882B12" w:rsidRDefault="00885966" w:rsidP="00882B12">
      <w:pPr>
        <w:tabs>
          <w:tab w:val="left" w:pos="3405"/>
        </w:tabs>
        <w:bidi/>
        <w:spacing w:after="0"/>
        <w:jc w:val="center"/>
        <w:rPr>
          <w:rFonts w:ascii="Traditional Arabic" w:hAnsi="Traditional Arabic" w:cs="Traditional Arabic"/>
          <w:sz w:val="24"/>
          <w:szCs w:val="24"/>
          <w:rtl/>
        </w:rPr>
      </w:pPr>
      <w:r w:rsidRPr="00882B12">
        <w:rPr>
          <w:rFonts w:ascii="Traditional Arabic" w:hAnsi="Traditional Arabic" w:cs="Traditional Arabic"/>
          <w:sz w:val="24"/>
          <w:szCs w:val="24"/>
          <w:rtl/>
        </w:rPr>
        <w:t>جدول (4-1</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تقدير كمية المخلفات الطبية المنتجة من الأقسام الأربعة بالمستشفى</w:t>
      </w:r>
    </w:p>
    <w:tbl>
      <w:tblPr>
        <w:tblStyle w:val="a9"/>
        <w:tblW w:w="9414" w:type="dxa"/>
        <w:jc w:val="center"/>
        <w:tblInd w:w="226" w:type="dxa"/>
        <w:tblLayout w:type="fixed"/>
        <w:tblLook w:val="04A0"/>
      </w:tblPr>
      <w:tblGrid>
        <w:gridCol w:w="941"/>
        <w:gridCol w:w="1275"/>
        <w:gridCol w:w="1142"/>
        <w:gridCol w:w="1134"/>
        <w:gridCol w:w="1134"/>
        <w:gridCol w:w="1134"/>
        <w:gridCol w:w="1620"/>
        <w:gridCol w:w="1034"/>
      </w:tblGrid>
      <w:tr w:rsidR="00885966" w:rsidRPr="00882B12" w:rsidTr="00374E4D">
        <w:trPr>
          <w:trHeight w:val="1027"/>
          <w:jc w:val="center"/>
        </w:trPr>
        <w:tc>
          <w:tcPr>
            <w:tcW w:w="941" w:type="dxa"/>
            <w:shd w:val="clear" w:color="auto" w:fill="FFFFFF" w:themeFill="background1"/>
          </w:tcPr>
          <w:p w:rsidR="00885966" w:rsidRPr="00882B12" w:rsidRDefault="00885966" w:rsidP="00882B12">
            <w:pPr>
              <w:bidi/>
              <w:spacing w:line="276" w:lineRule="auto"/>
              <w:jc w:val="left"/>
              <w:rPr>
                <w:rFonts w:ascii="Traditional Arabic" w:hAnsi="Traditional Arabic" w:cs="Traditional Arabic"/>
                <w:b/>
                <w:bCs/>
                <w:color w:val="000000" w:themeColor="text1"/>
                <w:sz w:val="16"/>
                <w:szCs w:val="16"/>
              </w:rPr>
            </w:pPr>
            <w:r w:rsidRPr="00882B12">
              <w:rPr>
                <w:rFonts w:ascii="Traditional Arabic" w:hAnsi="Traditional Arabic" w:cs="Traditional Arabic"/>
                <w:b/>
                <w:bCs/>
                <w:color w:val="000000" w:themeColor="text1"/>
                <w:sz w:val="16"/>
                <w:szCs w:val="16"/>
                <w:rtl/>
              </w:rPr>
              <w:t>لون الكيس المستخدم</w:t>
            </w:r>
          </w:p>
        </w:tc>
        <w:tc>
          <w:tcPr>
            <w:tcW w:w="1275" w:type="dxa"/>
            <w:tcBorders>
              <w:top w:val="single" w:sz="4" w:space="0" w:color="auto"/>
              <w:right w:val="single" w:sz="4" w:space="0" w:color="auto"/>
            </w:tcBorders>
            <w:shd w:val="clear" w:color="auto" w:fill="BFBFBF" w:themeFill="background1" w:themeFillShade="BF"/>
          </w:tcPr>
          <w:p w:rsidR="00885966" w:rsidRPr="00882B12" w:rsidRDefault="00885966" w:rsidP="00882B12">
            <w:pPr>
              <w:tabs>
                <w:tab w:val="left" w:pos="825"/>
              </w:tabs>
              <w:bidi/>
              <w:spacing w:line="276" w:lineRule="auto"/>
              <w:jc w:val="center"/>
              <w:rPr>
                <w:rFonts w:ascii="Traditional Arabic" w:hAnsi="Traditional Arabic" w:cs="Traditional Arabic"/>
                <w:b/>
                <w:bCs/>
                <w:sz w:val="16"/>
                <w:szCs w:val="16"/>
                <w:rtl/>
                <w:lang w:bidi="ar-LY"/>
              </w:rPr>
            </w:pPr>
            <w:r w:rsidRPr="00882B12">
              <w:rPr>
                <w:rFonts w:ascii="Traditional Arabic" w:hAnsi="Traditional Arabic" w:cs="Traditional Arabic"/>
                <w:b/>
                <w:bCs/>
                <w:sz w:val="16"/>
                <w:szCs w:val="16"/>
                <w:rtl/>
                <w:lang w:bidi="ar-LY"/>
              </w:rPr>
              <w:t>الوزن الكلي للأقسام الأربعة  في الأسبوع</w:t>
            </w:r>
          </w:p>
          <w:p w:rsidR="00885966" w:rsidRPr="00882B12" w:rsidRDefault="00885966" w:rsidP="00882B12">
            <w:pPr>
              <w:tabs>
                <w:tab w:val="left" w:pos="825"/>
              </w:tabs>
              <w:bidi/>
              <w:spacing w:line="276" w:lineRule="auto"/>
              <w:jc w:val="center"/>
              <w:rPr>
                <w:rFonts w:ascii="Traditional Arabic" w:hAnsi="Traditional Arabic" w:cs="Traditional Arabic"/>
                <w:b/>
                <w:bCs/>
                <w:color w:val="000000" w:themeColor="text1"/>
                <w:sz w:val="16"/>
                <w:szCs w:val="16"/>
                <w:rtl/>
                <w:lang w:bidi="ar-LY"/>
              </w:rPr>
            </w:pPr>
            <w:r w:rsidRPr="00882B12">
              <w:rPr>
                <w:rFonts w:ascii="Traditional Arabic" w:hAnsi="Traditional Arabic" w:cs="Traditional Arabic"/>
                <w:b/>
                <w:bCs/>
                <w:sz w:val="16"/>
                <w:szCs w:val="16"/>
                <w:rtl/>
                <w:lang w:bidi="ar-LY"/>
              </w:rPr>
              <w:t>(كجم</w:t>
            </w:r>
            <w:proofErr w:type="spellStart"/>
            <w:r w:rsidRPr="00882B12">
              <w:rPr>
                <w:rFonts w:ascii="Traditional Arabic" w:hAnsi="Traditional Arabic" w:cs="Traditional Arabic"/>
                <w:b/>
                <w:bCs/>
                <w:sz w:val="16"/>
                <w:szCs w:val="16"/>
                <w:rtl/>
                <w:lang w:bidi="ar-LY"/>
              </w:rPr>
              <w:t>)</w:t>
            </w:r>
            <w:proofErr w:type="spellEnd"/>
          </w:p>
        </w:tc>
        <w:tc>
          <w:tcPr>
            <w:tcW w:w="1142" w:type="dxa"/>
            <w:tcBorders>
              <w:top w:val="single" w:sz="4" w:space="0" w:color="auto"/>
              <w:right w:val="single" w:sz="4" w:space="0" w:color="auto"/>
            </w:tcBorders>
            <w:shd w:val="clear" w:color="auto" w:fill="BFBFBF" w:themeFill="background1" w:themeFillShade="BF"/>
          </w:tcPr>
          <w:p w:rsidR="00885966" w:rsidRPr="00882B12" w:rsidRDefault="00885966" w:rsidP="00374E4D">
            <w:pPr>
              <w:tabs>
                <w:tab w:val="left" w:pos="825"/>
              </w:tabs>
              <w:bidi/>
              <w:spacing w:line="276" w:lineRule="auto"/>
              <w:jc w:val="center"/>
              <w:rPr>
                <w:rFonts w:ascii="Traditional Arabic" w:hAnsi="Traditional Arabic" w:cs="Traditional Arabic"/>
                <w:b/>
                <w:bCs/>
                <w:color w:val="000000" w:themeColor="text1"/>
                <w:sz w:val="16"/>
                <w:szCs w:val="16"/>
                <w:rtl/>
                <w:lang w:bidi="ar-LY"/>
              </w:rPr>
            </w:pPr>
            <w:r w:rsidRPr="00882B12">
              <w:rPr>
                <w:rFonts w:ascii="Traditional Arabic" w:hAnsi="Traditional Arabic" w:cs="Traditional Arabic"/>
                <w:b/>
                <w:bCs/>
                <w:color w:val="000000" w:themeColor="text1"/>
                <w:sz w:val="16"/>
                <w:szCs w:val="16"/>
                <w:rtl/>
                <w:lang w:bidi="ar-LY"/>
              </w:rPr>
              <w:t>الوزن الكلي لكل الأقسام  في اليوم (كجم</w:t>
            </w:r>
            <w:proofErr w:type="spellStart"/>
            <w:r w:rsidRPr="00882B12">
              <w:rPr>
                <w:rFonts w:ascii="Traditional Arabic" w:hAnsi="Traditional Arabic" w:cs="Traditional Arabic"/>
                <w:b/>
                <w:bCs/>
                <w:color w:val="000000" w:themeColor="text1"/>
                <w:sz w:val="16"/>
                <w:szCs w:val="16"/>
                <w:rtl/>
                <w:lang w:bidi="ar-LY"/>
              </w:rPr>
              <w:t>)</w:t>
            </w:r>
            <w:proofErr w:type="spellEnd"/>
          </w:p>
        </w:tc>
        <w:tc>
          <w:tcPr>
            <w:tcW w:w="1134" w:type="dxa"/>
            <w:tcBorders>
              <w:left w:val="single" w:sz="4" w:space="0" w:color="auto"/>
            </w:tcBorders>
            <w:shd w:val="clear" w:color="auto" w:fill="BFBFBF" w:themeFill="background1" w:themeFillShade="BF"/>
          </w:tcPr>
          <w:p w:rsidR="00885966" w:rsidRPr="00882B12" w:rsidRDefault="00885966" w:rsidP="00882B12">
            <w:pPr>
              <w:tabs>
                <w:tab w:val="left" w:pos="825"/>
              </w:tabs>
              <w:bidi/>
              <w:spacing w:line="276" w:lineRule="auto"/>
              <w:jc w:val="center"/>
              <w:rPr>
                <w:rFonts w:ascii="Traditional Arabic" w:hAnsi="Traditional Arabic" w:cs="Traditional Arabic"/>
                <w:b/>
                <w:bCs/>
                <w:color w:val="000000" w:themeColor="text1"/>
                <w:sz w:val="16"/>
                <w:szCs w:val="16"/>
                <w:rtl/>
                <w:lang w:bidi="ar-LY"/>
              </w:rPr>
            </w:pPr>
            <w:r w:rsidRPr="00882B12">
              <w:rPr>
                <w:rFonts w:ascii="Traditional Arabic" w:hAnsi="Traditional Arabic" w:cs="Traditional Arabic"/>
                <w:b/>
                <w:bCs/>
                <w:color w:val="000000" w:themeColor="text1"/>
                <w:sz w:val="16"/>
                <w:szCs w:val="16"/>
                <w:rtl/>
              </w:rPr>
              <w:t>العناية</w:t>
            </w:r>
          </w:p>
          <w:p w:rsidR="00885966" w:rsidRPr="00882B12" w:rsidRDefault="00885966" w:rsidP="00374E4D">
            <w:pPr>
              <w:tabs>
                <w:tab w:val="left" w:pos="825"/>
              </w:tabs>
              <w:bidi/>
              <w:spacing w:line="276" w:lineRule="auto"/>
              <w:jc w:val="center"/>
              <w:rPr>
                <w:rFonts w:ascii="Traditional Arabic" w:hAnsi="Traditional Arabic" w:cs="Traditional Arabic"/>
                <w:b/>
                <w:bCs/>
                <w:color w:val="000000" w:themeColor="text1"/>
                <w:sz w:val="16"/>
                <w:szCs w:val="16"/>
                <w:lang w:bidi="ar-LY"/>
              </w:rPr>
            </w:pPr>
            <w:r w:rsidRPr="00882B12">
              <w:rPr>
                <w:rFonts w:ascii="Traditional Arabic" w:hAnsi="Traditional Arabic" w:cs="Traditional Arabic"/>
                <w:b/>
                <w:bCs/>
                <w:color w:val="000000" w:themeColor="text1"/>
                <w:sz w:val="16"/>
                <w:szCs w:val="16"/>
                <w:rtl/>
                <w:lang w:bidi="ar-LY"/>
              </w:rPr>
              <w:t>الوزن (كجم</w:t>
            </w:r>
            <w:proofErr w:type="spellStart"/>
            <w:r w:rsidRPr="00882B12">
              <w:rPr>
                <w:rFonts w:ascii="Traditional Arabic" w:hAnsi="Traditional Arabic" w:cs="Traditional Arabic"/>
                <w:b/>
                <w:bCs/>
                <w:color w:val="000000" w:themeColor="text1"/>
                <w:sz w:val="16"/>
                <w:szCs w:val="16"/>
                <w:rtl/>
                <w:lang w:bidi="ar-LY"/>
              </w:rPr>
              <w:t>)</w:t>
            </w:r>
            <w:proofErr w:type="spellEnd"/>
          </w:p>
        </w:tc>
        <w:tc>
          <w:tcPr>
            <w:tcW w:w="1134" w:type="dxa"/>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color w:val="000000" w:themeColor="text1"/>
                <w:sz w:val="16"/>
                <w:szCs w:val="16"/>
                <w:rtl/>
                <w:lang w:bidi="ar-LY"/>
              </w:rPr>
            </w:pPr>
            <w:r w:rsidRPr="00882B12">
              <w:rPr>
                <w:rFonts w:ascii="Traditional Arabic" w:hAnsi="Traditional Arabic" w:cs="Traditional Arabic"/>
                <w:b/>
                <w:bCs/>
                <w:color w:val="000000" w:themeColor="text1"/>
                <w:sz w:val="16"/>
                <w:szCs w:val="16"/>
                <w:rtl/>
              </w:rPr>
              <w:t>المختبرات</w:t>
            </w:r>
            <w:r w:rsidRPr="00882B12">
              <w:rPr>
                <w:rFonts w:ascii="Traditional Arabic" w:hAnsi="Traditional Arabic" w:cs="Traditional Arabic"/>
                <w:b/>
                <w:bCs/>
                <w:color w:val="000000" w:themeColor="text1"/>
                <w:sz w:val="16"/>
                <w:szCs w:val="16"/>
                <w:rtl/>
                <w:lang w:bidi="ar-LY"/>
              </w:rPr>
              <w:t xml:space="preserve"> </w:t>
            </w:r>
          </w:p>
          <w:p w:rsidR="00885966" w:rsidRPr="00882B12" w:rsidRDefault="00885966" w:rsidP="00374E4D">
            <w:pPr>
              <w:bidi/>
              <w:spacing w:line="276" w:lineRule="auto"/>
              <w:jc w:val="center"/>
              <w:rPr>
                <w:rFonts w:ascii="Traditional Arabic" w:hAnsi="Traditional Arabic" w:cs="Traditional Arabic"/>
                <w:b/>
                <w:bCs/>
                <w:color w:val="000000" w:themeColor="text1"/>
                <w:sz w:val="16"/>
                <w:szCs w:val="16"/>
                <w:lang w:bidi="ar-LY"/>
              </w:rPr>
            </w:pPr>
            <w:r w:rsidRPr="00882B12">
              <w:rPr>
                <w:rFonts w:ascii="Traditional Arabic" w:hAnsi="Traditional Arabic" w:cs="Traditional Arabic"/>
                <w:b/>
                <w:bCs/>
                <w:color w:val="000000" w:themeColor="text1"/>
                <w:sz w:val="16"/>
                <w:szCs w:val="16"/>
                <w:rtl/>
                <w:lang w:bidi="ar-LY"/>
              </w:rPr>
              <w:t>الوزن (كجم</w:t>
            </w:r>
            <w:proofErr w:type="spellStart"/>
            <w:r w:rsidRPr="00882B12">
              <w:rPr>
                <w:rFonts w:ascii="Traditional Arabic" w:hAnsi="Traditional Arabic" w:cs="Traditional Arabic"/>
                <w:b/>
                <w:bCs/>
                <w:color w:val="000000" w:themeColor="text1"/>
                <w:sz w:val="16"/>
                <w:szCs w:val="16"/>
                <w:rtl/>
                <w:lang w:bidi="ar-LY"/>
              </w:rPr>
              <w:t>)</w:t>
            </w:r>
            <w:proofErr w:type="spellEnd"/>
          </w:p>
        </w:tc>
        <w:tc>
          <w:tcPr>
            <w:tcW w:w="1134" w:type="dxa"/>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color w:val="000000" w:themeColor="text1"/>
                <w:sz w:val="16"/>
                <w:szCs w:val="16"/>
                <w:rtl/>
                <w:lang w:bidi="ar-LY"/>
              </w:rPr>
            </w:pPr>
            <w:r w:rsidRPr="00882B12">
              <w:rPr>
                <w:rFonts w:ascii="Traditional Arabic" w:hAnsi="Traditional Arabic" w:cs="Traditional Arabic"/>
                <w:b/>
                <w:bCs/>
                <w:color w:val="000000" w:themeColor="text1"/>
                <w:sz w:val="16"/>
                <w:szCs w:val="16"/>
                <w:rtl/>
              </w:rPr>
              <w:t>العمليات</w:t>
            </w:r>
          </w:p>
          <w:p w:rsidR="00885966" w:rsidRPr="00882B12" w:rsidRDefault="00885966" w:rsidP="00882B12">
            <w:pPr>
              <w:bidi/>
              <w:spacing w:line="276" w:lineRule="auto"/>
              <w:jc w:val="center"/>
              <w:rPr>
                <w:rFonts w:ascii="Traditional Arabic" w:hAnsi="Traditional Arabic" w:cs="Traditional Arabic"/>
                <w:b/>
                <w:bCs/>
                <w:color w:val="000000" w:themeColor="text1"/>
                <w:sz w:val="16"/>
                <w:szCs w:val="16"/>
                <w:rtl/>
                <w:lang w:bidi="ar-LY"/>
              </w:rPr>
            </w:pPr>
            <w:r w:rsidRPr="00882B12">
              <w:rPr>
                <w:rFonts w:ascii="Traditional Arabic" w:hAnsi="Traditional Arabic" w:cs="Traditional Arabic"/>
                <w:b/>
                <w:bCs/>
                <w:color w:val="000000" w:themeColor="text1"/>
                <w:sz w:val="16"/>
                <w:szCs w:val="16"/>
                <w:rtl/>
                <w:lang w:bidi="ar-LY"/>
              </w:rPr>
              <w:t>الوزن (كجم</w:t>
            </w:r>
            <w:proofErr w:type="spellStart"/>
            <w:r w:rsidRPr="00882B12">
              <w:rPr>
                <w:rFonts w:ascii="Traditional Arabic" w:hAnsi="Traditional Arabic" w:cs="Traditional Arabic"/>
                <w:b/>
                <w:bCs/>
                <w:color w:val="000000" w:themeColor="text1"/>
                <w:sz w:val="16"/>
                <w:szCs w:val="16"/>
                <w:rtl/>
                <w:lang w:bidi="ar-LY"/>
              </w:rPr>
              <w:t>)</w:t>
            </w:r>
            <w:proofErr w:type="spellEnd"/>
          </w:p>
          <w:p w:rsidR="00885966" w:rsidRPr="00882B12" w:rsidRDefault="00885966" w:rsidP="00882B12">
            <w:pPr>
              <w:bidi/>
              <w:spacing w:line="276" w:lineRule="auto"/>
              <w:jc w:val="center"/>
              <w:rPr>
                <w:rFonts w:ascii="Traditional Arabic" w:hAnsi="Traditional Arabic" w:cs="Traditional Arabic"/>
                <w:b/>
                <w:bCs/>
                <w:color w:val="000000" w:themeColor="text1"/>
                <w:sz w:val="16"/>
                <w:szCs w:val="16"/>
              </w:rPr>
            </w:pPr>
          </w:p>
        </w:tc>
        <w:tc>
          <w:tcPr>
            <w:tcW w:w="1620" w:type="dxa"/>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color w:val="000000" w:themeColor="text1"/>
                <w:sz w:val="16"/>
                <w:szCs w:val="16"/>
                <w:rtl/>
                <w:lang w:bidi="ar-LY"/>
              </w:rPr>
            </w:pPr>
            <w:r w:rsidRPr="00882B12">
              <w:rPr>
                <w:rFonts w:ascii="Traditional Arabic" w:hAnsi="Traditional Arabic" w:cs="Traditional Arabic"/>
                <w:b/>
                <w:bCs/>
                <w:color w:val="000000" w:themeColor="text1"/>
                <w:sz w:val="16"/>
                <w:szCs w:val="16"/>
                <w:rtl/>
              </w:rPr>
              <w:t>الطواري</w:t>
            </w:r>
          </w:p>
          <w:p w:rsidR="00885966" w:rsidRPr="00882B12" w:rsidRDefault="00885966" w:rsidP="00882B12">
            <w:pPr>
              <w:bidi/>
              <w:spacing w:line="276" w:lineRule="auto"/>
              <w:jc w:val="center"/>
              <w:rPr>
                <w:rFonts w:ascii="Traditional Arabic" w:hAnsi="Traditional Arabic" w:cs="Traditional Arabic"/>
                <w:b/>
                <w:bCs/>
                <w:color w:val="000000" w:themeColor="text1"/>
                <w:sz w:val="16"/>
                <w:szCs w:val="16"/>
                <w:rtl/>
                <w:lang w:bidi="ar-LY"/>
              </w:rPr>
            </w:pPr>
            <w:r w:rsidRPr="00882B12">
              <w:rPr>
                <w:rFonts w:ascii="Traditional Arabic" w:hAnsi="Traditional Arabic" w:cs="Traditional Arabic"/>
                <w:b/>
                <w:bCs/>
                <w:color w:val="000000" w:themeColor="text1"/>
                <w:sz w:val="16"/>
                <w:szCs w:val="16"/>
                <w:rtl/>
                <w:lang w:bidi="ar-LY"/>
              </w:rPr>
              <w:t>الوزن (كجم</w:t>
            </w:r>
            <w:proofErr w:type="spellStart"/>
            <w:r w:rsidRPr="00882B12">
              <w:rPr>
                <w:rFonts w:ascii="Traditional Arabic" w:hAnsi="Traditional Arabic" w:cs="Traditional Arabic"/>
                <w:b/>
                <w:bCs/>
                <w:color w:val="000000" w:themeColor="text1"/>
                <w:sz w:val="16"/>
                <w:szCs w:val="16"/>
                <w:rtl/>
                <w:lang w:bidi="ar-LY"/>
              </w:rPr>
              <w:t>)</w:t>
            </w:r>
            <w:proofErr w:type="spellEnd"/>
          </w:p>
          <w:p w:rsidR="00885966" w:rsidRPr="00882B12" w:rsidRDefault="00885966" w:rsidP="00882B12">
            <w:pPr>
              <w:bidi/>
              <w:spacing w:line="276" w:lineRule="auto"/>
              <w:jc w:val="center"/>
              <w:rPr>
                <w:rFonts w:ascii="Traditional Arabic" w:hAnsi="Traditional Arabic" w:cs="Traditional Arabic"/>
                <w:b/>
                <w:bCs/>
                <w:color w:val="000000" w:themeColor="text1"/>
                <w:sz w:val="16"/>
                <w:szCs w:val="16"/>
                <w:lang w:bidi="ar-LY"/>
              </w:rPr>
            </w:pPr>
          </w:p>
        </w:tc>
        <w:tc>
          <w:tcPr>
            <w:tcW w:w="1034" w:type="dxa"/>
            <w:tcBorders>
              <w:tr2bl w:val="single" w:sz="4" w:space="0" w:color="auto"/>
            </w:tcBorders>
            <w:shd w:val="clear" w:color="auto" w:fill="BFBFBF" w:themeFill="background1" w:themeFillShade="BF"/>
          </w:tcPr>
          <w:p w:rsidR="00885966" w:rsidRPr="00882B12" w:rsidRDefault="00885966" w:rsidP="00882B12">
            <w:pPr>
              <w:bidi/>
              <w:spacing w:line="276" w:lineRule="auto"/>
              <w:jc w:val="left"/>
              <w:rPr>
                <w:rFonts w:ascii="Traditional Arabic" w:hAnsi="Traditional Arabic" w:cs="Traditional Arabic"/>
                <w:b/>
                <w:bCs/>
                <w:color w:val="000000" w:themeColor="text1"/>
                <w:sz w:val="16"/>
                <w:szCs w:val="16"/>
                <w:rtl/>
              </w:rPr>
            </w:pPr>
            <w:r w:rsidRPr="00882B12">
              <w:rPr>
                <w:rFonts w:ascii="Traditional Arabic" w:hAnsi="Traditional Arabic" w:cs="Traditional Arabic"/>
                <w:b/>
                <w:bCs/>
                <w:color w:val="000000" w:themeColor="text1"/>
                <w:sz w:val="16"/>
                <w:szCs w:val="16"/>
                <w:rtl/>
                <w:lang w:bidi="ar-LY"/>
              </w:rPr>
              <w:t xml:space="preserve">     القسم</w:t>
            </w:r>
            <w:r w:rsidRPr="00882B12">
              <w:rPr>
                <w:rFonts w:ascii="Traditional Arabic" w:hAnsi="Traditional Arabic" w:cs="Traditional Arabic"/>
                <w:b/>
                <w:bCs/>
                <w:color w:val="000000" w:themeColor="text1"/>
                <w:sz w:val="16"/>
                <w:szCs w:val="16"/>
                <w:lang w:bidi="ar-LY"/>
              </w:rPr>
              <w:t xml:space="preserve">  </w:t>
            </w:r>
            <w:r w:rsidRPr="00882B12">
              <w:rPr>
                <w:rFonts w:ascii="Traditional Arabic" w:hAnsi="Traditional Arabic" w:cs="Traditional Arabic"/>
                <w:b/>
                <w:bCs/>
                <w:color w:val="000000" w:themeColor="text1"/>
                <w:sz w:val="16"/>
                <w:szCs w:val="16"/>
              </w:rPr>
              <w:t xml:space="preserve">     </w:t>
            </w:r>
          </w:p>
          <w:p w:rsidR="00885966" w:rsidRPr="00882B12" w:rsidRDefault="00885966" w:rsidP="00882B12">
            <w:pPr>
              <w:bidi/>
              <w:spacing w:line="276" w:lineRule="auto"/>
              <w:jc w:val="left"/>
              <w:rPr>
                <w:rFonts w:ascii="Traditional Arabic" w:hAnsi="Traditional Arabic" w:cs="Traditional Arabic"/>
                <w:b/>
                <w:bCs/>
                <w:color w:val="000000" w:themeColor="text1"/>
                <w:sz w:val="16"/>
                <w:szCs w:val="16"/>
              </w:rPr>
            </w:pPr>
            <w:r w:rsidRPr="00882B12">
              <w:rPr>
                <w:rFonts w:ascii="Traditional Arabic" w:hAnsi="Traditional Arabic" w:cs="Traditional Arabic"/>
                <w:b/>
                <w:bCs/>
                <w:color w:val="000000" w:themeColor="text1"/>
                <w:sz w:val="16"/>
                <w:szCs w:val="16"/>
                <w:rtl/>
              </w:rPr>
              <w:t>اليوم</w:t>
            </w:r>
          </w:p>
        </w:tc>
      </w:tr>
      <w:tr w:rsidR="00885966" w:rsidRPr="00882B12" w:rsidTr="00374E4D">
        <w:trPr>
          <w:jc w:val="center"/>
        </w:trPr>
        <w:tc>
          <w:tcPr>
            <w:tcW w:w="941"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اسود</w:t>
            </w:r>
          </w:p>
        </w:tc>
        <w:tc>
          <w:tcPr>
            <w:tcW w:w="1275" w:type="dxa"/>
            <w:vMerge w:val="restart"/>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lang w:bidi="ar-LY"/>
              </w:rPr>
            </w:pPr>
          </w:p>
        </w:tc>
        <w:tc>
          <w:tcPr>
            <w:tcW w:w="1142" w:type="dxa"/>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lang w:bidi="ar-LY"/>
              </w:rPr>
            </w:pPr>
            <w:r w:rsidRPr="00882B12">
              <w:rPr>
                <w:rFonts w:ascii="Traditional Arabic" w:hAnsi="Traditional Arabic" w:cs="Traditional Arabic"/>
                <w:b/>
                <w:bCs/>
                <w:sz w:val="16"/>
                <w:szCs w:val="16"/>
                <w:lang w:bidi="ar-LY"/>
              </w:rPr>
              <w:t>8.932</w:t>
            </w:r>
          </w:p>
        </w:tc>
        <w:tc>
          <w:tcPr>
            <w:tcW w:w="1134" w:type="dxa"/>
            <w:tcBorders>
              <w:lef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lang w:bidi="ar-LY"/>
              </w:rPr>
            </w:pPr>
            <w:r w:rsidRPr="00882B12">
              <w:rPr>
                <w:rFonts w:ascii="Traditional Arabic" w:hAnsi="Traditional Arabic" w:cs="Traditional Arabic"/>
                <w:b/>
                <w:bCs/>
                <w:sz w:val="16"/>
                <w:szCs w:val="16"/>
                <w:rtl/>
              </w:rPr>
              <w:t>1.412</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lang w:bidi="ar-LY"/>
              </w:rPr>
            </w:pPr>
            <w:r w:rsidRPr="00882B12">
              <w:rPr>
                <w:rFonts w:ascii="Traditional Arabic" w:hAnsi="Traditional Arabic" w:cs="Traditional Arabic"/>
                <w:b/>
                <w:bCs/>
                <w:sz w:val="16"/>
                <w:szCs w:val="16"/>
                <w:rtl/>
              </w:rPr>
              <w:t>1.42</w:t>
            </w:r>
            <w:r w:rsidRPr="00882B12">
              <w:rPr>
                <w:rFonts w:ascii="Traditional Arabic" w:hAnsi="Traditional Arabic" w:cs="Traditional Arabic"/>
                <w:b/>
                <w:bCs/>
                <w:sz w:val="16"/>
                <w:szCs w:val="16"/>
                <w:rtl/>
                <w:lang w:bidi="ar-LY"/>
              </w:rPr>
              <w:t>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3.10</w:t>
            </w:r>
            <w:r w:rsidRPr="00882B12">
              <w:rPr>
                <w:rFonts w:ascii="Traditional Arabic" w:hAnsi="Traditional Arabic" w:cs="Traditional Arabic"/>
                <w:b/>
                <w:bCs/>
                <w:sz w:val="16"/>
                <w:szCs w:val="16"/>
              </w:rPr>
              <w:t>0</w:t>
            </w:r>
          </w:p>
        </w:tc>
        <w:tc>
          <w:tcPr>
            <w:tcW w:w="1620"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3.00</w:t>
            </w:r>
            <w:r w:rsidRPr="00882B12">
              <w:rPr>
                <w:rFonts w:ascii="Traditional Arabic" w:hAnsi="Traditional Arabic" w:cs="Traditional Arabic"/>
                <w:b/>
                <w:bCs/>
                <w:sz w:val="16"/>
                <w:szCs w:val="16"/>
              </w:rPr>
              <w:t>0</w:t>
            </w:r>
          </w:p>
        </w:tc>
        <w:tc>
          <w:tcPr>
            <w:tcW w:w="1034" w:type="dxa"/>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السبت</w:t>
            </w:r>
          </w:p>
        </w:tc>
      </w:tr>
      <w:tr w:rsidR="00885966" w:rsidRPr="00882B12" w:rsidTr="00374E4D">
        <w:trPr>
          <w:jc w:val="center"/>
        </w:trPr>
        <w:tc>
          <w:tcPr>
            <w:tcW w:w="941"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اسود</w:t>
            </w:r>
          </w:p>
        </w:tc>
        <w:tc>
          <w:tcPr>
            <w:tcW w:w="1275" w:type="dxa"/>
            <w:vMerge/>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p>
        </w:tc>
        <w:tc>
          <w:tcPr>
            <w:tcW w:w="1142" w:type="dxa"/>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17.660</w:t>
            </w:r>
          </w:p>
        </w:tc>
        <w:tc>
          <w:tcPr>
            <w:tcW w:w="1134" w:type="dxa"/>
            <w:tcBorders>
              <w:lef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5.460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5.400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5.000</w:t>
            </w:r>
          </w:p>
        </w:tc>
        <w:tc>
          <w:tcPr>
            <w:tcW w:w="1620"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1.800</w:t>
            </w:r>
          </w:p>
        </w:tc>
        <w:tc>
          <w:tcPr>
            <w:tcW w:w="1034" w:type="dxa"/>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الأحد</w:t>
            </w:r>
          </w:p>
        </w:tc>
      </w:tr>
      <w:tr w:rsidR="00885966" w:rsidRPr="00882B12" w:rsidTr="00374E4D">
        <w:trPr>
          <w:jc w:val="center"/>
        </w:trPr>
        <w:tc>
          <w:tcPr>
            <w:tcW w:w="941"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اسود</w:t>
            </w:r>
          </w:p>
        </w:tc>
        <w:tc>
          <w:tcPr>
            <w:tcW w:w="1275" w:type="dxa"/>
            <w:vMerge/>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p>
        </w:tc>
        <w:tc>
          <w:tcPr>
            <w:tcW w:w="1142" w:type="dxa"/>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21.630</w:t>
            </w:r>
          </w:p>
        </w:tc>
        <w:tc>
          <w:tcPr>
            <w:tcW w:w="1134" w:type="dxa"/>
            <w:tcBorders>
              <w:lef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4.600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4.020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5.000</w:t>
            </w:r>
          </w:p>
        </w:tc>
        <w:tc>
          <w:tcPr>
            <w:tcW w:w="1620"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8.010</w:t>
            </w:r>
          </w:p>
        </w:tc>
        <w:tc>
          <w:tcPr>
            <w:tcW w:w="1034" w:type="dxa"/>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الاثنين</w:t>
            </w:r>
          </w:p>
        </w:tc>
      </w:tr>
      <w:tr w:rsidR="00885966" w:rsidRPr="00882B12" w:rsidTr="00374E4D">
        <w:trPr>
          <w:jc w:val="center"/>
        </w:trPr>
        <w:tc>
          <w:tcPr>
            <w:tcW w:w="941"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اسود</w:t>
            </w:r>
          </w:p>
        </w:tc>
        <w:tc>
          <w:tcPr>
            <w:tcW w:w="1275" w:type="dxa"/>
            <w:vMerge/>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p>
        </w:tc>
        <w:tc>
          <w:tcPr>
            <w:tcW w:w="1142" w:type="dxa"/>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21.691</w:t>
            </w:r>
          </w:p>
        </w:tc>
        <w:tc>
          <w:tcPr>
            <w:tcW w:w="1134" w:type="dxa"/>
            <w:tcBorders>
              <w:lef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6.000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6.280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5.011</w:t>
            </w:r>
          </w:p>
        </w:tc>
        <w:tc>
          <w:tcPr>
            <w:tcW w:w="1620"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4.400</w:t>
            </w:r>
          </w:p>
        </w:tc>
        <w:tc>
          <w:tcPr>
            <w:tcW w:w="1034" w:type="dxa"/>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الثلاثاء</w:t>
            </w:r>
          </w:p>
        </w:tc>
      </w:tr>
      <w:tr w:rsidR="00885966" w:rsidRPr="00882B12" w:rsidTr="00374E4D">
        <w:trPr>
          <w:jc w:val="center"/>
        </w:trPr>
        <w:tc>
          <w:tcPr>
            <w:tcW w:w="941"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اسود</w:t>
            </w:r>
          </w:p>
        </w:tc>
        <w:tc>
          <w:tcPr>
            <w:tcW w:w="1275" w:type="dxa"/>
            <w:vMerge/>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p>
        </w:tc>
        <w:tc>
          <w:tcPr>
            <w:tcW w:w="1142" w:type="dxa"/>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22.460</w:t>
            </w:r>
          </w:p>
        </w:tc>
        <w:tc>
          <w:tcPr>
            <w:tcW w:w="1134" w:type="dxa"/>
            <w:tcBorders>
              <w:lef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12.040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2.000</w:t>
            </w:r>
          </w:p>
        </w:tc>
        <w:tc>
          <w:tcPr>
            <w:tcW w:w="1134"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4.400</w:t>
            </w:r>
          </w:p>
        </w:tc>
        <w:tc>
          <w:tcPr>
            <w:tcW w:w="1620" w:type="dxa"/>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4.020</w:t>
            </w:r>
          </w:p>
        </w:tc>
        <w:tc>
          <w:tcPr>
            <w:tcW w:w="1034" w:type="dxa"/>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الأربعاء</w:t>
            </w:r>
          </w:p>
        </w:tc>
      </w:tr>
      <w:tr w:rsidR="00885966" w:rsidRPr="00882B12" w:rsidTr="00374E4D">
        <w:trPr>
          <w:trHeight w:val="261"/>
          <w:jc w:val="center"/>
        </w:trPr>
        <w:tc>
          <w:tcPr>
            <w:tcW w:w="941" w:type="dxa"/>
            <w:tcBorders>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lang w:bidi="ar-LY"/>
              </w:rPr>
            </w:pPr>
            <w:r w:rsidRPr="00882B12">
              <w:rPr>
                <w:rFonts w:ascii="Traditional Arabic" w:hAnsi="Traditional Arabic" w:cs="Traditional Arabic"/>
                <w:b/>
                <w:bCs/>
                <w:sz w:val="16"/>
                <w:szCs w:val="16"/>
                <w:rtl/>
              </w:rPr>
              <w:t>اسود</w:t>
            </w:r>
          </w:p>
        </w:tc>
        <w:tc>
          <w:tcPr>
            <w:tcW w:w="1275" w:type="dxa"/>
            <w:vMerge/>
            <w:tcBorders>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p>
        </w:tc>
        <w:tc>
          <w:tcPr>
            <w:tcW w:w="1142" w:type="dxa"/>
            <w:tcBorders>
              <w:bottom w:val="single" w:sz="4" w:space="0" w:color="auto"/>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21.620</w:t>
            </w:r>
          </w:p>
        </w:tc>
        <w:tc>
          <w:tcPr>
            <w:tcW w:w="1134" w:type="dxa"/>
            <w:tcBorders>
              <w:left w:val="single" w:sz="4" w:space="0" w:color="auto"/>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7.000</w:t>
            </w:r>
          </w:p>
        </w:tc>
        <w:tc>
          <w:tcPr>
            <w:tcW w:w="1134" w:type="dxa"/>
            <w:tcBorders>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2.200</w:t>
            </w:r>
          </w:p>
        </w:tc>
        <w:tc>
          <w:tcPr>
            <w:tcW w:w="1134" w:type="dxa"/>
            <w:tcBorders>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6.420</w:t>
            </w:r>
          </w:p>
        </w:tc>
        <w:tc>
          <w:tcPr>
            <w:tcW w:w="1620" w:type="dxa"/>
            <w:tcBorders>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6.000</w:t>
            </w:r>
          </w:p>
        </w:tc>
        <w:tc>
          <w:tcPr>
            <w:tcW w:w="1034" w:type="dxa"/>
            <w:tcBorders>
              <w:bottom w:val="single" w:sz="4" w:space="0" w:color="auto"/>
            </w:tcBorders>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tl/>
              </w:rPr>
              <w:t>الخميس</w:t>
            </w:r>
          </w:p>
        </w:tc>
      </w:tr>
      <w:tr w:rsidR="00885966" w:rsidRPr="00882B12" w:rsidTr="00374E4D">
        <w:trPr>
          <w:trHeight w:val="548"/>
          <w:jc w:val="center"/>
        </w:trPr>
        <w:tc>
          <w:tcPr>
            <w:tcW w:w="941" w:type="dxa"/>
            <w:vMerge w:val="restart"/>
            <w:tcBorders>
              <w:top w:val="single" w:sz="4" w:space="0" w:color="auto"/>
            </w:tcBorders>
          </w:tcPr>
          <w:p w:rsidR="00885966" w:rsidRPr="00882B12" w:rsidRDefault="00885966" w:rsidP="00882B12">
            <w:pPr>
              <w:bidi/>
              <w:spacing w:line="276" w:lineRule="auto"/>
              <w:jc w:val="left"/>
              <w:rPr>
                <w:rFonts w:ascii="Traditional Arabic" w:hAnsi="Traditional Arabic" w:cs="Traditional Arabic"/>
                <w:b/>
                <w:bCs/>
                <w:sz w:val="16"/>
                <w:szCs w:val="16"/>
              </w:rPr>
            </w:pPr>
            <w:r w:rsidRPr="00882B12">
              <w:rPr>
                <w:rFonts w:ascii="Traditional Arabic" w:hAnsi="Traditional Arabic" w:cs="Traditional Arabic"/>
                <w:b/>
                <w:bCs/>
                <w:sz w:val="16"/>
                <w:szCs w:val="16"/>
              </w:rPr>
              <w:t xml:space="preserve"> </w:t>
            </w:r>
          </w:p>
          <w:p w:rsidR="00885966" w:rsidRPr="00882B12" w:rsidRDefault="00885966" w:rsidP="00882B12">
            <w:pPr>
              <w:bidi/>
              <w:spacing w:line="276" w:lineRule="auto"/>
              <w:jc w:val="left"/>
              <w:rPr>
                <w:rFonts w:ascii="Traditional Arabic" w:hAnsi="Traditional Arabic" w:cs="Traditional Arabic"/>
                <w:b/>
                <w:bCs/>
                <w:sz w:val="16"/>
                <w:szCs w:val="16"/>
                <w:rtl/>
                <w:lang w:bidi="ar-LY"/>
              </w:rPr>
            </w:pPr>
          </w:p>
        </w:tc>
        <w:tc>
          <w:tcPr>
            <w:tcW w:w="1275" w:type="dxa"/>
            <w:vMerge/>
            <w:tcBorders>
              <w:bottom w:val="single" w:sz="4" w:space="0" w:color="auto"/>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p>
        </w:tc>
        <w:tc>
          <w:tcPr>
            <w:tcW w:w="1142" w:type="dxa"/>
            <w:tcBorders>
              <w:top w:val="single" w:sz="4" w:space="0" w:color="auto"/>
              <w:bottom w:val="single" w:sz="4" w:space="0" w:color="auto"/>
              <w:right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p>
        </w:tc>
        <w:tc>
          <w:tcPr>
            <w:tcW w:w="1134" w:type="dxa"/>
            <w:tcBorders>
              <w:top w:val="single" w:sz="4" w:space="0" w:color="auto"/>
              <w:left w:val="single" w:sz="4" w:space="0" w:color="auto"/>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36.512</w:t>
            </w:r>
          </w:p>
        </w:tc>
        <w:tc>
          <w:tcPr>
            <w:tcW w:w="1134" w:type="dxa"/>
            <w:tcBorders>
              <w:top w:val="single" w:sz="4" w:space="0" w:color="auto"/>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21.320</w:t>
            </w:r>
          </w:p>
        </w:tc>
        <w:tc>
          <w:tcPr>
            <w:tcW w:w="1134" w:type="dxa"/>
            <w:tcBorders>
              <w:top w:val="single" w:sz="4" w:space="0" w:color="auto"/>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Pr>
            </w:pPr>
            <w:r w:rsidRPr="00882B12">
              <w:rPr>
                <w:rFonts w:ascii="Traditional Arabic" w:hAnsi="Traditional Arabic" w:cs="Traditional Arabic"/>
                <w:b/>
                <w:bCs/>
                <w:sz w:val="16"/>
                <w:szCs w:val="16"/>
              </w:rPr>
              <w:t>28.831</w:t>
            </w:r>
          </w:p>
        </w:tc>
        <w:tc>
          <w:tcPr>
            <w:tcW w:w="1620" w:type="dxa"/>
            <w:tcBorders>
              <w:top w:val="single" w:sz="4" w:space="0" w:color="auto"/>
              <w:bottom w:val="single" w:sz="4" w:space="0" w:color="auto"/>
            </w:tcBorders>
          </w:tcPr>
          <w:p w:rsidR="00885966" w:rsidRPr="00882B12" w:rsidRDefault="00885966" w:rsidP="00882B12">
            <w:pPr>
              <w:bidi/>
              <w:spacing w:line="276" w:lineRule="auto"/>
              <w:jc w:val="center"/>
              <w:rPr>
                <w:rFonts w:ascii="Traditional Arabic" w:hAnsi="Traditional Arabic" w:cs="Traditional Arabic"/>
                <w:b/>
                <w:bCs/>
                <w:sz w:val="16"/>
                <w:szCs w:val="16"/>
                <w:rtl/>
                <w:lang w:bidi="ar-LY"/>
              </w:rPr>
            </w:pPr>
            <w:r w:rsidRPr="00882B12">
              <w:rPr>
                <w:rFonts w:ascii="Traditional Arabic" w:hAnsi="Traditional Arabic" w:cs="Traditional Arabic"/>
                <w:b/>
                <w:bCs/>
                <w:sz w:val="16"/>
                <w:szCs w:val="16"/>
                <w:rtl/>
                <w:lang w:bidi="ar-LY"/>
              </w:rPr>
              <w:t>27.230</w:t>
            </w:r>
          </w:p>
          <w:p w:rsidR="00885966" w:rsidRPr="00882B12" w:rsidRDefault="00885966" w:rsidP="00882B12">
            <w:pPr>
              <w:bidi/>
              <w:spacing w:line="276" w:lineRule="auto"/>
              <w:jc w:val="center"/>
              <w:rPr>
                <w:rFonts w:ascii="Traditional Arabic" w:hAnsi="Traditional Arabic" w:cs="Traditional Arabic"/>
                <w:b/>
                <w:bCs/>
                <w:sz w:val="16"/>
                <w:szCs w:val="16"/>
              </w:rPr>
            </w:pPr>
          </w:p>
        </w:tc>
        <w:tc>
          <w:tcPr>
            <w:tcW w:w="1034" w:type="dxa"/>
            <w:tcBorders>
              <w:top w:val="single" w:sz="4" w:space="0" w:color="auto"/>
              <w:bottom w:val="single" w:sz="4" w:space="0" w:color="auto"/>
            </w:tcBorders>
            <w:shd w:val="clear" w:color="auto" w:fill="BFBFBF" w:themeFill="background1" w:themeFillShade="BF"/>
          </w:tcPr>
          <w:p w:rsidR="00885966" w:rsidRPr="00882B12" w:rsidRDefault="00885966" w:rsidP="00882B12">
            <w:pPr>
              <w:bidi/>
              <w:spacing w:line="276" w:lineRule="auto"/>
              <w:jc w:val="left"/>
              <w:rPr>
                <w:rFonts w:ascii="Traditional Arabic" w:hAnsi="Traditional Arabic" w:cs="Traditional Arabic"/>
                <w:b/>
                <w:bCs/>
                <w:sz w:val="16"/>
                <w:szCs w:val="16"/>
                <w:rtl/>
                <w:lang w:bidi="ar-LY"/>
              </w:rPr>
            </w:pPr>
            <w:r w:rsidRPr="00882B12">
              <w:rPr>
                <w:rFonts w:ascii="Traditional Arabic" w:hAnsi="Traditional Arabic" w:cs="Traditional Arabic"/>
                <w:b/>
                <w:bCs/>
                <w:sz w:val="16"/>
                <w:szCs w:val="16"/>
                <w:rtl/>
                <w:lang w:bidi="ar-LY"/>
              </w:rPr>
              <w:t>الوزن الكلي لكل قسم في الأسبوع</w:t>
            </w:r>
          </w:p>
        </w:tc>
      </w:tr>
      <w:tr w:rsidR="00885966" w:rsidRPr="00882B12" w:rsidTr="00374E4D">
        <w:trPr>
          <w:trHeight w:val="515"/>
          <w:jc w:val="center"/>
        </w:trPr>
        <w:tc>
          <w:tcPr>
            <w:tcW w:w="941" w:type="dxa"/>
            <w:vMerge/>
          </w:tcPr>
          <w:p w:rsidR="00885966" w:rsidRPr="00882B12" w:rsidRDefault="00885966" w:rsidP="00882B12">
            <w:pPr>
              <w:bidi/>
              <w:spacing w:line="276" w:lineRule="auto"/>
              <w:jc w:val="left"/>
              <w:rPr>
                <w:rFonts w:ascii="Traditional Arabic" w:hAnsi="Traditional Arabic" w:cs="Traditional Arabic"/>
                <w:b/>
                <w:bCs/>
                <w:sz w:val="24"/>
                <w:szCs w:val="24"/>
                <w:lang w:bidi="ar-LY"/>
              </w:rPr>
            </w:pPr>
          </w:p>
        </w:tc>
        <w:tc>
          <w:tcPr>
            <w:tcW w:w="1275" w:type="dxa"/>
            <w:tcBorders>
              <w:top w:val="single" w:sz="4" w:space="0" w:color="auto"/>
              <w:right w:val="single" w:sz="4" w:space="0" w:color="auto"/>
            </w:tcBorders>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sz w:val="16"/>
                <w:szCs w:val="16"/>
                <w:rtl/>
                <w:lang w:bidi="ar-LY"/>
              </w:rPr>
            </w:pPr>
            <w:r w:rsidRPr="00882B12">
              <w:rPr>
                <w:rFonts w:ascii="Traditional Arabic" w:hAnsi="Traditional Arabic" w:cs="Traditional Arabic"/>
                <w:b/>
                <w:bCs/>
                <w:sz w:val="16"/>
                <w:szCs w:val="16"/>
              </w:rPr>
              <w:t>113.893</w:t>
            </w:r>
          </w:p>
        </w:tc>
        <w:tc>
          <w:tcPr>
            <w:tcW w:w="7198" w:type="dxa"/>
            <w:gridSpan w:val="6"/>
            <w:tcBorders>
              <w:top w:val="single" w:sz="4" w:space="0" w:color="auto"/>
              <w:left w:val="single" w:sz="4" w:space="0" w:color="auto"/>
            </w:tcBorders>
            <w:shd w:val="clear" w:color="auto" w:fill="BFBFBF" w:themeFill="background1" w:themeFillShade="BF"/>
          </w:tcPr>
          <w:p w:rsidR="00885966" w:rsidRPr="00882B12" w:rsidRDefault="00885966" w:rsidP="00882B12">
            <w:pPr>
              <w:bidi/>
              <w:spacing w:line="276" w:lineRule="auto"/>
              <w:jc w:val="center"/>
              <w:rPr>
                <w:rFonts w:ascii="Traditional Arabic" w:hAnsi="Traditional Arabic" w:cs="Traditional Arabic"/>
                <w:b/>
                <w:bCs/>
                <w:sz w:val="16"/>
                <w:szCs w:val="16"/>
                <w:rtl/>
                <w:lang w:bidi="ar-LY"/>
              </w:rPr>
            </w:pPr>
          </w:p>
        </w:tc>
      </w:tr>
    </w:tbl>
    <w:p w:rsidR="00885966" w:rsidRPr="00882B12" w:rsidRDefault="00885966" w:rsidP="00882B12">
      <w:pPr>
        <w:tabs>
          <w:tab w:val="left" w:pos="3405"/>
        </w:tabs>
        <w:bidi/>
        <w:spacing w:after="0"/>
        <w:jc w:val="left"/>
        <w:rPr>
          <w:rFonts w:ascii="Traditional Arabic" w:hAnsi="Traditional Arabic" w:cs="Traditional Arabic" w:hint="cs"/>
          <w:sz w:val="24"/>
          <w:szCs w:val="24"/>
          <w:rtl/>
          <w:lang w:bidi="ar-LY"/>
        </w:rPr>
      </w:pPr>
    </w:p>
    <w:p w:rsidR="00885966" w:rsidRPr="00882B12" w:rsidRDefault="00885966" w:rsidP="00882B12">
      <w:pPr>
        <w:bidi/>
        <w:spacing w:after="0"/>
        <w:jc w:val="both"/>
        <w:rPr>
          <w:rFonts w:ascii="Traditional Arabic" w:hAnsi="Traditional Arabic" w:cs="Traditional Arabic"/>
          <w:b/>
          <w:bCs/>
          <w:sz w:val="24"/>
          <w:szCs w:val="24"/>
          <w:lang w:bidi="ar-LY"/>
        </w:rPr>
      </w:pPr>
      <w:proofErr w:type="spellStart"/>
      <w:r w:rsidRPr="00882B12">
        <w:rPr>
          <w:rFonts w:ascii="Traditional Arabic" w:hAnsi="Traditional Arabic" w:cs="Traditional Arabic"/>
          <w:b/>
          <w:bCs/>
          <w:sz w:val="24"/>
          <w:szCs w:val="24"/>
          <w:rtl/>
          <w:lang w:bidi="ar-LY"/>
        </w:rPr>
        <w:t>5-</w:t>
      </w:r>
      <w:proofErr w:type="spellEnd"/>
      <w:r w:rsidRPr="00882B12">
        <w:rPr>
          <w:rFonts w:ascii="Traditional Arabic" w:hAnsi="Traditional Arabic" w:cs="Traditional Arabic"/>
          <w:b/>
          <w:bCs/>
          <w:sz w:val="24"/>
          <w:szCs w:val="24"/>
          <w:rtl/>
          <w:lang w:bidi="ar-LY"/>
        </w:rPr>
        <w:t xml:space="preserve"> الاستنتاجات</w:t>
      </w:r>
    </w:p>
    <w:p w:rsidR="00885966" w:rsidRPr="00882B12" w:rsidRDefault="00885966" w:rsidP="00882B12">
      <w:pPr>
        <w:bidi/>
        <w:spacing w:after="0"/>
        <w:jc w:val="both"/>
        <w:rPr>
          <w:rFonts w:ascii="Traditional Arabic" w:hAnsi="Traditional Arabic" w:cs="Traditional Arabic"/>
          <w:sz w:val="24"/>
          <w:szCs w:val="24"/>
          <w:rtl/>
          <w:lang w:bidi="ar-LY"/>
        </w:rPr>
      </w:pPr>
      <w:r w:rsidRPr="00882B12">
        <w:rPr>
          <w:rFonts w:ascii="Traditional Arabic" w:hAnsi="Traditional Arabic" w:cs="Traditional Arabic"/>
          <w:sz w:val="24"/>
          <w:szCs w:val="24"/>
          <w:rtl/>
          <w:lang w:bidi="ar-LY"/>
        </w:rPr>
        <w:t>من خلال عرض البيانات السابقة وتحليلها خلص البحث إلى النتائج التالية:</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أن مستوى التعامل</w:t>
      </w:r>
      <w:r w:rsidR="007623F6" w:rsidRPr="00882B12">
        <w:rPr>
          <w:rFonts w:ascii="Traditional Arabic" w:hAnsi="Traditional Arabic" w:cs="Traditional Arabic"/>
          <w:sz w:val="24"/>
          <w:szCs w:val="24"/>
          <w:rtl/>
          <w:lang w:bidi="ar-LY"/>
        </w:rPr>
        <w:t xml:space="preserve"> مع المخلفات الطبية بمستشفى علي</w:t>
      </w:r>
      <w:r w:rsidRPr="00882B12">
        <w:rPr>
          <w:rFonts w:ascii="Traditional Arabic" w:hAnsi="Traditional Arabic" w:cs="Traditional Arabic"/>
          <w:sz w:val="24"/>
          <w:szCs w:val="24"/>
          <w:rtl/>
          <w:lang w:bidi="ar-LY"/>
        </w:rPr>
        <w:t xml:space="preserve"> عمر عسكر لا يتوافق مع المعايير والمواصفات المعمول </w:t>
      </w:r>
      <w:proofErr w:type="spellStart"/>
      <w:r w:rsidRPr="00882B12">
        <w:rPr>
          <w:rFonts w:ascii="Traditional Arabic" w:hAnsi="Traditional Arabic" w:cs="Traditional Arabic"/>
          <w:sz w:val="24"/>
          <w:szCs w:val="24"/>
          <w:rtl/>
          <w:lang w:bidi="ar-LY"/>
        </w:rPr>
        <w:t>بها</w:t>
      </w:r>
      <w:proofErr w:type="spellEnd"/>
      <w:r w:rsidRPr="00882B12">
        <w:rPr>
          <w:rFonts w:ascii="Traditional Arabic" w:hAnsi="Traditional Arabic" w:cs="Traditional Arabic"/>
          <w:sz w:val="24"/>
          <w:szCs w:val="24"/>
          <w:rtl/>
          <w:lang w:bidi="ar-LY"/>
        </w:rPr>
        <w:t xml:space="preserve"> دولياً.</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القصور في إدارة المخلفات الطبية في المستشفى قيد الدراسة </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يرجع سببه إلى عدم توفر المتطلبات والمعدات اللازمة لذلك.</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المخلفات الطبية الناتجة عن تلك المستشفى لا يتم فرزها من المصدر.</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لا يخضع فريق النظافة بالمستشفى إلى أي جهات رقابية متخصصة.</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المخلفات الطبية المتولدة بالمستشفى يتم التخلص منها في مكب </w:t>
      </w:r>
      <w:r w:rsidR="007623F6" w:rsidRPr="00882B12">
        <w:rPr>
          <w:rFonts w:ascii="Traditional Arabic" w:hAnsi="Traditional Arabic" w:cs="Traditional Arabic"/>
          <w:sz w:val="24"/>
          <w:szCs w:val="24"/>
          <w:rtl/>
          <w:lang w:bidi="ar-LY"/>
        </w:rPr>
        <w:t>مفتوح ل</w:t>
      </w:r>
      <w:r w:rsidRPr="00882B12">
        <w:rPr>
          <w:rFonts w:ascii="Traditional Arabic" w:hAnsi="Traditional Arabic" w:cs="Traditional Arabic"/>
          <w:sz w:val="24"/>
          <w:szCs w:val="24"/>
          <w:rtl/>
          <w:lang w:bidi="ar-LY"/>
        </w:rPr>
        <w:t xml:space="preserve">لمخلفات الصلبة </w:t>
      </w:r>
      <w:r w:rsidR="007623F6" w:rsidRPr="00882B12">
        <w:rPr>
          <w:rFonts w:ascii="Traditional Arabic" w:hAnsi="Traditional Arabic" w:cs="Traditional Arabic"/>
          <w:sz w:val="24"/>
          <w:szCs w:val="24"/>
          <w:rtl/>
          <w:lang w:bidi="ar-LY"/>
        </w:rPr>
        <w:t xml:space="preserve">المنزلية </w:t>
      </w:r>
      <w:r w:rsidRPr="00882B12">
        <w:rPr>
          <w:rFonts w:ascii="Traditional Arabic" w:hAnsi="Traditional Arabic" w:cs="Traditional Arabic"/>
          <w:sz w:val="24"/>
          <w:szCs w:val="24"/>
          <w:rtl/>
          <w:lang w:bidi="ar-LY"/>
        </w:rPr>
        <w:t>وهي غير مخصصة لذلك.</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لا يمتلك المستشفى محرقة خاصة بالمخلفات الطبية الخطرة.</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العاملون بفرق النظافة بالمستشفى قيد الدراسة غير متخصصون في هذا المجال وهم من العمالة العادية.</w:t>
      </w:r>
    </w:p>
    <w:p w:rsidR="00885966" w:rsidRPr="00882B12" w:rsidRDefault="00885966" w:rsidP="00882B12">
      <w:pPr>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الكميات المنتجة من المخلفات الطبية بالمستشفى كبيرة نسبياً وتشكل خطورة في حال عدم إدارتها بالطرق العلمية الصحيحة.</w:t>
      </w:r>
    </w:p>
    <w:p w:rsidR="00885966" w:rsidRPr="00882B12" w:rsidRDefault="00885966" w:rsidP="00882B12">
      <w:pPr>
        <w:tabs>
          <w:tab w:val="left" w:pos="6007"/>
        </w:tabs>
        <w:bidi/>
        <w:spacing w:after="0"/>
        <w:jc w:val="left"/>
        <w:rPr>
          <w:rFonts w:ascii="Traditional Arabic" w:hAnsi="Traditional Arabic" w:cs="Traditional Arabic"/>
          <w:b/>
          <w:bCs/>
        </w:rPr>
      </w:pPr>
      <w:r w:rsidRPr="00882B12">
        <w:rPr>
          <w:rFonts w:ascii="Traditional Arabic" w:hAnsi="Traditional Arabic" w:cs="Traditional Arabic"/>
          <w:sz w:val="24"/>
          <w:szCs w:val="24"/>
          <w:rtl/>
          <w:lang w:bidi="ar-LY"/>
        </w:rPr>
        <w:t>6-</w:t>
      </w:r>
      <w:r w:rsidRPr="00882B12">
        <w:rPr>
          <w:rFonts w:ascii="Traditional Arabic" w:hAnsi="Traditional Arabic" w:cs="Traditional Arabic"/>
          <w:rtl/>
        </w:rPr>
        <w:t xml:space="preserve"> </w:t>
      </w:r>
      <w:r w:rsidRPr="00882B12">
        <w:rPr>
          <w:rFonts w:ascii="Traditional Arabic" w:hAnsi="Traditional Arabic" w:cs="Traditional Arabic"/>
          <w:b/>
          <w:bCs/>
          <w:rtl/>
        </w:rPr>
        <w:t xml:space="preserve"> </w:t>
      </w:r>
      <w:proofErr w:type="spellStart"/>
      <w:r w:rsidRPr="00882B12">
        <w:rPr>
          <w:rFonts w:ascii="Traditional Arabic" w:hAnsi="Traditional Arabic" w:cs="Traditional Arabic"/>
          <w:b/>
          <w:bCs/>
          <w:sz w:val="24"/>
          <w:szCs w:val="24"/>
          <w:rtl/>
        </w:rPr>
        <w:t>التوصيات:-</w:t>
      </w:r>
      <w:proofErr w:type="spellEnd"/>
      <w:r w:rsidRPr="00882B12">
        <w:rPr>
          <w:rFonts w:ascii="Traditional Arabic" w:hAnsi="Traditional Arabic" w:cs="Traditional Arabic"/>
          <w:b/>
          <w:bCs/>
          <w:sz w:val="24"/>
          <w:szCs w:val="24"/>
          <w:rtl/>
        </w:rPr>
        <w:t xml:space="preserve"> </w:t>
      </w:r>
      <w:r w:rsidRPr="00882B12">
        <w:rPr>
          <w:rFonts w:ascii="Traditional Arabic" w:hAnsi="Traditional Arabic" w:cs="Traditional Arabic"/>
          <w:b/>
          <w:bCs/>
          <w:rtl/>
        </w:rPr>
        <w:t xml:space="preserve">                         </w:t>
      </w:r>
    </w:p>
    <w:p w:rsidR="00885966" w:rsidRPr="00882B12" w:rsidRDefault="00885966" w:rsidP="00882B12">
      <w:pPr>
        <w:tabs>
          <w:tab w:val="left" w:pos="6007"/>
        </w:tabs>
        <w:bidi/>
        <w:spacing w:after="0"/>
        <w:jc w:val="both"/>
        <w:rPr>
          <w:rFonts w:ascii="Traditional Arabic" w:hAnsi="Traditional Arabic" w:cs="Traditional Arabic"/>
          <w:sz w:val="24"/>
          <w:szCs w:val="24"/>
          <w:rtl/>
        </w:rPr>
      </w:pPr>
      <w:r w:rsidRPr="00882B12">
        <w:rPr>
          <w:rFonts w:ascii="Traditional Arabic" w:hAnsi="Traditional Arabic" w:cs="Traditional Arabic"/>
          <w:b/>
          <w:bCs/>
          <w:sz w:val="24"/>
          <w:szCs w:val="24"/>
          <w:rtl/>
        </w:rPr>
        <w:t xml:space="preserve">  </w:t>
      </w:r>
      <w:r w:rsidRPr="00882B12">
        <w:rPr>
          <w:rFonts w:ascii="Traditional Arabic" w:hAnsi="Traditional Arabic" w:cs="Traditional Arabic"/>
          <w:sz w:val="24"/>
          <w:szCs w:val="24"/>
          <w:rtl/>
        </w:rPr>
        <w:t>توصي الدراسة بالآتي:</w:t>
      </w:r>
    </w:p>
    <w:p w:rsidR="00885966" w:rsidRPr="00882B12" w:rsidRDefault="00885966" w:rsidP="00882B12">
      <w:pPr>
        <w:tabs>
          <w:tab w:val="left" w:pos="6007"/>
        </w:tabs>
        <w:bidi/>
        <w:spacing w:after="0"/>
        <w:jc w:val="both"/>
        <w:rPr>
          <w:rFonts w:ascii="Traditional Arabic" w:hAnsi="Traditional Arabic" w:cs="Traditional Arabic"/>
          <w:sz w:val="24"/>
          <w:szCs w:val="24"/>
          <w:rtl/>
        </w:rPr>
      </w:pPr>
      <w:proofErr w:type="spellStart"/>
      <w:r w:rsidRPr="00882B12">
        <w:rPr>
          <w:rFonts w:ascii="Traditional Arabic" w:hAnsi="Traditional Arabic" w:cs="Traditional Arabic"/>
          <w:sz w:val="24"/>
          <w:szCs w:val="24"/>
          <w:rtl/>
        </w:rPr>
        <w:t>1-</w:t>
      </w:r>
      <w:proofErr w:type="spellEnd"/>
      <w:r w:rsidRPr="00882B12">
        <w:rPr>
          <w:rFonts w:ascii="Traditional Arabic" w:hAnsi="Traditional Arabic" w:cs="Traditional Arabic"/>
          <w:sz w:val="24"/>
          <w:szCs w:val="24"/>
          <w:rtl/>
        </w:rPr>
        <w:t xml:space="preserve"> العمل على وضع الحلول المناسبة لإدارة المخلفات الطبية بالمستشفى مع وضع الخطط المنفذة لها.</w:t>
      </w:r>
    </w:p>
    <w:p w:rsidR="00885966" w:rsidRPr="00882B12" w:rsidRDefault="00885966" w:rsidP="00882B12">
      <w:pPr>
        <w:tabs>
          <w:tab w:val="left" w:pos="6007"/>
        </w:tabs>
        <w:bidi/>
        <w:spacing w:after="0"/>
        <w:jc w:val="both"/>
        <w:rPr>
          <w:rFonts w:ascii="Traditional Arabic" w:hAnsi="Traditional Arabic" w:cs="Traditional Arabic"/>
          <w:sz w:val="24"/>
          <w:szCs w:val="24"/>
        </w:rPr>
      </w:pPr>
      <w:proofErr w:type="spellStart"/>
      <w:r w:rsidRPr="00882B12">
        <w:rPr>
          <w:rFonts w:ascii="Traditional Arabic" w:hAnsi="Traditional Arabic" w:cs="Traditional Arabic"/>
          <w:sz w:val="24"/>
          <w:szCs w:val="24"/>
          <w:rtl/>
        </w:rPr>
        <w:t>2-</w:t>
      </w:r>
      <w:proofErr w:type="spellEnd"/>
      <w:r w:rsidRPr="00882B12">
        <w:rPr>
          <w:rFonts w:ascii="Traditional Arabic" w:hAnsi="Traditional Arabic" w:cs="Traditional Arabic"/>
          <w:sz w:val="24"/>
          <w:szCs w:val="24"/>
          <w:rtl/>
        </w:rPr>
        <w:t xml:space="preserve"> يجب اختيار </w:t>
      </w:r>
      <w:proofErr w:type="spellStart"/>
      <w:r w:rsidRPr="00882B12">
        <w:rPr>
          <w:rFonts w:ascii="Traditional Arabic" w:hAnsi="Traditional Arabic" w:cs="Traditional Arabic"/>
          <w:sz w:val="24"/>
          <w:szCs w:val="24"/>
          <w:rtl/>
        </w:rPr>
        <w:t>الطواقم</w:t>
      </w:r>
      <w:proofErr w:type="spellEnd"/>
      <w:r w:rsidRPr="00882B12">
        <w:rPr>
          <w:rFonts w:ascii="Traditional Arabic" w:hAnsi="Traditional Arabic" w:cs="Traditional Arabic"/>
          <w:sz w:val="24"/>
          <w:szCs w:val="24"/>
          <w:rtl/>
        </w:rPr>
        <w:t xml:space="preserve"> المتخصصة في مجال التعامل مع المخلفات الطبية بهذه المستشفى.</w:t>
      </w:r>
    </w:p>
    <w:p w:rsidR="00885966" w:rsidRPr="00882B12" w:rsidRDefault="00885966" w:rsidP="00882B12">
      <w:pPr>
        <w:tabs>
          <w:tab w:val="left" w:pos="6007"/>
        </w:tabs>
        <w:bidi/>
        <w:spacing w:after="0"/>
        <w:jc w:val="both"/>
        <w:rPr>
          <w:rFonts w:ascii="Traditional Arabic" w:hAnsi="Traditional Arabic" w:cs="Traditional Arabic"/>
          <w:sz w:val="24"/>
          <w:szCs w:val="24"/>
          <w:lang w:bidi="ar-LY"/>
        </w:rPr>
      </w:pPr>
      <w:r w:rsidRPr="00882B12">
        <w:rPr>
          <w:rFonts w:ascii="Traditional Arabic" w:hAnsi="Traditional Arabic" w:cs="Traditional Arabic"/>
          <w:sz w:val="24"/>
          <w:szCs w:val="24"/>
          <w:rtl/>
        </w:rPr>
        <w:t xml:space="preserve">3- </w:t>
      </w:r>
      <w:r w:rsidRPr="00882B12">
        <w:rPr>
          <w:rFonts w:ascii="Traditional Arabic" w:hAnsi="Traditional Arabic" w:cs="Traditional Arabic"/>
          <w:sz w:val="24"/>
          <w:szCs w:val="24"/>
          <w:rtl/>
          <w:lang w:bidi="ar-LY"/>
        </w:rPr>
        <w:t xml:space="preserve">ضرورة </w:t>
      </w:r>
      <w:proofErr w:type="spellStart"/>
      <w:r w:rsidRPr="00882B12">
        <w:rPr>
          <w:rFonts w:ascii="Traditional Arabic" w:hAnsi="Traditional Arabic" w:cs="Traditional Arabic"/>
          <w:sz w:val="24"/>
          <w:szCs w:val="24"/>
          <w:rtl/>
          <w:lang w:bidi="ar-LY"/>
        </w:rPr>
        <w:t>التقيد</w:t>
      </w:r>
      <w:proofErr w:type="spellEnd"/>
      <w:r w:rsidRPr="00882B12">
        <w:rPr>
          <w:rFonts w:ascii="Traditional Arabic" w:hAnsi="Traditional Arabic" w:cs="Traditional Arabic"/>
          <w:sz w:val="24"/>
          <w:szCs w:val="24"/>
          <w:rtl/>
          <w:lang w:bidi="ar-LY"/>
        </w:rPr>
        <w:t xml:space="preserve"> بالمواصفات الدولية في مجال التعامل مع المخلفات الطبية.</w:t>
      </w:r>
    </w:p>
    <w:p w:rsidR="00885966" w:rsidRPr="00882B12" w:rsidRDefault="00885966" w:rsidP="00882B12">
      <w:pPr>
        <w:tabs>
          <w:tab w:val="left" w:pos="6007"/>
        </w:tabs>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4-</w:t>
      </w:r>
      <w:proofErr w:type="spellEnd"/>
      <w:r w:rsidRPr="00882B12">
        <w:rPr>
          <w:rFonts w:ascii="Traditional Arabic" w:hAnsi="Traditional Arabic" w:cs="Traditional Arabic"/>
          <w:sz w:val="24"/>
          <w:szCs w:val="24"/>
          <w:rtl/>
          <w:lang w:bidi="ar-LY"/>
        </w:rPr>
        <w:t xml:space="preserve"> العمل على وضع برامج تثقيفية مستمرة في مجال طرق التخلص من المخلفات الطبية للعاملين بالمستشفى.</w:t>
      </w:r>
    </w:p>
    <w:p w:rsidR="00885966" w:rsidRPr="00882B12" w:rsidRDefault="00885966" w:rsidP="00882B12">
      <w:pPr>
        <w:tabs>
          <w:tab w:val="left" w:pos="6007"/>
        </w:tabs>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5-</w:t>
      </w:r>
      <w:proofErr w:type="spellEnd"/>
      <w:r w:rsidRPr="00882B12">
        <w:rPr>
          <w:rFonts w:ascii="Traditional Arabic" w:hAnsi="Traditional Arabic" w:cs="Traditional Arabic"/>
          <w:sz w:val="24"/>
          <w:szCs w:val="24"/>
          <w:rtl/>
          <w:lang w:bidi="ar-LY"/>
        </w:rPr>
        <w:t xml:space="preserve"> إجراء الفحوصات الدورية للعاملين بالمستشفى.</w:t>
      </w:r>
    </w:p>
    <w:p w:rsidR="00885966" w:rsidRPr="00882B12" w:rsidRDefault="00885966" w:rsidP="00882B12">
      <w:pPr>
        <w:tabs>
          <w:tab w:val="left" w:pos="6007"/>
        </w:tabs>
        <w:bidi/>
        <w:spacing w:after="0"/>
        <w:jc w:val="both"/>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6-</w:t>
      </w:r>
      <w:proofErr w:type="spellEnd"/>
      <w:r w:rsidRPr="00882B12">
        <w:rPr>
          <w:rFonts w:ascii="Traditional Arabic" w:hAnsi="Traditional Arabic" w:cs="Traditional Arabic"/>
          <w:sz w:val="24"/>
          <w:szCs w:val="24"/>
          <w:rtl/>
          <w:lang w:bidi="ar-LY"/>
        </w:rPr>
        <w:t xml:space="preserve"> تبادل الخبرات العلمية مع الجهات المختصة في طرق إدارة المخلفات الطبية على المستوين المحلي والدولي</w:t>
      </w:r>
    </w:p>
    <w:p w:rsidR="00885966" w:rsidRPr="00882B12" w:rsidRDefault="00885966" w:rsidP="00882B12">
      <w:pPr>
        <w:tabs>
          <w:tab w:val="left" w:pos="6007"/>
        </w:tabs>
        <w:bidi/>
        <w:spacing w:after="0"/>
        <w:jc w:val="both"/>
        <w:rPr>
          <w:rFonts w:ascii="Traditional Arabic" w:hAnsi="Traditional Arabic" w:cs="Traditional Arabic"/>
          <w:sz w:val="24"/>
          <w:szCs w:val="24"/>
          <w:rtl/>
          <w:lang w:bidi="ar-LY"/>
        </w:rPr>
      </w:pPr>
      <w:r w:rsidRPr="00882B12">
        <w:rPr>
          <w:rFonts w:ascii="Traditional Arabic" w:hAnsi="Traditional Arabic" w:cs="Traditional Arabic"/>
          <w:sz w:val="24"/>
          <w:szCs w:val="24"/>
          <w:rtl/>
          <w:lang w:bidi="ar-LY"/>
        </w:rPr>
        <w:t>7</w:t>
      </w:r>
      <w:proofErr w:type="spellStart"/>
      <w:r w:rsidRPr="00882B12">
        <w:rPr>
          <w:rFonts w:ascii="Traditional Arabic" w:hAnsi="Traditional Arabic" w:cs="Traditional Arabic"/>
          <w:sz w:val="24"/>
          <w:szCs w:val="24"/>
          <w:rtl/>
        </w:rPr>
        <w:t>-</w:t>
      </w:r>
      <w:proofErr w:type="spellEnd"/>
      <w:r w:rsidRPr="00882B12">
        <w:rPr>
          <w:rFonts w:ascii="Traditional Arabic" w:hAnsi="Traditional Arabic" w:cs="Traditional Arabic"/>
          <w:sz w:val="24"/>
          <w:szCs w:val="24"/>
          <w:rtl/>
        </w:rPr>
        <w:t xml:space="preserve"> العمل على توفير أكياس بأحجام مناسبة لعملية وزن المخلفات الطبية .           </w:t>
      </w:r>
    </w:p>
    <w:p w:rsidR="00885966" w:rsidRPr="00882B12" w:rsidRDefault="00885966" w:rsidP="00882B12">
      <w:pPr>
        <w:tabs>
          <w:tab w:val="left" w:pos="7995"/>
        </w:tabs>
        <w:bidi/>
        <w:spacing w:after="0"/>
        <w:jc w:val="left"/>
        <w:rPr>
          <w:rFonts w:ascii="Traditional Arabic" w:hAnsi="Traditional Arabic" w:cs="Traditional Arabic"/>
          <w:b/>
          <w:bCs/>
          <w:sz w:val="24"/>
          <w:szCs w:val="24"/>
          <w:rtl/>
          <w:lang w:bidi="ar-LY"/>
        </w:rPr>
      </w:pPr>
      <w:proofErr w:type="spellStart"/>
      <w:r w:rsidRPr="00882B12">
        <w:rPr>
          <w:rFonts w:ascii="Traditional Arabic" w:hAnsi="Traditional Arabic" w:cs="Traditional Arabic"/>
          <w:b/>
          <w:bCs/>
          <w:sz w:val="24"/>
          <w:szCs w:val="24"/>
          <w:rtl/>
        </w:rPr>
        <w:t>المراجع:-</w:t>
      </w:r>
      <w:proofErr w:type="spellEnd"/>
    </w:p>
    <w:p w:rsidR="00885966" w:rsidRPr="00882B12" w:rsidRDefault="00F3496D" w:rsidP="00882B12">
      <w:pPr>
        <w:tabs>
          <w:tab w:val="left" w:pos="7995"/>
        </w:tabs>
        <w:bidi/>
        <w:spacing w:after="0"/>
        <w:jc w:val="left"/>
        <w:rPr>
          <w:rFonts w:ascii="Traditional Arabic" w:hAnsi="Traditional Arabic" w:cs="Traditional Arabic"/>
          <w:sz w:val="24"/>
          <w:szCs w:val="24"/>
          <w:rtl/>
        </w:rPr>
      </w:pPr>
      <w:r>
        <w:rPr>
          <w:rFonts w:ascii="Traditional Arabic" w:hAnsi="Traditional Arabic" w:cs="Traditional Arabic" w:hint="cs"/>
          <w:sz w:val="24"/>
          <w:szCs w:val="24"/>
          <w:rtl/>
        </w:rPr>
        <w:t>1</w:t>
      </w:r>
      <w:r w:rsidR="00885966" w:rsidRPr="00882B12">
        <w:rPr>
          <w:rFonts w:ascii="Traditional Arabic" w:hAnsi="Traditional Arabic" w:cs="Traditional Arabic"/>
          <w:sz w:val="24"/>
          <w:szCs w:val="24"/>
          <w:rtl/>
        </w:rPr>
        <w:t xml:space="preserve"> </w:t>
      </w:r>
      <w:proofErr w:type="spellStart"/>
      <w:r w:rsidR="00885966" w:rsidRPr="00882B12">
        <w:rPr>
          <w:rFonts w:ascii="Traditional Arabic" w:hAnsi="Traditional Arabic" w:cs="Traditional Arabic"/>
          <w:sz w:val="24"/>
          <w:szCs w:val="24"/>
          <w:rtl/>
        </w:rPr>
        <w:t>-</w:t>
      </w:r>
      <w:proofErr w:type="spellEnd"/>
      <w:r w:rsidR="00885966" w:rsidRPr="00882B12">
        <w:rPr>
          <w:rFonts w:ascii="Traditional Arabic" w:hAnsi="Traditional Arabic" w:cs="Traditional Arabic"/>
          <w:sz w:val="24"/>
          <w:szCs w:val="24"/>
          <w:rtl/>
        </w:rPr>
        <w:t xml:space="preserve">  محمود دياب </w:t>
      </w:r>
      <w:proofErr w:type="spellStart"/>
      <w:r w:rsidR="00885966" w:rsidRPr="00882B12">
        <w:rPr>
          <w:rFonts w:ascii="Traditional Arabic" w:hAnsi="Traditional Arabic" w:cs="Traditional Arabic"/>
          <w:sz w:val="24"/>
          <w:szCs w:val="24"/>
          <w:rtl/>
        </w:rPr>
        <w:t>العقايلة،</w:t>
      </w:r>
      <w:proofErr w:type="spellEnd"/>
      <w:r w:rsidR="00885966" w:rsidRPr="00882B12">
        <w:rPr>
          <w:rFonts w:ascii="Traditional Arabic" w:hAnsi="Traditional Arabic" w:cs="Traditional Arabic"/>
          <w:sz w:val="24"/>
          <w:szCs w:val="24"/>
          <w:rtl/>
        </w:rPr>
        <w:t xml:space="preserve"> السلامة في المستشفيات والمختبرات الطبية </w:t>
      </w:r>
      <w:proofErr w:type="spellStart"/>
      <w:r w:rsidR="00885966" w:rsidRPr="00882B12">
        <w:rPr>
          <w:rFonts w:ascii="Traditional Arabic" w:hAnsi="Traditional Arabic" w:cs="Traditional Arabic"/>
          <w:sz w:val="24"/>
          <w:szCs w:val="24"/>
          <w:rtl/>
        </w:rPr>
        <w:t>،</w:t>
      </w:r>
      <w:proofErr w:type="spellEnd"/>
      <w:r w:rsidR="00885966" w:rsidRPr="00882B12">
        <w:rPr>
          <w:rFonts w:ascii="Traditional Arabic" w:hAnsi="Traditional Arabic" w:cs="Traditional Arabic"/>
          <w:sz w:val="24"/>
          <w:szCs w:val="24"/>
          <w:rtl/>
        </w:rPr>
        <w:t xml:space="preserve"> دار صفاء للنشر التوزيع(2004</w:t>
      </w:r>
      <w:proofErr w:type="spellStart"/>
      <w:r w:rsidR="00885966" w:rsidRPr="00882B12">
        <w:rPr>
          <w:rFonts w:ascii="Traditional Arabic" w:hAnsi="Traditional Arabic" w:cs="Traditional Arabic"/>
          <w:sz w:val="24"/>
          <w:szCs w:val="24"/>
          <w:rtl/>
        </w:rPr>
        <w:t>).</w:t>
      </w:r>
      <w:proofErr w:type="spellEnd"/>
      <w:r w:rsidR="00885966" w:rsidRPr="00882B12">
        <w:rPr>
          <w:rFonts w:ascii="Traditional Arabic" w:hAnsi="Traditional Arabic" w:cs="Traditional Arabic"/>
          <w:sz w:val="24"/>
          <w:szCs w:val="24"/>
          <w:rtl/>
        </w:rPr>
        <w:t xml:space="preserve">     </w:t>
      </w:r>
    </w:p>
    <w:p w:rsidR="00F3496D" w:rsidRDefault="00F3496D" w:rsidP="00882B12">
      <w:pPr>
        <w:tabs>
          <w:tab w:val="left" w:pos="7995"/>
        </w:tabs>
        <w:bidi/>
        <w:spacing w:after="0"/>
        <w:jc w:val="left"/>
        <w:rPr>
          <w:rFonts w:ascii="Traditional Arabic" w:hAnsi="Traditional Arabic" w:cs="Traditional Arabic" w:hint="cs"/>
          <w:sz w:val="24"/>
          <w:szCs w:val="24"/>
          <w:rtl/>
        </w:rPr>
      </w:pPr>
      <w:proofErr w:type="spellStart"/>
      <w:r>
        <w:rPr>
          <w:rFonts w:ascii="Traditional Arabic" w:hAnsi="Traditional Arabic" w:cs="Traditional Arabic" w:hint="cs"/>
          <w:sz w:val="24"/>
          <w:szCs w:val="24"/>
          <w:rtl/>
        </w:rPr>
        <w:t>2</w:t>
      </w:r>
      <w:r w:rsidR="00885966" w:rsidRPr="00882B12">
        <w:rPr>
          <w:rFonts w:ascii="Traditional Arabic" w:hAnsi="Traditional Arabic" w:cs="Traditional Arabic"/>
          <w:sz w:val="24"/>
          <w:szCs w:val="24"/>
          <w:rtl/>
        </w:rPr>
        <w:t>-</w:t>
      </w:r>
      <w:proofErr w:type="spellEnd"/>
      <w:r w:rsidR="00885966" w:rsidRPr="00882B12">
        <w:rPr>
          <w:rFonts w:ascii="Traditional Arabic" w:hAnsi="Traditional Arabic" w:cs="Traditional Arabic"/>
          <w:sz w:val="24"/>
          <w:szCs w:val="24"/>
          <w:rtl/>
        </w:rPr>
        <w:t xml:space="preserve"> مها </w:t>
      </w:r>
      <w:proofErr w:type="spellStart"/>
      <w:r w:rsidR="00885966" w:rsidRPr="00882B12">
        <w:rPr>
          <w:rFonts w:ascii="Traditional Arabic" w:hAnsi="Traditional Arabic" w:cs="Traditional Arabic"/>
          <w:sz w:val="24"/>
          <w:szCs w:val="24"/>
          <w:rtl/>
        </w:rPr>
        <w:t>طلعت،</w:t>
      </w:r>
      <w:proofErr w:type="spellEnd"/>
      <w:r w:rsidR="00885966" w:rsidRPr="00882B12">
        <w:rPr>
          <w:rFonts w:ascii="Traditional Arabic" w:hAnsi="Traditional Arabic" w:cs="Traditional Arabic"/>
          <w:sz w:val="24"/>
          <w:szCs w:val="24"/>
          <w:rtl/>
        </w:rPr>
        <w:t xml:space="preserve"> الدليل القومي المكافحة العدوى الجزء الأول "الاحتياطات القياسية المكافحة </w:t>
      </w:r>
      <w:proofErr w:type="spellStart"/>
      <w:r w:rsidR="00885966" w:rsidRPr="00882B12">
        <w:rPr>
          <w:rFonts w:ascii="Traditional Arabic" w:hAnsi="Traditional Arabic" w:cs="Traditional Arabic"/>
          <w:sz w:val="24"/>
          <w:szCs w:val="24"/>
          <w:rtl/>
        </w:rPr>
        <w:t>العدوى"</w:t>
      </w:r>
      <w:proofErr w:type="spellEnd"/>
      <w:r w:rsidR="00885966" w:rsidRPr="00882B12">
        <w:rPr>
          <w:rFonts w:ascii="Traditional Arabic" w:hAnsi="Traditional Arabic" w:cs="Traditional Arabic"/>
          <w:sz w:val="24"/>
          <w:szCs w:val="24"/>
          <w:rtl/>
        </w:rPr>
        <w:t xml:space="preserve"> بدون تاريخ</w:t>
      </w:r>
      <w:r>
        <w:rPr>
          <w:rFonts w:ascii="Traditional Arabic" w:hAnsi="Traditional Arabic" w:cs="Traditional Arabic" w:hint="cs"/>
          <w:sz w:val="24"/>
          <w:szCs w:val="24"/>
          <w:rtl/>
        </w:rPr>
        <w:t>.</w:t>
      </w:r>
    </w:p>
    <w:p w:rsidR="00885966" w:rsidRPr="00882B12" w:rsidRDefault="00F3496D" w:rsidP="00F3496D">
      <w:pPr>
        <w:tabs>
          <w:tab w:val="left" w:pos="7995"/>
        </w:tabs>
        <w:bidi/>
        <w:spacing w:after="0"/>
        <w:jc w:val="left"/>
        <w:rPr>
          <w:rFonts w:ascii="Traditional Arabic" w:hAnsi="Traditional Arabic" w:cs="Traditional Arabic"/>
          <w:sz w:val="24"/>
          <w:szCs w:val="24"/>
          <w:rtl/>
        </w:rPr>
      </w:pPr>
      <w:r>
        <w:rPr>
          <w:rFonts w:ascii="Traditional Arabic" w:hAnsi="Traditional Arabic" w:cs="Traditional Arabic" w:hint="cs"/>
          <w:sz w:val="24"/>
          <w:szCs w:val="24"/>
          <w:rtl/>
        </w:rPr>
        <w:t>3</w:t>
      </w:r>
      <w:r w:rsidR="00885966" w:rsidRPr="00882B12">
        <w:rPr>
          <w:rFonts w:ascii="Traditional Arabic" w:hAnsi="Traditional Arabic" w:cs="Traditional Arabic"/>
          <w:sz w:val="24"/>
          <w:szCs w:val="24"/>
          <w:rtl/>
        </w:rPr>
        <w:t xml:space="preserve"> </w:t>
      </w:r>
      <w:proofErr w:type="spellStart"/>
      <w:r w:rsidR="00885966" w:rsidRPr="00882B12">
        <w:rPr>
          <w:rFonts w:ascii="Traditional Arabic" w:hAnsi="Traditional Arabic" w:cs="Traditional Arabic"/>
          <w:sz w:val="24"/>
          <w:szCs w:val="24"/>
          <w:rtl/>
        </w:rPr>
        <w:t>–</w:t>
      </w:r>
      <w:proofErr w:type="spellEnd"/>
      <w:r w:rsidR="00885966" w:rsidRPr="00882B12">
        <w:rPr>
          <w:rFonts w:ascii="Traditional Arabic" w:hAnsi="Traditional Arabic" w:cs="Traditional Arabic"/>
          <w:sz w:val="24"/>
          <w:szCs w:val="24"/>
          <w:rtl/>
        </w:rPr>
        <w:t xml:space="preserve"> رمضان سالم </w:t>
      </w:r>
      <w:proofErr w:type="spellStart"/>
      <w:r w:rsidR="00885966" w:rsidRPr="00882B12">
        <w:rPr>
          <w:rFonts w:ascii="Traditional Arabic" w:hAnsi="Traditional Arabic" w:cs="Traditional Arabic"/>
          <w:sz w:val="24"/>
          <w:szCs w:val="24"/>
          <w:rtl/>
        </w:rPr>
        <w:t>ساطي،</w:t>
      </w:r>
      <w:proofErr w:type="spellEnd"/>
      <w:r w:rsidR="00885966" w:rsidRPr="00882B12">
        <w:rPr>
          <w:rFonts w:ascii="Traditional Arabic" w:hAnsi="Traditional Arabic" w:cs="Traditional Arabic"/>
          <w:sz w:val="24"/>
          <w:szCs w:val="24"/>
          <w:rtl/>
        </w:rPr>
        <w:t xml:space="preserve"> رسالة ماجستير للدراسات العليا في </w:t>
      </w:r>
      <w:proofErr w:type="spellStart"/>
      <w:r w:rsidR="00885966" w:rsidRPr="00882B12">
        <w:rPr>
          <w:rFonts w:ascii="Traditional Arabic" w:hAnsi="Traditional Arabic" w:cs="Traditional Arabic"/>
          <w:sz w:val="24"/>
          <w:szCs w:val="24"/>
          <w:rtl/>
        </w:rPr>
        <w:t>جنزور</w:t>
      </w:r>
      <w:proofErr w:type="spellEnd"/>
      <w:r w:rsidR="00885966" w:rsidRPr="00882B12">
        <w:rPr>
          <w:rFonts w:ascii="Traditional Arabic" w:hAnsi="Traditional Arabic" w:cs="Traditional Arabic"/>
          <w:sz w:val="24"/>
          <w:szCs w:val="24"/>
          <w:rtl/>
        </w:rPr>
        <w:t xml:space="preserve">. </w:t>
      </w:r>
    </w:p>
    <w:p w:rsidR="00885966" w:rsidRPr="00882B12" w:rsidRDefault="00F3496D" w:rsidP="00882B12">
      <w:pPr>
        <w:tabs>
          <w:tab w:val="left" w:pos="7995"/>
        </w:tabs>
        <w:bidi/>
        <w:spacing w:after="0"/>
        <w:jc w:val="left"/>
        <w:rPr>
          <w:rFonts w:ascii="Traditional Arabic" w:hAnsi="Traditional Arabic" w:cs="Traditional Arabic"/>
          <w:sz w:val="24"/>
          <w:szCs w:val="24"/>
          <w:rtl/>
        </w:rPr>
      </w:pPr>
      <w:proofErr w:type="spellStart"/>
      <w:r>
        <w:rPr>
          <w:rFonts w:ascii="Traditional Arabic" w:hAnsi="Traditional Arabic" w:cs="Traditional Arabic" w:hint="cs"/>
          <w:sz w:val="24"/>
          <w:szCs w:val="24"/>
          <w:rtl/>
        </w:rPr>
        <w:t>4</w:t>
      </w:r>
      <w:r w:rsidR="00885966" w:rsidRPr="00882B12">
        <w:rPr>
          <w:rFonts w:ascii="Traditional Arabic" w:hAnsi="Traditional Arabic" w:cs="Traditional Arabic"/>
          <w:sz w:val="24"/>
          <w:szCs w:val="24"/>
          <w:rtl/>
        </w:rPr>
        <w:t>-</w:t>
      </w:r>
      <w:proofErr w:type="spellEnd"/>
      <w:r w:rsidR="00885966" w:rsidRPr="00882B12">
        <w:rPr>
          <w:rFonts w:ascii="Traditional Arabic" w:hAnsi="Traditional Arabic" w:cs="Traditional Arabic"/>
          <w:sz w:val="24"/>
          <w:szCs w:val="24"/>
          <w:rtl/>
        </w:rPr>
        <w:t xml:space="preserve"> </w:t>
      </w:r>
      <w:proofErr w:type="spellStart"/>
      <w:r w:rsidR="00885966" w:rsidRPr="00882B12">
        <w:rPr>
          <w:rFonts w:ascii="Traditional Arabic" w:hAnsi="Traditional Arabic" w:cs="Traditional Arabic"/>
          <w:sz w:val="24"/>
          <w:szCs w:val="24"/>
          <w:rtl/>
        </w:rPr>
        <w:t>تامر</w:t>
      </w:r>
      <w:proofErr w:type="spellEnd"/>
      <w:r w:rsidR="00885966" w:rsidRPr="00882B12">
        <w:rPr>
          <w:rFonts w:ascii="Traditional Arabic" w:hAnsi="Traditional Arabic" w:cs="Traditional Arabic"/>
          <w:sz w:val="24"/>
          <w:szCs w:val="24"/>
          <w:rtl/>
        </w:rPr>
        <w:t xml:space="preserve"> ياسر </w:t>
      </w:r>
      <w:proofErr w:type="spellStart"/>
      <w:r w:rsidR="00885966" w:rsidRPr="00882B12">
        <w:rPr>
          <w:rFonts w:ascii="Traditional Arabic" w:hAnsi="Traditional Arabic" w:cs="Traditional Arabic"/>
          <w:sz w:val="24"/>
          <w:szCs w:val="24"/>
          <w:rtl/>
        </w:rPr>
        <w:t>البكري،</w:t>
      </w:r>
      <w:proofErr w:type="spellEnd"/>
      <w:r w:rsidR="00885966" w:rsidRPr="00882B12">
        <w:rPr>
          <w:rFonts w:ascii="Traditional Arabic" w:hAnsi="Traditional Arabic" w:cs="Traditional Arabic"/>
          <w:sz w:val="24"/>
          <w:szCs w:val="24"/>
          <w:rtl/>
        </w:rPr>
        <w:t xml:space="preserve"> السلامة في المستشفيات (2004</w:t>
      </w:r>
      <w:proofErr w:type="spellStart"/>
      <w:r w:rsidR="00885966" w:rsidRPr="00882B12">
        <w:rPr>
          <w:rFonts w:ascii="Traditional Arabic" w:hAnsi="Traditional Arabic" w:cs="Traditional Arabic"/>
          <w:sz w:val="24"/>
          <w:szCs w:val="24"/>
          <w:rtl/>
        </w:rPr>
        <w:t>)</w:t>
      </w:r>
      <w:proofErr w:type="spellEnd"/>
      <w:r w:rsidR="00885966" w:rsidRPr="00882B12">
        <w:rPr>
          <w:rFonts w:ascii="Traditional Arabic" w:hAnsi="Traditional Arabic" w:cs="Traditional Arabic"/>
          <w:sz w:val="24"/>
          <w:szCs w:val="24"/>
          <w:rtl/>
        </w:rPr>
        <w:t xml:space="preserve"> .  </w:t>
      </w:r>
    </w:p>
    <w:p w:rsidR="00885966" w:rsidRPr="00882B12" w:rsidRDefault="00F3496D" w:rsidP="00882B12">
      <w:pPr>
        <w:tabs>
          <w:tab w:val="left" w:pos="7995"/>
        </w:tabs>
        <w:bidi/>
        <w:spacing w:after="0"/>
        <w:jc w:val="left"/>
        <w:rPr>
          <w:rFonts w:ascii="Traditional Arabic" w:hAnsi="Traditional Arabic" w:cs="Traditional Arabic"/>
          <w:sz w:val="24"/>
          <w:szCs w:val="24"/>
          <w:rtl/>
          <w:lang w:bidi="ar-LY"/>
        </w:rPr>
      </w:pPr>
      <w:r>
        <w:rPr>
          <w:rFonts w:ascii="Traditional Arabic" w:hAnsi="Traditional Arabic" w:cs="Traditional Arabic" w:hint="cs"/>
          <w:sz w:val="24"/>
          <w:szCs w:val="24"/>
          <w:rtl/>
          <w:lang w:bidi="ar-LY"/>
        </w:rPr>
        <w:t>5</w:t>
      </w:r>
      <w:r w:rsidR="00885966" w:rsidRPr="00882B12">
        <w:rPr>
          <w:rFonts w:ascii="Traditional Arabic" w:hAnsi="Traditional Arabic" w:cs="Traditional Arabic"/>
          <w:sz w:val="24"/>
          <w:szCs w:val="24"/>
          <w:rtl/>
          <w:lang w:bidi="ar-LY"/>
        </w:rPr>
        <w:t>-</w:t>
      </w:r>
      <w:r w:rsidR="00885966" w:rsidRPr="00882B12">
        <w:rPr>
          <w:rFonts w:ascii="Traditional Arabic" w:hAnsi="Traditional Arabic" w:cs="Traditional Arabic"/>
          <w:sz w:val="24"/>
          <w:szCs w:val="24"/>
          <w:rtl/>
        </w:rPr>
        <w:t xml:space="preserve"> عبد الكريم </w:t>
      </w:r>
      <w:proofErr w:type="spellStart"/>
      <w:r w:rsidR="00885966" w:rsidRPr="00882B12">
        <w:rPr>
          <w:rFonts w:ascii="Traditional Arabic" w:hAnsi="Traditional Arabic" w:cs="Traditional Arabic"/>
          <w:sz w:val="24"/>
          <w:szCs w:val="24"/>
          <w:rtl/>
        </w:rPr>
        <w:t>الرشراش،</w:t>
      </w:r>
      <w:proofErr w:type="spellEnd"/>
      <w:r w:rsidR="00885966" w:rsidRPr="00882B12">
        <w:rPr>
          <w:rFonts w:ascii="Traditional Arabic" w:hAnsi="Traditional Arabic" w:cs="Traditional Arabic"/>
          <w:sz w:val="24"/>
          <w:szCs w:val="24"/>
          <w:rtl/>
        </w:rPr>
        <w:t xml:space="preserve"> السلامة في المستشفيات والمختبرات </w:t>
      </w:r>
      <w:proofErr w:type="spellStart"/>
      <w:r w:rsidR="00885966" w:rsidRPr="00882B12">
        <w:rPr>
          <w:rFonts w:ascii="Traditional Arabic" w:hAnsi="Traditional Arabic" w:cs="Traditional Arabic"/>
          <w:sz w:val="24"/>
          <w:szCs w:val="24"/>
          <w:rtl/>
        </w:rPr>
        <w:t>الطبية،</w:t>
      </w:r>
      <w:proofErr w:type="spellEnd"/>
      <w:r w:rsidR="00885966" w:rsidRPr="00882B12">
        <w:rPr>
          <w:rFonts w:ascii="Traditional Arabic" w:hAnsi="Traditional Arabic" w:cs="Traditional Arabic"/>
          <w:sz w:val="24"/>
          <w:szCs w:val="24"/>
          <w:rtl/>
        </w:rPr>
        <w:t>(2004</w:t>
      </w:r>
      <w:proofErr w:type="spellStart"/>
      <w:r w:rsidR="00885966" w:rsidRPr="00882B12">
        <w:rPr>
          <w:rFonts w:ascii="Traditional Arabic" w:hAnsi="Traditional Arabic" w:cs="Traditional Arabic"/>
          <w:sz w:val="24"/>
          <w:szCs w:val="24"/>
          <w:rtl/>
        </w:rPr>
        <w:t>).</w:t>
      </w:r>
      <w:proofErr w:type="spellEnd"/>
    </w:p>
    <w:p w:rsidR="00885966" w:rsidRPr="00882B12" w:rsidRDefault="00F3496D" w:rsidP="00374E4D">
      <w:pPr>
        <w:tabs>
          <w:tab w:val="left" w:pos="7995"/>
        </w:tabs>
        <w:bidi/>
        <w:spacing w:after="0"/>
        <w:jc w:val="left"/>
        <w:rPr>
          <w:rFonts w:ascii="Traditional Arabic" w:hAnsi="Traditional Arabic" w:cs="Traditional Arabic"/>
          <w:sz w:val="24"/>
          <w:szCs w:val="24"/>
          <w:rtl/>
        </w:rPr>
      </w:pPr>
      <w:r>
        <w:rPr>
          <w:rFonts w:ascii="Traditional Arabic" w:hAnsi="Traditional Arabic" w:cs="Traditional Arabic" w:hint="cs"/>
          <w:sz w:val="24"/>
          <w:szCs w:val="24"/>
          <w:rtl/>
        </w:rPr>
        <w:t>6</w:t>
      </w:r>
      <w:proofErr w:type="spellStart"/>
      <w:r w:rsidR="00885966" w:rsidRPr="00882B12">
        <w:rPr>
          <w:rFonts w:ascii="Traditional Arabic" w:hAnsi="Traditional Arabic" w:cs="Traditional Arabic"/>
          <w:sz w:val="24"/>
          <w:szCs w:val="24"/>
          <w:rtl/>
          <w:lang w:bidi="ar-LY"/>
        </w:rPr>
        <w:t>-</w:t>
      </w:r>
      <w:proofErr w:type="spellEnd"/>
      <w:r w:rsidR="00885966" w:rsidRPr="00882B12">
        <w:rPr>
          <w:rFonts w:ascii="Traditional Arabic" w:hAnsi="Traditional Arabic" w:cs="Traditional Arabic"/>
          <w:sz w:val="24"/>
          <w:szCs w:val="24"/>
          <w:rtl/>
        </w:rPr>
        <w:t xml:space="preserve"> المجلة الصحية لشرق </w:t>
      </w:r>
      <w:proofErr w:type="spellStart"/>
      <w:r w:rsidR="00885966" w:rsidRPr="00882B12">
        <w:rPr>
          <w:rFonts w:ascii="Traditional Arabic" w:hAnsi="Traditional Arabic" w:cs="Traditional Arabic"/>
          <w:sz w:val="24"/>
          <w:szCs w:val="24"/>
          <w:rtl/>
        </w:rPr>
        <w:t>المتوسط،</w:t>
      </w:r>
      <w:proofErr w:type="spellEnd"/>
      <w:r w:rsidR="00885966" w:rsidRPr="00882B12">
        <w:rPr>
          <w:rFonts w:ascii="Traditional Arabic" w:hAnsi="Traditional Arabic" w:cs="Traditional Arabic"/>
          <w:sz w:val="24"/>
          <w:szCs w:val="24"/>
          <w:rtl/>
        </w:rPr>
        <w:t xml:space="preserve"> منظمة الصحة </w:t>
      </w:r>
      <w:proofErr w:type="spellStart"/>
      <w:r w:rsidR="00885966" w:rsidRPr="00882B12">
        <w:rPr>
          <w:rFonts w:ascii="Traditional Arabic" w:hAnsi="Traditional Arabic" w:cs="Traditional Arabic"/>
          <w:sz w:val="24"/>
          <w:szCs w:val="24"/>
          <w:rtl/>
        </w:rPr>
        <w:t>العالمية،</w:t>
      </w:r>
      <w:proofErr w:type="spellEnd"/>
      <w:r w:rsidR="00885966" w:rsidRPr="00882B12">
        <w:rPr>
          <w:rFonts w:ascii="Traditional Arabic" w:hAnsi="Traditional Arabic" w:cs="Traditional Arabic"/>
          <w:sz w:val="24"/>
          <w:szCs w:val="24"/>
          <w:rtl/>
        </w:rPr>
        <w:t xml:space="preserve"> المجلد الثالث </w:t>
      </w:r>
      <w:proofErr w:type="spellStart"/>
      <w:r w:rsidR="00885966" w:rsidRPr="00882B12">
        <w:rPr>
          <w:rFonts w:ascii="Traditional Arabic" w:hAnsi="Traditional Arabic" w:cs="Traditional Arabic"/>
          <w:sz w:val="24"/>
          <w:szCs w:val="24"/>
          <w:rtl/>
        </w:rPr>
        <w:t>عشر،</w:t>
      </w:r>
      <w:proofErr w:type="spellEnd"/>
      <w:r w:rsidR="00885966" w:rsidRPr="00882B12">
        <w:rPr>
          <w:rFonts w:ascii="Traditional Arabic" w:hAnsi="Traditional Arabic" w:cs="Traditional Arabic"/>
          <w:sz w:val="24"/>
          <w:szCs w:val="24"/>
          <w:rtl/>
        </w:rPr>
        <w:t xml:space="preserve"> العدد </w:t>
      </w:r>
      <w:r w:rsidR="00374E4D">
        <w:rPr>
          <w:rFonts w:ascii="Traditional Arabic" w:hAnsi="Traditional Arabic" w:cs="Traditional Arabic" w:hint="cs"/>
          <w:sz w:val="24"/>
          <w:szCs w:val="24"/>
          <w:rtl/>
        </w:rPr>
        <w:t>3</w:t>
      </w:r>
      <w:r w:rsidR="00885966" w:rsidRPr="00882B12">
        <w:rPr>
          <w:rFonts w:ascii="Traditional Arabic" w:hAnsi="Traditional Arabic" w:cs="Traditional Arabic"/>
          <w:sz w:val="24"/>
          <w:szCs w:val="24"/>
          <w:rtl/>
        </w:rPr>
        <w:t xml:space="preserve"> ،</w:t>
      </w:r>
      <w:r w:rsidR="00374E4D">
        <w:rPr>
          <w:rFonts w:ascii="Traditional Arabic" w:hAnsi="Traditional Arabic" w:cs="Traditional Arabic" w:hint="cs"/>
          <w:sz w:val="24"/>
          <w:szCs w:val="24"/>
          <w:rtl/>
        </w:rPr>
        <w:t>2007</w:t>
      </w:r>
    </w:p>
    <w:p w:rsidR="00885966" w:rsidRPr="00882B12" w:rsidRDefault="00F3496D" w:rsidP="00882B12">
      <w:pPr>
        <w:tabs>
          <w:tab w:val="left" w:pos="7995"/>
        </w:tabs>
        <w:bidi/>
        <w:spacing w:after="0"/>
        <w:jc w:val="left"/>
        <w:rPr>
          <w:rFonts w:ascii="Traditional Arabic" w:hAnsi="Traditional Arabic" w:cs="Traditional Arabic"/>
          <w:sz w:val="24"/>
          <w:szCs w:val="24"/>
          <w:rtl/>
        </w:rPr>
      </w:pPr>
      <w:r>
        <w:rPr>
          <w:rFonts w:ascii="Traditional Arabic" w:hAnsi="Traditional Arabic" w:cs="Traditional Arabic" w:hint="cs"/>
          <w:sz w:val="24"/>
          <w:szCs w:val="24"/>
          <w:rtl/>
        </w:rPr>
        <w:t>7</w:t>
      </w:r>
      <w:r w:rsidR="00885966" w:rsidRPr="00882B12">
        <w:rPr>
          <w:rFonts w:ascii="Traditional Arabic" w:hAnsi="Traditional Arabic" w:cs="Traditional Arabic"/>
          <w:sz w:val="24"/>
          <w:szCs w:val="24"/>
          <w:rtl/>
        </w:rPr>
        <w:t xml:space="preserve">- </w:t>
      </w:r>
      <w:r w:rsidR="00885966" w:rsidRPr="00882B12">
        <w:rPr>
          <w:rFonts w:ascii="Traditional Arabic" w:hAnsi="Traditional Arabic" w:cs="Traditional Arabic"/>
          <w:sz w:val="24"/>
          <w:szCs w:val="24"/>
          <w:lang w:bidi="ar-LY"/>
        </w:rPr>
        <w:t>https://www.who.int</w:t>
      </w:r>
    </w:p>
    <w:p w:rsidR="00885966" w:rsidRPr="00882B12" w:rsidRDefault="00885966" w:rsidP="00882B12">
      <w:pPr>
        <w:tabs>
          <w:tab w:val="left" w:pos="7995"/>
        </w:tabs>
        <w:bidi/>
        <w:spacing w:after="0"/>
        <w:jc w:val="left"/>
        <w:rPr>
          <w:rFonts w:ascii="Traditional Arabic" w:hAnsi="Traditional Arabic" w:cs="Traditional Arabic"/>
          <w:b/>
          <w:bCs/>
          <w:sz w:val="24"/>
          <w:szCs w:val="24"/>
          <w:rtl/>
        </w:rPr>
      </w:pPr>
      <w:r w:rsidRPr="00882B12">
        <w:rPr>
          <w:rFonts w:ascii="Traditional Arabic" w:hAnsi="Traditional Arabic" w:cs="Traditional Arabic"/>
          <w:b/>
          <w:bCs/>
          <w:sz w:val="24"/>
          <w:szCs w:val="24"/>
          <w:rtl/>
        </w:rPr>
        <w:t>الدراسات السابقة:</w:t>
      </w:r>
    </w:p>
    <w:p w:rsidR="00885966" w:rsidRPr="00882B12" w:rsidRDefault="00F3496D" w:rsidP="00882B12">
      <w:pPr>
        <w:bidi/>
        <w:spacing w:after="0"/>
        <w:jc w:val="left"/>
        <w:rPr>
          <w:rFonts w:ascii="Traditional Arabic" w:hAnsi="Traditional Arabic" w:cs="Traditional Arabic"/>
          <w:sz w:val="24"/>
          <w:szCs w:val="24"/>
          <w:lang w:bidi="ar-LY"/>
        </w:rPr>
      </w:pPr>
      <w:proofErr w:type="spellStart"/>
      <w:r>
        <w:rPr>
          <w:rFonts w:ascii="Traditional Arabic" w:hAnsi="Traditional Arabic" w:cs="Traditional Arabic" w:hint="cs"/>
          <w:sz w:val="24"/>
          <w:szCs w:val="24"/>
          <w:rtl/>
          <w:lang w:bidi="ar-LY"/>
        </w:rPr>
        <w:t>8</w:t>
      </w:r>
      <w:r w:rsidR="00885966" w:rsidRPr="00882B12">
        <w:rPr>
          <w:rFonts w:ascii="Traditional Arabic" w:hAnsi="Traditional Arabic" w:cs="Traditional Arabic"/>
          <w:sz w:val="24"/>
          <w:szCs w:val="24"/>
          <w:rtl/>
          <w:lang w:bidi="ar-LY"/>
        </w:rPr>
        <w:t>-</w:t>
      </w:r>
      <w:proofErr w:type="spellEnd"/>
      <w:r w:rsidR="00885966" w:rsidRPr="00882B12">
        <w:rPr>
          <w:rFonts w:ascii="Traditional Arabic" w:hAnsi="Traditional Arabic" w:cs="Traditional Arabic"/>
          <w:sz w:val="24"/>
          <w:szCs w:val="24"/>
          <w:rtl/>
          <w:lang w:bidi="ar-LY"/>
        </w:rPr>
        <w:t xml:space="preserve"> دراسة بعنوان المحارق كجزء أساسي للتخلص من المخلفات الطبية قام </w:t>
      </w:r>
      <w:proofErr w:type="spellStart"/>
      <w:r w:rsidR="00885966" w:rsidRPr="00882B12">
        <w:rPr>
          <w:rFonts w:ascii="Traditional Arabic" w:hAnsi="Traditional Arabic" w:cs="Traditional Arabic"/>
          <w:sz w:val="24"/>
          <w:szCs w:val="24"/>
          <w:rtl/>
          <w:lang w:bidi="ar-LY"/>
        </w:rPr>
        <w:t>بها</w:t>
      </w:r>
      <w:proofErr w:type="spellEnd"/>
      <w:r w:rsidR="00885966" w:rsidRPr="00882B12">
        <w:rPr>
          <w:rFonts w:ascii="Traditional Arabic" w:hAnsi="Traditional Arabic" w:cs="Traditional Arabic"/>
          <w:sz w:val="24"/>
          <w:szCs w:val="24"/>
          <w:rtl/>
          <w:lang w:bidi="ar-LY"/>
        </w:rPr>
        <w:t xml:space="preserve"> </w:t>
      </w:r>
      <w:proofErr w:type="spellStart"/>
      <w:r w:rsidR="00885966" w:rsidRPr="00882B12">
        <w:rPr>
          <w:rFonts w:ascii="Traditional Arabic" w:hAnsi="Traditional Arabic" w:cs="Traditional Arabic"/>
          <w:sz w:val="24"/>
          <w:szCs w:val="24"/>
          <w:rtl/>
          <w:lang w:bidi="ar-LY"/>
        </w:rPr>
        <w:t>(</w:t>
      </w:r>
      <w:proofErr w:type="spellEnd"/>
      <w:r w:rsidR="00885966" w:rsidRPr="00882B12">
        <w:rPr>
          <w:rFonts w:ascii="Traditional Arabic" w:hAnsi="Traditional Arabic" w:cs="Traditional Arabic"/>
          <w:sz w:val="24"/>
          <w:szCs w:val="24"/>
          <w:rtl/>
          <w:lang w:bidi="ar-LY"/>
        </w:rPr>
        <w:t xml:space="preserve"> جحا 1997</w:t>
      </w:r>
      <w:proofErr w:type="spellStart"/>
      <w:r w:rsidR="00885966" w:rsidRPr="00882B12">
        <w:rPr>
          <w:rFonts w:ascii="Traditional Arabic" w:hAnsi="Traditional Arabic" w:cs="Traditional Arabic"/>
          <w:sz w:val="24"/>
          <w:szCs w:val="24"/>
          <w:rtl/>
          <w:lang w:bidi="ar-LY"/>
        </w:rPr>
        <w:t>)</w:t>
      </w:r>
      <w:proofErr w:type="spellEnd"/>
      <w:r w:rsidR="00885966" w:rsidRPr="00882B12">
        <w:rPr>
          <w:rFonts w:ascii="Traditional Arabic" w:hAnsi="Traditional Arabic" w:cs="Traditional Arabic"/>
          <w:sz w:val="24"/>
          <w:szCs w:val="24"/>
          <w:rtl/>
          <w:lang w:bidi="ar-LY"/>
        </w:rPr>
        <w:t xml:space="preserve"> أجريت في سوريا.</w:t>
      </w:r>
    </w:p>
    <w:p w:rsidR="00885966" w:rsidRPr="00882B12" w:rsidRDefault="00F3496D" w:rsidP="00882B12">
      <w:pPr>
        <w:bidi/>
        <w:spacing w:after="0"/>
        <w:jc w:val="left"/>
        <w:rPr>
          <w:rFonts w:ascii="Traditional Arabic" w:hAnsi="Traditional Arabic" w:cs="Traditional Arabic"/>
          <w:sz w:val="24"/>
          <w:szCs w:val="24"/>
          <w:rtl/>
          <w:lang w:bidi="ar-LY"/>
        </w:rPr>
      </w:pPr>
      <w:proofErr w:type="spellStart"/>
      <w:r>
        <w:rPr>
          <w:rFonts w:ascii="Traditional Arabic" w:hAnsi="Traditional Arabic" w:cs="Traditional Arabic" w:hint="cs"/>
          <w:sz w:val="24"/>
          <w:szCs w:val="24"/>
          <w:rtl/>
          <w:lang w:bidi="ar-LY"/>
        </w:rPr>
        <w:t>9</w:t>
      </w:r>
      <w:r w:rsidR="00885966" w:rsidRPr="00882B12">
        <w:rPr>
          <w:rFonts w:ascii="Traditional Arabic" w:hAnsi="Traditional Arabic" w:cs="Traditional Arabic"/>
          <w:sz w:val="24"/>
          <w:szCs w:val="24"/>
          <w:rtl/>
          <w:lang w:bidi="ar-LY"/>
        </w:rPr>
        <w:t>-</w:t>
      </w:r>
      <w:proofErr w:type="spellEnd"/>
      <w:r w:rsidR="00885966" w:rsidRPr="00882B12">
        <w:rPr>
          <w:rFonts w:ascii="Traditional Arabic" w:hAnsi="Traditional Arabic" w:cs="Traditional Arabic"/>
          <w:sz w:val="24"/>
          <w:szCs w:val="24"/>
          <w:rtl/>
          <w:lang w:bidi="ar-LY"/>
        </w:rPr>
        <w:t xml:space="preserve"> دراسة  بعنوان السلامة في الأقسام المساعدة </w:t>
      </w:r>
      <w:proofErr w:type="spellStart"/>
      <w:r w:rsidR="00885966" w:rsidRPr="00882B12">
        <w:rPr>
          <w:rFonts w:ascii="Traditional Arabic" w:hAnsi="Traditional Arabic" w:cs="Traditional Arabic"/>
          <w:sz w:val="24"/>
          <w:szCs w:val="24"/>
          <w:rtl/>
          <w:lang w:bidi="ar-LY"/>
        </w:rPr>
        <w:t>بالمشفى</w:t>
      </w:r>
      <w:proofErr w:type="spellEnd"/>
      <w:r w:rsidR="00885966" w:rsidRPr="00882B12">
        <w:rPr>
          <w:rFonts w:ascii="Traditional Arabic" w:hAnsi="Traditional Arabic" w:cs="Traditional Arabic"/>
          <w:sz w:val="24"/>
          <w:szCs w:val="24"/>
          <w:rtl/>
          <w:lang w:bidi="ar-LY"/>
        </w:rPr>
        <w:t xml:space="preserve"> قام </w:t>
      </w:r>
      <w:proofErr w:type="spellStart"/>
      <w:r w:rsidR="00885966" w:rsidRPr="00882B12">
        <w:rPr>
          <w:rFonts w:ascii="Traditional Arabic" w:hAnsi="Traditional Arabic" w:cs="Traditional Arabic"/>
          <w:sz w:val="24"/>
          <w:szCs w:val="24"/>
          <w:rtl/>
          <w:lang w:bidi="ar-LY"/>
        </w:rPr>
        <w:t>بها</w:t>
      </w:r>
      <w:proofErr w:type="spellEnd"/>
      <w:r w:rsidR="00885966" w:rsidRPr="00882B12">
        <w:rPr>
          <w:rFonts w:ascii="Traditional Arabic" w:hAnsi="Traditional Arabic" w:cs="Traditional Arabic"/>
          <w:sz w:val="24"/>
          <w:szCs w:val="24"/>
          <w:rtl/>
          <w:lang w:bidi="ar-LY"/>
        </w:rPr>
        <w:t xml:space="preserve">  </w:t>
      </w:r>
      <w:r w:rsidR="00885966" w:rsidRPr="00882B12">
        <w:rPr>
          <w:rFonts w:ascii="Traditional Arabic" w:hAnsi="Traditional Arabic" w:cs="Traditional Arabic"/>
          <w:sz w:val="24"/>
          <w:szCs w:val="24"/>
          <w:lang w:bidi="ar-LY"/>
        </w:rPr>
        <w:t>]</w:t>
      </w:r>
      <w:r w:rsidR="00885966" w:rsidRPr="00882B12">
        <w:rPr>
          <w:rFonts w:ascii="Traditional Arabic" w:hAnsi="Traditional Arabic" w:cs="Traditional Arabic"/>
          <w:sz w:val="24"/>
          <w:szCs w:val="24"/>
          <w:rtl/>
          <w:lang w:bidi="ar-LY"/>
        </w:rPr>
        <w:t xml:space="preserve"> النحاس 1997</w:t>
      </w:r>
      <w:r w:rsidR="00885966" w:rsidRPr="00882B12">
        <w:rPr>
          <w:rFonts w:ascii="Traditional Arabic" w:hAnsi="Traditional Arabic" w:cs="Traditional Arabic"/>
          <w:sz w:val="24"/>
          <w:szCs w:val="24"/>
          <w:lang w:bidi="ar-LY"/>
        </w:rPr>
        <w:t>[</w:t>
      </w:r>
      <w:r w:rsidR="00885966" w:rsidRPr="00882B12">
        <w:rPr>
          <w:rFonts w:ascii="Traditional Arabic" w:hAnsi="Traditional Arabic" w:cs="Traditional Arabic"/>
          <w:sz w:val="24"/>
          <w:szCs w:val="24"/>
          <w:rtl/>
          <w:lang w:bidi="ar-LY"/>
        </w:rPr>
        <w:t xml:space="preserve"> في مدينة دمشق بسوريا .</w:t>
      </w:r>
    </w:p>
    <w:p w:rsidR="00885966" w:rsidRPr="00882B12" w:rsidRDefault="00885966" w:rsidP="00F3496D">
      <w:pPr>
        <w:tabs>
          <w:tab w:val="left" w:pos="1755"/>
        </w:tabs>
        <w:bidi/>
        <w:spacing w:after="0"/>
        <w:jc w:val="left"/>
        <w:rPr>
          <w:rFonts w:ascii="Traditional Arabic" w:hAnsi="Traditional Arabic" w:cs="Traditional Arabic"/>
          <w:sz w:val="24"/>
          <w:szCs w:val="24"/>
          <w:lang w:bidi="ar-LY"/>
        </w:rPr>
      </w:pPr>
      <w:proofErr w:type="spellStart"/>
      <w:r w:rsidRPr="00882B12">
        <w:rPr>
          <w:rFonts w:ascii="Traditional Arabic" w:hAnsi="Traditional Arabic" w:cs="Traditional Arabic"/>
          <w:sz w:val="24"/>
          <w:szCs w:val="24"/>
          <w:rtl/>
          <w:lang w:bidi="ar-LY"/>
        </w:rPr>
        <w:t>1</w:t>
      </w:r>
      <w:r w:rsidR="00F3496D">
        <w:rPr>
          <w:rFonts w:ascii="Traditional Arabic" w:hAnsi="Traditional Arabic" w:cs="Traditional Arabic" w:hint="cs"/>
          <w:sz w:val="24"/>
          <w:szCs w:val="24"/>
          <w:rtl/>
          <w:lang w:bidi="ar-LY"/>
        </w:rPr>
        <w:t>0</w:t>
      </w:r>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دراسة بعنوان إدارة المخلفات الطبية قام </w:t>
      </w:r>
      <w:proofErr w:type="spellStart"/>
      <w:r w:rsidRPr="00882B12">
        <w:rPr>
          <w:rFonts w:ascii="Traditional Arabic" w:hAnsi="Traditional Arabic" w:cs="Traditional Arabic"/>
          <w:sz w:val="24"/>
          <w:szCs w:val="24"/>
          <w:rtl/>
          <w:lang w:bidi="ar-LY"/>
        </w:rPr>
        <w:t>بها</w:t>
      </w:r>
      <w:proofErr w:type="spellEnd"/>
      <w:r w:rsidRPr="00882B12">
        <w:rPr>
          <w:rFonts w:ascii="Traditional Arabic" w:hAnsi="Traditional Arabic" w:cs="Traditional Arabic"/>
          <w:sz w:val="24"/>
          <w:szCs w:val="24"/>
          <w:rtl/>
          <w:lang w:bidi="ar-LY"/>
        </w:rPr>
        <w:t>(معوض 1997</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أجريت في لبنان. </w:t>
      </w:r>
    </w:p>
    <w:p w:rsidR="00885966" w:rsidRPr="00882B12" w:rsidRDefault="00885966" w:rsidP="00F3496D">
      <w:pPr>
        <w:bidi/>
        <w:spacing w:after="0"/>
        <w:jc w:val="left"/>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lastRenderedPageBreak/>
        <w:t>1</w:t>
      </w:r>
      <w:r w:rsidR="00F3496D">
        <w:rPr>
          <w:rFonts w:ascii="Traditional Arabic" w:hAnsi="Traditional Arabic" w:cs="Traditional Arabic" w:hint="cs"/>
          <w:sz w:val="24"/>
          <w:szCs w:val="24"/>
          <w:rtl/>
          <w:lang w:bidi="ar-LY"/>
        </w:rPr>
        <w:t>1</w:t>
      </w:r>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دراسة بعنوان إدارة التخلص من المخلفات الطبية قام </w:t>
      </w:r>
      <w:proofErr w:type="spellStart"/>
      <w:r w:rsidRPr="00882B12">
        <w:rPr>
          <w:rFonts w:ascii="Traditional Arabic" w:hAnsi="Traditional Arabic" w:cs="Traditional Arabic"/>
          <w:sz w:val="24"/>
          <w:szCs w:val="24"/>
          <w:rtl/>
          <w:lang w:bidi="ar-LY"/>
        </w:rPr>
        <w:t>بها</w:t>
      </w:r>
      <w:proofErr w:type="spellEnd"/>
      <w:r w:rsidRPr="00882B12">
        <w:rPr>
          <w:rFonts w:ascii="Traditional Arabic" w:hAnsi="Traditional Arabic" w:cs="Traditional Arabic"/>
          <w:sz w:val="24"/>
          <w:szCs w:val="24"/>
          <w:rtl/>
          <w:lang w:bidi="ar-LY"/>
        </w:rPr>
        <w:t xml:space="preserve"> (</w:t>
      </w:r>
      <w:proofErr w:type="spellStart"/>
      <w:r w:rsidRPr="00882B12">
        <w:rPr>
          <w:rFonts w:ascii="Traditional Arabic" w:hAnsi="Traditional Arabic" w:cs="Traditional Arabic"/>
          <w:sz w:val="24"/>
          <w:szCs w:val="24"/>
          <w:rtl/>
          <w:lang w:bidi="ar-LY"/>
        </w:rPr>
        <w:t>الثابث2002)</w:t>
      </w:r>
      <w:proofErr w:type="spellEnd"/>
      <w:r w:rsidRPr="00882B12">
        <w:rPr>
          <w:rFonts w:ascii="Traditional Arabic" w:hAnsi="Traditional Arabic" w:cs="Traditional Arabic"/>
          <w:sz w:val="24"/>
          <w:szCs w:val="24"/>
          <w:rtl/>
          <w:lang w:bidi="ar-LY"/>
        </w:rPr>
        <w:t xml:space="preserve"> أجريت في ليبيا. </w:t>
      </w:r>
    </w:p>
    <w:p w:rsidR="00885966" w:rsidRPr="00882B12" w:rsidRDefault="00885966" w:rsidP="00F3496D">
      <w:pPr>
        <w:bidi/>
        <w:spacing w:after="0"/>
        <w:jc w:val="left"/>
        <w:rPr>
          <w:rFonts w:ascii="Traditional Arabic" w:hAnsi="Traditional Arabic" w:cs="Traditional Arabic"/>
          <w:sz w:val="24"/>
          <w:szCs w:val="24"/>
          <w:rtl/>
          <w:lang w:bidi="ar-LY"/>
        </w:rPr>
      </w:pPr>
      <w:proofErr w:type="spellStart"/>
      <w:r w:rsidRPr="00882B12">
        <w:rPr>
          <w:rFonts w:ascii="Traditional Arabic" w:hAnsi="Traditional Arabic" w:cs="Traditional Arabic"/>
          <w:sz w:val="24"/>
          <w:szCs w:val="24"/>
          <w:rtl/>
          <w:lang w:bidi="ar-LY"/>
        </w:rPr>
        <w:t>1</w:t>
      </w:r>
      <w:r w:rsidR="00F3496D">
        <w:rPr>
          <w:rFonts w:ascii="Traditional Arabic" w:hAnsi="Traditional Arabic" w:cs="Traditional Arabic" w:hint="cs"/>
          <w:sz w:val="24"/>
          <w:szCs w:val="24"/>
          <w:rtl/>
          <w:lang w:bidi="ar-LY"/>
        </w:rPr>
        <w:t>2</w:t>
      </w:r>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دراسة بعنوان إدارة المخلفات الطبية الصلبة في بنغازي قام </w:t>
      </w:r>
      <w:proofErr w:type="spellStart"/>
      <w:r w:rsidRPr="00882B12">
        <w:rPr>
          <w:rFonts w:ascii="Traditional Arabic" w:hAnsi="Traditional Arabic" w:cs="Traditional Arabic"/>
          <w:sz w:val="24"/>
          <w:szCs w:val="24"/>
          <w:rtl/>
          <w:lang w:bidi="ar-LY"/>
        </w:rPr>
        <w:t>بها</w:t>
      </w:r>
      <w:proofErr w:type="spellEnd"/>
      <w:r w:rsidRPr="00882B12">
        <w:rPr>
          <w:rFonts w:ascii="Traditional Arabic" w:hAnsi="Traditional Arabic" w:cs="Traditional Arabic"/>
          <w:sz w:val="24"/>
          <w:szCs w:val="24"/>
          <w:rtl/>
          <w:lang w:bidi="ar-LY"/>
        </w:rPr>
        <w:t xml:space="preserve"> </w:t>
      </w:r>
      <w:r w:rsidRPr="00882B12">
        <w:rPr>
          <w:rFonts w:ascii="Traditional Arabic" w:hAnsi="Traditional Arabic" w:cs="Traditional Arabic"/>
          <w:sz w:val="24"/>
          <w:szCs w:val="24"/>
          <w:lang w:bidi="ar-LY"/>
        </w:rPr>
        <w:t>]</w:t>
      </w:r>
      <w:r w:rsidRPr="00882B12">
        <w:rPr>
          <w:rFonts w:ascii="Traditional Arabic" w:hAnsi="Traditional Arabic" w:cs="Traditional Arabic"/>
          <w:sz w:val="24"/>
          <w:szCs w:val="24"/>
          <w:rtl/>
          <w:lang w:bidi="ar-LY"/>
        </w:rPr>
        <w:t xml:space="preserve"> </w:t>
      </w:r>
      <w:proofErr w:type="spellStart"/>
      <w:r w:rsidRPr="00882B12">
        <w:rPr>
          <w:rFonts w:ascii="Traditional Arabic" w:hAnsi="Traditional Arabic" w:cs="Traditional Arabic"/>
          <w:sz w:val="24"/>
          <w:szCs w:val="24"/>
          <w:rtl/>
          <w:lang w:bidi="ar-LY"/>
        </w:rPr>
        <w:t>المجريسي2003</w:t>
      </w:r>
      <w:proofErr w:type="spellEnd"/>
      <w:r w:rsidRPr="00882B12">
        <w:rPr>
          <w:rFonts w:ascii="Traditional Arabic" w:hAnsi="Traditional Arabic" w:cs="Traditional Arabic"/>
          <w:sz w:val="24"/>
          <w:szCs w:val="24"/>
          <w:lang w:bidi="ar-LY"/>
        </w:rPr>
        <w:t>[</w:t>
      </w:r>
      <w:proofErr w:type="spellStart"/>
      <w:r w:rsidRPr="00882B12">
        <w:rPr>
          <w:rFonts w:ascii="Traditional Arabic" w:hAnsi="Traditional Arabic" w:cs="Traditional Arabic"/>
          <w:sz w:val="24"/>
          <w:szCs w:val="24"/>
          <w:rtl/>
          <w:lang w:bidi="ar-LY"/>
        </w:rPr>
        <w:t>-</w:t>
      </w:r>
      <w:proofErr w:type="spellEnd"/>
      <w:r w:rsidRPr="00882B12">
        <w:rPr>
          <w:rFonts w:ascii="Traditional Arabic" w:hAnsi="Traditional Arabic" w:cs="Traditional Arabic"/>
          <w:sz w:val="24"/>
          <w:szCs w:val="24"/>
          <w:rtl/>
          <w:lang w:bidi="ar-LY"/>
        </w:rPr>
        <w:t xml:space="preserve"> ليبيا </w:t>
      </w:r>
      <w:proofErr w:type="spellStart"/>
      <w:r w:rsidRPr="00882B12">
        <w:rPr>
          <w:rFonts w:ascii="Traditional Arabic" w:hAnsi="Traditional Arabic" w:cs="Traditional Arabic"/>
          <w:sz w:val="24"/>
          <w:szCs w:val="24"/>
          <w:rtl/>
          <w:lang w:bidi="ar-LY"/>
        </w:rPr>
        <w:t>.</w:t>
      </w:r>
      <w:proofErr w:type="spellEnd"/>
    </w:p>
    <w:p w:rsidR="00885966" w:rsidRPr="00882B12" w:rsidRDefault="00885966" w:rsidP="00882B12">
      <w:pPr>
        <w:tabs>
          <w:tab w:val="left" w:pos="3405"/>
        </w:tabs>
        <w:bidi/>
        <w:spacing w:after="0"/>
        <w:jc w:val="left"/>
        <w:rPr>
          <w:rFonts w:ascii="Traditional Arabic" w:hAnsi="Traditional Arabic" w:cs="Traditional Arabic" w:hint="cs"/>
          <w:sz w:val="24"/>
          <w:szCs w:val="24"/>
          <w:rtl/>
          <w:lang w:bidi="ar-LY"/>
        </w:rPr>
      </w:pPr>
    </w:p>
    <w:p w:rsidR="003032F2" w:rsidRPr="00882B12" w:rsidRDefault="003032F2" w:rsidP="00882B12">
      <w:pPr>
        <w:rPr>
          <w:rFonts w:ascii="Traditional Arabic" w:hAnsi="Traditional Arabic" w:cs="Traditional Arabic"/>
          <w:rtl/>
          <w:lang w:bidi="ar-LY"/>
        </w:rPr>
      </w:pPr>
    </w:p>
    <w:p w:rsidR="00B73150" w:rsidRPr="00882B12" w:rsidRDefault="00B73150" w:rsidP="00882B12">
      <w:pPr>
        <w:rPr>
          <w:rFonts w:ascii="Traditional Arabic" w:hAnsi="Traditional Arabic" w:cs="Traditional Arabic"/>
        </w:rPr>
      </w:pPr>
    </w:p>
    <w:p w:rsidR="00B73150" w:rsidRPr="00882B12" w:rsidRDefault="00B73150" w:rsidP="00882B12">
      <w:pPr>
        <w:rPr>
          <w:rFonts w:ascii="Traditional Arabic" w:hAnsi="Traditional Arabic" w:cs="Traditional Arabic"/>
        </w:rPr>
      </w:pPr>
    </w:p>
    <w:p w:rsidR="00B73150" w:rsidRPr="00882B12" w:rsidRDefault="00B73150" w:rsidP="00882B12">
      <w:pPr>
        <w:rPr>
          <w:rFonts w:ascii="Traditional Arabic" w:hAnsi="Traditional Arabic" w:cs="Traditional Arabic"/>
        </w:rPr>
      </w:pPr>
    </w:p>
    <w:p w:rsidR="00B73150" w:rsidRPr="00882B12" w:rsidRDefault="00B73150" w:rsidP="00882B12">
      <w:pPr>
        <w:rPr>
          <w:rFonts w:ascii="Traditional Arabic" w:hAnsi="Traditional Arabic" w:cs="Traditional Arabic"/>
        </w:rPr>
      </w:pPr>
    </w:p>
    <w:p w:rsidR="00885966" w:rsidRPr="00882B12" w:rsidRDefault="00885966" w:rsidP="00882B12">
      <w:pPr>
        <w:rPr>
          <w:rFonts w:ascii="Traditional Arabic" w:hAnsi="Traditional Arabic" w:cs="Traditional Arabic"/>
        </w:rPr>
      </w:pPr>
    </w:p>
    <w:sectPr w:rsidR="00885966" w:rsidRPr="00882B12" w:rsidSect="00B73150">
      <w:footerReference w:type="default" r:id="rId18"/>
      <w:pgSz w:w="12240" w:h="15840"/>
      <w:pgMar w:top="1191" w:right="1418" w:bottom="119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B87" w:rsidRDefault="00DF2B87" w:rsidP="00C85D33">
      <w:r>
        <w:separator/>
      </w:r>
    </w:p>
  </w:endnote>
  <w:endnote w:type="continuationSeparator" w:id="0">
    <w:p w:rsidR="00DF2B87" w:rsidRDefault="00DF2B87" w:rsidP="00C85D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0438"/>
      <w:docPartObj>
        <w:docPartGallery w:val="Page Numbers (Bottom of Page)"/>
        <w:docPartUnique/>
      </w:docPartObj>
    </w:sdtPr>
    <w:sdtContent>
      <w:p w:rsidR="006C56EB" w:rsidRDefault="006F411C">
        <w:pPr>
          <w:pStyle w:val="a4"/>
          <w:jc w:val="center"/>
        </w:pPr>
        <w:fldSimple w:instr=" PAGE   \* MERGEFORMAT ">
          <w:r w:rsidR="00F3496D" w:rsidRPr="00F3496D">
            <w:rPr>
              <w:rFonts w:cs="Calibri"/>
              <w:noProof/>
              <w:lang w:val="ar-SA" w:bidi="ar-SA"/>
            </w:rPr>
            <w:t>12</w:t>
          </w:r>
        </w:fldSimple>
      </w:p>
    </w:sdtContent>
  </w:sdt>
  <w:p w:rsidR="006C56EB" w:rsidRDefault="006C56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B87" w:rsidRDefault="00DF2B87" w:rsidP="00C85D33">
      <w:r>
        <w:separator/>
      </w:r>
    </w:p>
  </w:footnote>
  <w:footnote w:type="continuationSeparator" w:id="0">
    <w:p w:rsidR="00DF2B87" w:rsidRDefault="00DF2B87" w:rsidP="00C85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2527"/>
    <w:multiLevelType w:val="hybridMultilevel"/>
    <w:tmpl w:val="A88A6612"/>
    <w:lvl w:ilvl="0" w:tplc="289EB67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2053C"/>
    <w:multiLevelType w:val="hybridMultilevel"/>
    <w:tmpl w:val="E74CD8EA"/>
    <w:lvl w:ilvl="0" w:tplc="2EBA1424">
      <w:start w:val="1"/>
      <w:numFmt w:val="decimal"/>
      <w:lvlText w:val="%1-"/>
      <w:lvlJc w:val="left"/>
      <w:pPr>
        <w:ind w:left="6105" w:hanging="574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7770"/>
    <w:multiLevelType w:val="hybridMultilevel"/>
    <w:tmpl w:val="C18E1838"/>
    <w:lvl w:ilvl="0" w:tplc="5FA6C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AB75C2"/>
    <w:multiLevelType w:val="hybridMultilevel"/>
    <w:tmpl w:val="76063A10"/>
    <w:lvl w:ilvl="0" w:tplc="2F764D9A">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F715C6"/>
    <w:multiLevelType w:val="multilevel"/>
    <w:tmpl w:val="186C67F0"/>
    <w:lvl w:ilvl="0">
      <w:start w:val="1"/>
      <w:numFmt w:val="decimal"/>
      <w:lvlText w:val="%1."/>
      <w:lvlJc w:val="left"/>
      <w:pPr>
        <w:ind w:left="360" w:hanging="360"/>
      </w:pPr>
      <w:rPr>
        <w:rFonts w:hint="default"/>
      </w:rPr>
    </w:lvl>
    <w:lvl w:ilvl="1">
      <w:start w:val="1"/>
      <w:numFmt w:val="decimal"/>
      <w:lvlText w:val="%1.%2-"/>
      <w:lvlJc w:val="left"/>
      <w:pPr>
        <w:ind w:left="9540" w:hanging="720"/>
      </w:pPr>
      <w:rPr>
        <w:rFonts w:hint="default"/>
      </w:rPr>
    </w:lvl>
    <w:lvl w:ilvl="2">
      <w:start w:val="1"/>
      <w:numFmt w:val="decimal"/>
      <w:lvlText w:val="%1.%2-%3."/>
      <w:lvlJc w:val="left"/>
      <w:pPr>
        <w:ind w:left="18450" w:hanging="720"/>
      </w:pPr>
      <w:rPr>
        <w:rFonts w:hint="default"/>
      </w:rPr>
    </w:lvl>
    <w:lvl w:ilvl="3">
      <w:start w:val="1"/>
      <w:numFmt w:val="decimal"/>
      <w:lvlText w:val="%1.%2-%3.%4."/>
      <w:lvlJc w:val="left"/>
      <w:pPr>
        <w:ind w:left="27675" w:hanging="1080"/>
      </w:pPr>
      <w:rPr>
        <w:rFonts w:hint="default"/>
      </w:rPr>
    </w:lvl>
    <w:lvl w:ilvl="4">
      <w:start w:val="1"/>
      <w:numFmt w:val="decimal"/>
      <w:lvlText w:val="%1.%2-%3.%4.%5."/>
      <w:lvlJc w:val="left"/>
      <w:pPr>
        <w:ind w:left="-28636" w:hanging="1440"/>
      </w:pPr>
      <w:rPr>
        <w:rFonts w:hint="default"/>
      </w:rPr>
    </w:lvl>
    <w:lvl w:ilvl="5">
      <w:start w:val="1"/>
      <w:numFmt w:val="decimal"/>
      <w:lvlText w:val="%1.%2-%3.%4.%5.%6."/>
      <w:lvlJc w:val="left"/>
      <w:pPr>
        <w:ind w:left="-19771" w:hanging="1440"/>
      </w:pPr>
      <w:rPr>
        <w:rFonts w:hint="default"/>
      </w:rPr>
    </w:lvl>
    <w:lvl w:ilvl="6">
      <w:start w:val="1"/>
      <w:numFmt w:val="decimal"/>
      <w:lvlText w:val="%1.%2-%3.%4.%5.%6.%7."/>
      <w:lvlJc w:val="left"/>
      <w:pPr>
        <w:ind w:left="-10546" w:hanging="1800"/>
      </w:pPr>
      <w:rPr>
        <w:rFonts w:hint="default"/>
      </w:rPr>
    </w:lvl>
    <w:lvl w:ilvl="7">
      <w:start w:val="1"/>
      <w:numFmt w:val="decimal"/>
      <w:lvlText w:val="%1.%2-%3.%4.%5.%6.%7.%8."/>
      <w:lvlJc w:val="left"/>
      <w:pPr>
        <w:ind w:left="-1321" w:hanging="2160"/>
      </w:pPr>
      <w:rPr>
        <w:rFonts w:hint="default"/>
      </w:rPr>
    </w:lvl>
    <w:lvl w:ilvl="8">
      <w:start w:val="1"/>
      <w:numFmt w:val="decimal"/>
      <w:lvlText w:val="%1.%2-%3.%4.%5.%6.%7.%8.%9."/>
      <w:lvlJc w:val="left"/>
      <w:pPr>
        <w:ind w:left="7544" w:hanging="2160"/>
      </w:pPr>
      <w:rPr>
        <w:rFonts w:hint="default"/>
      </w:rPr>
    </w:lvl>
  </w:abstractNum>
  <w:abstractNum w:abstractNumId="5">
    <w:nsid w:val="11547EAB"/>
    <w:multiLevelType w:val="multilevel"/>
    <w:tmpl w:val="4F44767A"/>
    <w:lvl w:ilvl="0">
      <w:start w:val="1"/>
      <w:numFmt w:val="decimal"/>
      <w:lvlText w:val="%1."/>
      <w:lvlJc w:val="left"/>
      <w:pPr>
        <w:ind w:left="360" w:hanging="360"/>
      </w:pPr>
      <w:rPr>
        <w:rFonts w:hint="default"/>
      </w:rPr>
    </w:lvl>
    <w:lvl w:ilvl="1">
      <w:start w:val="1"/>
      <w:numFmt w:val="decimal"/>
      <w:lvlText w:val="%1.%2-"/>
      <w:lvlJc w:val="left"/>
      <w:pPr>
        <w:ind w:left="101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E8320D"/>
    <w:multiLevelType w:val="hybridMultilevel"/>
    <w:tmpl w:val="E8BAC008"/>
    <w:lvl w:ilvl="0" w:tplc="8C24E2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9841865"/>
    <w:multiLevelType w:val="multilevel"/>
    <w:tmpl w:val="FD28AE66"/>
    <w:lvl w:ilvl="0">
      <w:start w:val="1"/>
      <w:numFmt w:val="decimal"/>
      <w:lvlText w:val="%1."/>
      <w:lvlJc w:val="left"/>
      <w:pPr>
        <w:ind w:left="360" w:hanging="360"/>
      </w:pPr>
      <w:rPr>
        <w:rFonts w:hint="default"/>
        <w:sz w:val="28"/>
      </w:rPr>
    </w:lvl>
    <w:lvl w:ilvl="1">
      <w:start w:val="1"/>
      <w:numFmt w:val="decimal"/>
      <w:lvlText w:val="%1.%2-"/>
      <w:lvlJc w:val="left"/>
      <w:pPr>
        <w:ind w:left="9990" w:hanging="720"/>
      </w:pPr>
      <w:rPr>
        <w:rFonts w:hint="default"/>
        <w:sz w:val="28"/>
      </w:rPr>
    </w:lvl>
    <w:lvl w:ilvl="2">
      <w:start w:val="1"/>
      <w:numFmt w:val="decimal"/>
      <w:lvlText w:val="%1.%2-%3."/>
      <w:lvlJc w:val="left"/>
      <w:pPr>
        <w:ind w:left="19140" w:hanging="720"/>
      </w:pPr>
      <w:rPr>
        <w:rFonts w:hint="default"/>
        <w:sz w:val="28"/>
      </w:rPr>
    </w:lvl>
    <w:lvl w:ilvl="3">
      <w:start w:val="1"/>
      <w:numFmt w:val="decimal"/>
      <w:lvlText w:val="%1.%2-%3.%4."/>
      <w:lvlJc w:val="left"/>
      <w:pPr>
        <w:ind w:left="28710" w:hanging="1080"/>
      </w:pPr>
      <w:rPr>
        <w:rFonts w:hint="default"/>
        <w:sz w:val="28"/>
      </w:rPr>
    </w:lvl>
    <w:lvl w:ilvl="4">
      <w:start w:val="1"/>
      <w:numFmt w:val="decimal"/>
      <w:lvlText w:val="%1.%2-%3.%4.%5."/>
      <w:lvlJc w:val="left"/>
      <w:pPr>
        <w:ind w:left="-27616" w:hanging="1080"/>
      </w:pPr>
      <w:rPr>
        <w:rFonts w:hint="default"/>
        <w:sz w:val="28"/>
      </w:rPr>
    </w:lvl>
    <w:lvl w:ilvl="5">
      <w:start w:val="1"/>
      <w:numFmt w:val="decimal"/>
      <w:lvlText w:val="%1.%2-%3.%4.%5.%6."/>
      <w:lvlJc w:val="left"/>
      <w:pPr>
        <w:ind w:left="-18046" w:hanging="1440"/>
      </w:pPr>
      <w:rPr>
        <w:rFonts w:hint="default"/>
        <w:sz w:val="28"/>
      </w:rPr>
    </w:lvl>
    <w:lvl w:ilvl="6">
      <w:start w:val="1"/>
      <w:numFmt w:val="decimal"/>
      <w:lvlText w:val="%1.%2-%3.%4.%5.%6.%7."/>
      <w:lvlJc w:val="left"/>
      <w:pPr>
        <w:ind w:left="-8836" w:hanging="1440"/>
      </w:pPr>
      <w:rPr>
        <w:rFonts w:hint="default"/>
        <w:sz w:val="28"/>
      </w:rPr>
    </w:lvl>
    <w:lvl w:ilvl="7">
      <w:start w:val="1"/>
      <w:numFmt w:val="decimal"/>
      <w:lvlText w:val="%1.%2-%3.%4.%5.%6.%7.%8."/>
      <w:lvlJc w:val="left"/>
      <w:pPr>
        <w:ind w:left="734" w:hanging="1800"/>
      </w:pPr>
      <w:rPr>
        <w:rFonts w:hint="default"/>
        <w:sz w:val="28"/>
      </w:rPr>
    </w:lvl>
    <w:lvl w:ilvl="8">
      <w:start w:val="1"/>
      <w:numFmt w:val="decimal"/>
      <w:lvlText w:val="%1.%2-%3.%4.%5.%6.%7.%8.%9."/>
      <w:lvlJc w:val="left"/>
      <w:pPr>
        <w:ind w:left="9944" w:hanging="1800"/>
      </w:pPr>
      <w:rPr>
        <w:rFonts w:hint="default"/>
        <w:sz w:val="28"/>
      </w:rPr>
    </w:lvl>
  </w:abstractNum>
  <w:abstractNum w:abstractNumId="8">
    <w:nsid w:val="1ED45B3E"/>
    <w:multiLevelType w:val="hybridMultilevel"/>
    <w:tmpl w:val="E8BC0C92"/>
    <w:lvl w:ilvl="0" w:tplc="EAA44D68">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1457FF"/>
    <w:multiLevelType w:val="hybridMultilevel"/>
    <w:tmpl w:val="10AAB050"/>
    <w:lvl w:ilvl="0" w:tplc="7BB09B3A">
      <w:start w:val="1"/>
      <w:numFmt w:val="bullet"/>
      <w:lvlText w:val="•"/>
      <w:lvlJc w:val="left"/>
      <w:pPr>
        <w:tabs>
          <w:tab w:val="num" w:pos="720"/>
        </w:tabs>
        <w:ind w:left="720" w:hanging="360"/>
      </w:pPr>
      <w:rPr>
        <w:rFonts w:ascii="Arial" w:hAnsi="Arial" w:hint="default"/>
      </w:rPr>
    </w:lvl>
    <w:lvl w:ilvl="1" w:tplc="69A69396" w:tentative="1">
      <w:start w:val="1"/>
      <w:numFmt w:val="bullet"/>
      <w:lvlText w:val="•"/>
      <w:lvlJc w:val="left"/>
      <w:pPr>
        <w:tabs>
          <w:tab w:val="num" w:pos="1440"/>
        </w:tabs>
        <w:ind w:left="1440" w:hanging="360"/>
      </w:pPr>
      <w:rPr>
        <w:rFonts w:ascii="Arial" w:hAnsi="Arial" w:hint="default"/>
      </w:rPr>
    </w:lvl>
    <w:lvl w:ilvl="2" w:tplc="67D6090A" w:tentative="1">
      <w:start w:val="1"/>
      <w:numFmt w:val="bullet"/>
      <w:lvlText w:val="•"/>
      <w:lvlJc w:val="left"/>
      <w:pPr>
        <w:tabs>
          <w:tab w:val="num" w:pos="2160"/>
        </w:tabs>
        <w:ind w:left="2160" w:hanging="360"/>
      </w:pPr>
      <w:rPr>
        <w:rFonts w:ascii="Arial" w:hAnsi="Arial" w:hint="default"/>
      </w:rPr>
    </w:lvl>
    <w:lvl w:ilvl="3" w:tplc="326CCEE8" w:tentative="1">
      <w:start w:val="1"/>
      <w:numFmt w:val="bullet"/>
      <w:lvlText w:val="•"/>
      <w:lvlJc w:val="left"/>
      <w:pPr>
        <w:tabs>
          <w:tab w:val="num" w:pos="2880"/>
        </w:tabs>
        <w:ind w:left="2880" w:hanging="360"/>
      </w:pPr>
      <w:rPr>
        <w:rFonts w:ascii="Arial" w:hAnsi="Arial" w:hint="default"/>
      </w:rPr>
    </w:lvl>
    <w:lvl w:ilvl="4" w:tplc="598E30E8" w:tentative="1">
      <w:start w:val="1"/>
      <w:numFmt w:val="bullet"/>
      <w:lvlText w:val="•"/>
      <w:lvlJc w:val="left"/>
      <w:pPr>
        <w:tabs>
          <w:tab w:val="num" w:pos="3600"/>
        </w:tabs>
        <w:ind w:left="3600" w:hanging="360"/>
      </w:pPr>
      <w:rPr>
        <w:rFonts w:ascii="Arial" w:hAnsi="Arial" w:hint="default"/>
      </w:rPr>
    </w:lvl>
    <w:lvl w:ilvl="5" w:tplc="A16E684A" w:tentative="1">
      <w:start w:val="1"/>
      <w:numFmt w:val="bullet"/>
      <w:lvlText w:val="•"/>
      <w:lvlJc w:val="left"/>
      <w:pPr>
        <w:tabs>
          <w:tab w:val="num" w:pos="4320"/>
        </w:tabs>
        <w:ind w:left="4320" w:hanging="360"/>
      </w:pPr>
      <w:rPr>
        <w:rFonts w:ascii="Arial" w:hAnsi="Arial" w:hint="default"/>
      </w:rPr>
    </w:lvl>
    <w:lvl w:ilvl="6" w:tplc="5ED2071C" w:tentative="1">
      <w:start w:val="1"/>
      <w:numFmt w:val="bullet"/>
      <w:lvlText w:val="•"/>
      <w:lvlJc w:val="left"/>
      <w:pPr>
        <w:tabs>
          <w:tab w:val="num" w:pos="5040"/>
        </w:tabs>
        <w:ind w:left="5040" w:hanging="360"/>
      </w:pPr>
      <w:rPr>
        <w:rFonts w:ascii="Arial" w:hAnsi="Arial" w:hint="default"/>
      </w:rPr>
    </w:lvl>
    <w:lvl w:ilvl="7" w:tplc="33BAB98A" w:tentative="1">
      <w:start w:val="1"/>
      <w:numFmt w:val="bullet"/>
      <w:lvlText w:val="•"/>
      <w:lvlJc w:val="left"/>
      <w:pPr>
        <w:tabs>
          <w:tab w:val="num" w:pos="5760"/>
        </w:tabs>
        <w:ind w:left="5760" w:hanging="360"/>
      </w:pPr>
      <w:rPr>
        <w:rFonts w:ascii="Arial" w:hAnsi="Arial" w:hint="default"/>
      </w:rPr>
    </w:lvl>
    <w:lvl w:ilvl="8" w:tplc="661C993C" w:tentative="1">
      <w:start w:val="1"/>
      <w:numFmt w:val="bullet"/>
      <w:lvlText w:val="•"/>
      <w:lvlJc w:val="left"/>
      <w:pPr>
        <w:tabs>
          <w:tab w:val="num" w:pos="6480"/>
        </w:tabs>
        <w:ind w:left="6480" w:hanging="360"/>
      </w:pPr>
      <w:rPr>
        <w:rFonts w:ascii="Arial" w:hAnsi="Arial" w:hint="default"/>
      </w:rPr>
    </w:lvl>
  </w:abstractNum>
  <w:abstractNum w:abstractNumId="10">
    <w:nsid w:val="256A7E3D"/>
    <w:multiLevelType w:val="hybridMultilevel"/>
    <w:tmpl w:val="7DC0B16E"/>
    <w:lvl w:ilvl="0" w:tplc="4B985DB4">
      <w:start w:val="1"/>
      <w:numFmt w:val="bullet"/>
      <w:lvlText w:val="•"/>
      <w:lvlJc w:val="left"/>
      <w:pPr>
        <w:tabs>
          <w:tab w:val="num" w:pos="720"/>
        </w:tabs>
        <w:ind w:left="720" w:hanging="360"/>
      </w:pPr>
      <w:rPr>
        <w:rFonts w:ascii="Arial" w:hAnsi="Arial" w:hint="default"/>
      </w:rPr>
    </w:lvl>
    <w:lvl w:ilvl="1" w:tplc="162A93DE" w:tentative="1">
      <w:start w:val="1"/>
      <w:numFmt w:val="bullet"/>
      <w:lvlText w:val="•"/>
      <w:lvlJc w:val="left"/>
      <w:pPr>
        <w:tabs>
          <w:tab w:val="num" w:pos="1440"/>
        </w:tabs>
        <w:ind w:left="1440" w:hanging="360"/>
      </w:pPr>
      <w:rPr>
        <w:rFonts w:ascii="Arial" w:hAnsi="Arial" w:hint="default"/>
      </w:rPr>
    </w:lvl>
    <w:lvl w:ilvl="2" w:tplc="2A58CDD0" w:tentative="1">
      <w:start w:val="1"/>
      <w:numFmt w:val="bullet"/>
      <w:lvlText w:val="•"/>
      <w:lvlJc w:val="left"/>
      <w:pPr>
        <w:tabs>
          <w:tab w:val="num" w:pos="2160"/>
        </w:tabs>
        <w:ind w:left="2160" w:hanging="360"/>
      </w:pPr>
      <w:rPr>
        <w:rFonts w:ascii="Arial" w:hAnsi="Arial" w:hint="default"/>
      </w:rPr>
    </w:lvl>
    <w:lvl w:ilvl="3" w:tplc="5C56A4FA" w:tentative="1">
      <w:start w:val="1"/>
      <w:numFmt w:val="bullet"/>
      <w:lvlText w:val="•"/>
      <w:lvlJc w:val="left"/>
      <w:pPr>
        <w:tabs>
          <w:tab w:val="num" w:pos="2880"/>
        </w:tabs>
        <w:ind w:left="2880" w:hanging="360"/>
      </w:pPr>
      <w:rPr>
        <w:rFonts w:ascii="Arial" w:hAnsi="Arial" w:hint="default"/>
      </w:rPr>
    </w:lvl>
    <w:lvl w:ilvl="4" w:tplc="B09CEA24" w:tentative="1">
      <w:start w:val="1"/>
      <w:numFmt w:val="bullet"/>
      <w:lvlText w:val="•"/>
      <w:lvlJc w:val="left"/>
      <w:pPr>
        <w:tabs>
          <w:tab w:val="num" w:pos="3600"/>
        </w:tabs>
        <w:ind w:left="3600" w:hanging="360"/>
      </w:pPr>
      <w:rPr>
        <w:rFonts w:ascii="Arial" w:hAnsi="Arial" w:hint="default"/>
      </w:rPr>
    </w:lvl>
    <w:lvl w:ilvl="5" w:tplc="E4041D24" w:tentative="1">
      <w:start w:val="1"/>
      <w:numFmt w:val="bullet"/>
      <w:lvlText w:val="•"/>
      <w:lvlJc w:val="left"/>
      <w:pPr>
        <w:tabs>
          <w:tab w:val="num" w:pos="4320"/>
        </w:tabs>
        <w:ind w:left="4320" w:hanging="360"/>
      </w:pPr>
      <w:rPr>
        <w:rFonts w:ascii="Arial" w:hAnsi="Arial" w:hint="default"/>
      </w:rPr>
    </w:lvl>
    <w:lvl w:ilvl="6" w:tplc="43269EE6" w:tentative="1">
      <w:start w:val="1"/>
      <w:numFmt w:val="bullet"/>
      <w:lvlText w:val="•"/>
      <w:lvlJc w:val="left"/>
      <w:pPr>
        <w:tabs>
          <w:tab w:val="num" w:pos="5040"/>
        </w:tabs>
        <w:ind w:left="5040" w:hanging="360"/>
      </w:pPr>
      <w:rPr>
        <w:rFonts w:ascii="Arial" w:hAnsi="Arial" w:hint="default"/>
      </w:rPr>
    </w:lvl>
    <w:lvl w:ilvl="7" w:tplc="68A8531E" w:tentative="1">
      <w:start w:val="1"/>
      <w:numFmt w:val="bullet"/>
      <w:lvlText w:val="•"/>
      <w:lvlJc w:val="left"/>
      <w:pPr>
        <w:tabs>
          <w:tab w:val="num" w:pos="5760"/>
        </w:tabs>
        <w:ind w:left="5760" w:hanging="360"/>
      </w:pPr>
      <w:rPr>
        <w:rFonts w:ascii="Arial" w:hAnsi="Arial" w:hint="default"/>
      </w:rPr>
    </w:lvl>
    <w:lvl w:ilvl="8" w:tplc="33049A8C" w:tentative="1">
      <w:start w:val="1"/>
      <w:numFmt w:val="bullet"/>
      <w:lvlText w:val="•"/>
      <w:lvlJc w:val="left"/>
      <w:pPr>
        <w:tabs>
          <w:tab w:val="num" w:pos="6480"/>
        </w:tabs>
        <w:ind w:left="6480" w:hanging="360"/>
      </w:pPr>
      <w:rPr>
        <w:rFonts w:ascii="Arial" w:hAnsi="Arial" w:hint="default"/>
      </w:rPr>
    </w:lvl>
  </w:abstractNum>
  <w:abstractNum w:abstractNumId="11">
    <w:nsid w:val="3B5E5091"/>
    <w:multiLevelType w:val="hybridMultilevel"/>
    <w:tmpl w:val="1DB8A0BE"/>
    <w:lvl w:ilvl="0" w:tplc="D9E4A068">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20644A"/>
    <w:multiLevelType w:val="multilevel"/>
    <w:tmpl w:val="8BF24E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223732E"/>
    <w:multiLevelType w:val="hybridMultilevel"/>
    <w:tmpl w:val="EA58C3C6"/>
    <w:lvl w:ilvl="0" w:tplc="18EA2368">
      <w:start w:val="1"/>
      <w:numFmt w:val="bullet"/>
      <w:lvlText w:val=""/>
      <w:lvlJc w:val="left"/>
      <w:pPr>
        <w:tabs>
          <w:tab w:val="num" w:pos="720"/>
        </w:tabs>
        <w:ind w:left="720" w:hanging="360"/>
      </w:pPr>
      <w:rPr>
        <w:rFonts w:ascii="Wingdings" w:hAnsi="Wingdings" w:hint="default"/>
      </w:rPr>
    </w:lvl>
    <w:lvl w:ilvl="1" w:tplc="C85E3D2A" w:tentative="1">
      <w:start w:val="1"/>
      <w:numFmt w:val="bullet"/>
      <w:lvlText w:val=""/>
      <w:lvlJc w:val="left"/>
      <w:pPr>
        <w:tabs>
          <w:tab w:val="num" w:pos="1440"/>
        </w:tabs>
        <w:ind w:left="1440" w:hanging="360"/>
      </w:pPr>
      <w:rPr>
        <w:rFonts w:ascii="Wingdings" w:hAnsi="Wingdings" w:hint="default"/>
      </w:rPr>
    </w:lvl>
    <w:lvl w:ilvl="2" w:tplc="F4C860A0" w:tentative="1">
      <w:start w:val="1"/>
      <w:numFmt w:val="bullet"/>
      <w:lvlText w:val=""/>
      <w:lvlJc w:val="left"/>
      <w:pPr>
        <w:tabs>
          <w:tab w:val="num" w:pos="2160"/>
        </w:tabs>
        <w:ind w:left="2160" w:hanging="360"/>
      </w:pPr>
      <w:rPr>
        <w:rFonts w:ascii="Wingdings" w:hAnsi="Wingdings" w:hint="default"/>
      </w:rPr>
    </w:lvl>
    <w:lvl w:ilvl="3" w:tplc="7706BD08" w:tentative="1">
      <w:start w:val="1"/>
      <w:numFmt w:val="bullet"/>
      <w:lvlText w:val=""/>
      <w:lvlJc w:val="left"/>
      <w:pPr>
        <w:tabs>
          <w:tab w:val="num" w:pos="2880"/>
        </w:tabs>
        <w:ind w:left="2880" w:hanging="360"/>
      </w:pPr>
      <w:rPr>
        <w:rFonts w:ascii="Wingdings" w:hAnsi="Wingdings" w:hint="default"/>
      </w:rPr>
    </w:lvl>
    <w:lvl w:ilvl="4" w:tplc="6C56BC5A" w:tentative="1">
      <w:start w:val="1"/>
      <w:numFmt w:val="bullet"/>
      <w:lvlText w:val=""/>
      <w:lvlJc w:val="left"/>
      <w:pPr>
        <w:tabs>
          <w:tab w:val="num" w:pos="3600"/>
        </w:tabs>
        <w:ind w:left="3600" w:hanging="360"/>
      </w:pPr>
      <w:rPr>
        <w:rFonts w:ascii="Wingdings" w:hAnsi="Wingdings" w:hint="default"/>
      </w:rPr>
    </w:lvl>
    <w:lvl w:ilvl="5" w:tplc="789A085E" w:tentative="1">
      <w:start w:val="1"/>
      <w:numFmt w:val="bullet"/>
      <w:lvlText w:val=""/>
      <w:lvlJc w:val="left"/>
      <w:pPr>
        <w:tabs>
          <w:tab w:val="num" w:pos="4320"/>
        </w:tabs>
        <w:ind w:left="4320" w:hanging="360"/>
      </w:pPr>
      <w:rPr>
        <w:rFonts w:ascii="Wingdings" w:hAnsi="Wingdings" w:hint="default"/>
      </w:rPr>
    </w:lvl>
    <w:lvl w:ilvl="6" w:tplc="6E622284" w:tentative="1">
      <w:start w:val="1"/>
      <w:numFmt w:val="bullet"/>
      <w:lvlText w:val=""/>
      <w:lvlJc w:val="left"/>
      <w:pPr>
        <w:tabs>
          <w:tab w:val="num" w:pos="5040"/>
        </w:tabs>
        <w:ind w:left="5040" w:hanging="360"/>
      </w:pPr>
      <w:rPr>
        <w:rFonts w:ascii="Wingdings" w:hAnsi="Wingdings" w:hint="default"/>
      </w:rPr>
    </w:lvl>
    <w:lvl w:ilvl="7" w:tplc="890C37C8" w:tentative="1">
      <w:start w:val="1"/>
      <w:numFmt w:val="bullet"/>
      <w:lvlText w:val=""/>
      <w:lvlJc w:val="left"/>
      <w:pPr>
        <w:tabs>
          <w:tab w:val="num" w:pos="5760"/>
        </w:tabs>
        <w:ind w:left="5760" w:hanging="360"/>
      </w:pPr>
      <w:rPr>
        <w:rFonts w:ascii="Wingdings" w:hAnsi="Wingdings" w:hint="default"/>
      </w:rPr>
    </w:lvl>
    <w:lvl w:ilvl="8" w:tplc="6C764F32" w:tentative="1">
      <w:start w:val="1"/>
      <w:numFmt w:val="bullet"/>
      <w:lvlText w:val=""/>
      <w:lvlJc w:val="left"/>
      <w:pPr>
        <w:tabs>
          <w:tab w:val="num" w:pos="6480"/>
        </w:tabs>
        <w:ind w:left="6480" w:hanging="360"/>
      </w:pPr>
      <w:rPr>
        <w:rFonts w:ascii="Wingdings" w:hAnsi="Wingdings" w:hint="default"/>
      </w:rPr>
    </w:lvl>
  </w:abstractNum>
  <w:abstractNum w:abstractNumId="14">
    <w:nsid w:val="44AC4963"/>
    <w:multiLevelType w:val="hybridMultilevel"/>
    <w:tmpl w:val="3EA46436"/>
    <w:lvl w:ilvl="0" w:tplc="ECA04374">
      <w:start w:val="1"/>
      <w:numFmt w:val="bullet"/>
      <w:lvlText w:val=""/>
      <w:lvlJc w:val="left"/>
      <w:pPr>
        <w:tabs>
          <w:tab w:val="num" w:pos="720"/>
        </w:tabs>
        <w:ind w:left="720" w:hanging="360"/>
      </w:pPr>
      <w:rPr>
        <w:rFonts w:ascii="Wingdings" w:hAnsi="Wingdings" w:hint="default"/>
      </w:rPr>
    </w:lvl>
    <w:lvl w:ilvl="1" w:tplc="405ED338" w:tentative="1">
      <w:start w:val="1"/>
      <w:numFmt w:val="bullet"/>
      <w:lvlText w:val=""/>
      <w:lvlJc w:val="left"/>
      <w:pPr>
        <w:tabs>
          <w:tab w:val="num" w:pos="1440"/>
        </w:tabs>
        <w:ind w:left="1440" w:hanging="360"/>
      </w:pPr>
      <w:rPr>
        <w:rFonts w:ascii="Wingdings" w:hAnsi="Wingdings" w:hint="default"/>
      </w:rPr>
    </w:lvl>
    <w:lvl w:ilvl="2" w:tplc="A3B60684" w:tentative="1">
      <w:start w:val="1"/>
      <w:numFmt w:val="bullet"/>
      <w:lvlText w:val=""/>
      <w:lvlJc w:val="left"/>
      <w:pPr>
        <w:tabs>
          <w:tab w:val="num" w:pos="2160"/>
        </w:tabs>
        <w:ind w:left="2160" w:hanging="360"/>
      </w:pPr>
      <w:rPr>
        <w:rFonts w:ascii="Wingdings" w:hAnsi="Wingdings" w:hint="default"/>
      </w:rPr>
    </w:lvl>
    <w:lvl w:ilvl="3" w:tplc="72A0DA86" w:tentative="1">
      <w:start w:val="1"/>
      <w:numFmt w:val="bullet"/>
      <w:lvlText w:val=""/>
      <w:lvlJc w:val="left"/>
      <w:pPr>
        <w:tabs>
          <w:tab w:val="num" w:pos="2880"/>
        </w:tabs>
        <w:ind w:left="2880" w:hanging="360"/>
      </w:pPr>
      <w:rPr>
        <w:rFonts w:ascii="Wingdings" w:hAnsi="Wingdings" w:hint="default"/>
      </w:rPr>
    </w:lvl>
    <w:lvl w:ilvl="4" w:tplc="0316DB72" w:tentative="1">
      <w:start w:val="1"/>
      <w:numFmt w:val="bullet"/>
      <w:lvlText w:val=""/>
      <w:lvlJc w:val="left"/>
      <w:pPr>
        <w:tabs>
          <w:tab w:val="num" w:pos="3600"/>
        </w:tabs>
        <w:ind w:left="3600" w:hanging="360"/>
      </w:pPr>
      <w:rPr>
        <w:rFonts w:ascii="Wingdings" w:hAnsi="Wingdings" w:hint="default"/>
      </w:rPr>
    </w:lvl>
    <w:lvl w:ilvl="5" w:tplc="46AA3502" w:tentative="1">
      <w:start w:val="1"/>
      <w:numFmt w:val="bullet"/>
      <w:lvlText w:val=""/>
      <w:lvlJc w:val="left"/>
      <w:pPr>
        <w:tabs>
          <w:tab w:val="num" w:pos="4320"/>
        </w:tabs>
        <w:ind w:left="4320" w:hanging="360"/>
      </w:pPr>
      <w:rPr>
        <w:rFonts w:ascii="Wingdings" w:hAnsi="Wingdings" w:hint="default"/>
      </w:rPr>
    </w:lvl>
    <w:lvl w:ilvl="6" w:tplc="01E4EB62" w:tentative="1">
      <w:start w:val="1"/>
      <w:numFmt w:val="bullet"/>
      <w:lvlText w:val=""/>
      <w:lvlJc w:val="left"/>
      <w:pPr>
        <w:tabs>
          <w:tab w:val="num" w:pos="5040"/>
        </w:tabs>
        <w:ind w:left="5040" w:hanging="360"/>
      </w:pPr>
      <w:rPr>
        <w:rFonts w:ascii="Wingdings" w:hAnsi="Wingdings" w:hint="default"/>
      </w:rPr>
    </w:lvl>
    <w:lvl w:ilvl="7" w:tplc="B0C065F0" w:tentative="1">
      <w:start w:val="1"/>
      <w:numFmt w:val="bullet"/>
      <w:lvlText w:val=""/>
      <w:lvlJc w:val="left"/>
      <w:pPr>
        <w:tabs>
          <w:tab w:val="num" w:pos="5760"/>
        </w:tabs>
        <w:ind w:left="5760" w:hanging="360"/>
      </w:pPr>
      <w:rPr>
        <w:rFonts w:ascii="Wingdings" w:hAnsi="Wingdings" w:hint="default"/>
      </w:rPr>
    </w:lvl>
    <w:lvl w:ilvl="8" w:tplc="3FD09476" w:tentative="1">
      <w:start w:val="1"/>
      <w:numFmt w:val="bullet"/>
      <w:lvlText w:val=""/>
      <w:lvlJc w:val="left"/>
      <w:pPr>
        <w:tabs>
          <w:tab w:val="num" w:pos="6480"/>
        </w:tabs>
        <w:ind w:left="6480" w:hanging="360"/>
      </w:pPr>
      <w:rPr>
        <w:rFonts w:ascii="Wingdings" w:hAnsi="Wingdings" w:hint="default"/>
      </w:rPr>
    </w:lvl>
  </w:abstractNum>
  <w:abstractNum w:abstractNumId="15">
    <w:nsid w:val="457E3FF2"/>
    <w:multiLevelType w:val="hybridMultilevel"/>
    <w:tmpl w:val="E13437A0"/>
    <w:lvl w:ilvl="0" w:tplc="830E59B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0F5908"/>
    <w:multiLevelType w:val="multilevel"/>
    <w:tmpl w:val="B8D6854A"/>
    <w:lvl w:ilvl="0">
      <w:start w:val="1"/>
      <w:numFmt w:val="decimal"/>
      <w:lvlText w:val="%1."/>
      <w:lvlJc w:val="left"/>
      <w:pPr>
        <w:ind w:left="360" w:hanging="360"/>
      </w:pPr>
      <w:rPr>
        <w:rFonts w:hint="default"/>
      </w:rPr>
    </w:lvl>
    <w:lvl w:ilvl="1">
      <w:start w:val="1"/>
      <w:numFmt w:val="decimal"/>
      <w:lvlText w:val="%1.%2-"/>
      <w:lvlJc w:val="left"/>
      <w:pPr>
        <w:ind w:left="9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7583C6A"/>
    <w:multiLevelType w:val="hybridMultilevel"/>
    <w:tmpl w:val="CC9285C8"/>
    <w:lvl w:ilvl="0" w:tplc="021AEFAA">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A04C8"/>
    <w:multiLevelType w:val="hybridMultilevel"/>
    <w:tmpl w:val="5156B4B4"/>
    <w:lvl w:ilvl="0" w:tplc="0FE2A49C">
      <w:start w:val="1"/>
      <w:numFmt w:val="bullet"/>
      <w:lvlText w:val="•"/>
      <w:lvlJc w:val="left"/>
      <w:pPr>
        <w:tabs>
          <w:tab w:val="num" w:pos="720"/>
        </w:tabs>
        <w:ind w:left="720" w:hanging="360"/>
      </w:pPr>
      <w:rPr>
        <w:rFonts w:ascii="Arial" w:hAnsi="Arial" w:hint="default"/>
      </w:rPr>
    </w:lvl>
    <w:lvl w:ilvl="1" w:tplc="9678F62C" w:tentative="1">
      <w:start w:val="1"/>
      <w:numFmt w:val="bullet"/>
      <w:lvlText w:val="•"/>
      <w:lvlJc w:val="left"/>
      <w:pPr>
        <w:tabs>
          <w:tab w:val="num" w:pos="1440"/>
        </w:tabs>
        <w:ind w:left="1440" w:hanging="360"/>
      </w:pPr>
      <w:rPr>
        <w:rFonts w:ascii="Arial" w:hAnsi="Arial" w:hint="default"/>
      </w:rPr>
    </w:lvl>
    <w:lvl w:ilvl="2" w:tplc="AD1CBE70" w:tentative="1">
      <w:start w:val="1"/>
      <w:numFmt w:val="bullet"/>
      <w:lvlText w:val="•"/>
      <w:lvlJc w:val="left"/>
      <w:pPr>
        <w:tabs>
          <w:tab w:val="num" w:pos="2160"/>
        </w:tabs>
        <w:ind w:left="2160" w:hanging="360"/>
      </w:pPr>
      <w:rPr>
        <w:rFonts w:ascii="Arial" w:hAnsi="Arial" w:hint="default"/>
      </w:rPr>
    </w:lvl>
    <w:lvl w:ilvl="3" w:tplc="63844672" w:tentative="1">
      <w:start w:val="1"/>
      <w:numFmt w:val="bullet"/>
      <w:lvlText w:val="•"/>
      <w:lvlJc w:val="left"/>
      <w:pPr>
        <w:tabs>
          <w:tab w:val="num" w:pos="2880"/>
        </w:tabs>
        <w:ind w:left="2880" w:hanging="360"/>
      </w:pPr>
      <w:rPr>
        <w:rFonts w:ascii="Arial" w:hAnsi="Arial" w:hint="default"/>
      </w:rPr>
    </w:lvl>
    <w:lvl w:ilvl="4" w:tplc="DD160FA2" w:tentative="1">
      <w:start w:val="1"/>
      <w:numFmt w:val="bullet"/>
      <w:lvlText w:val="•"/>
      <w:lvlJc w:val="left"/>
      <w:pPr>
        <w:tabs>
          <w:tab w:val="num" w:pos="3600"/>
        </w:tabs>
        <w:ind w:left="3600" w:hanging="360"/>
      </w:pPr>
      <w:rPr>
        <w:rFonts w:ascii="Arial" w:hAnsi="Arial" w:hint="default"/>
      </w:rPr>
    </w:lvl>
    <w:lvl w:ilvl="5" w:tplc="28ACA598" w:tentative="1">
      <w:start w:val="1"/>
      <w:numFmt w:val="bullet"/>
      <w:lvlText w:val="•"/>
      <w:lvlJc w:val="left"/>
      <w:pPr>
        <w:tabs>
          <w:tab w:val="num" w:pos="4320"/>
        </w:tabs>
        <w:ind w:left="4320" w:hanging="360"/>
      </w:pPr>
      <w:rPr>
        <w:rFonts w:ascii="Arial" w:hAnsi="Arial" w:hint="default"/>
      </w:rPr>
    </w:lvl>
    <w:lvl w:ilvl="6" w:tplc="32EC1354" w:tentative="1">
      <w:start w:val="1"/>
      <w:numFmt w:val="bullet"/>
      <w:lvlText w:val="•"/>
      <w:lvlJc w:val="left"/>
      <w:pPr>
        <w:tabs>
          <w:tab w:val="num" w:pos="5040"/>
        </w:tabs>
        <w:ind w:left="5040" w:hanging="360"/>
      </w:pPr>
      <w:rPr>
        <w:rFonts w:ascii="Arial" w:hAnsi="Arial" w:hint="default"/>
      </w:rPr>
    </w:lvl>
    <w:lvl w:ilvl="7" w:tplc="C4DC9E1A" w:tentative="1">
      <w:start w:val="1"/>
      <w:numFmt w:val="bullet"/>
      <w:lvlText w:val="•"/>
      <w:lvlJc w:val="left"/>
      <w:pPr>
        <w:tabs>
          <w:tab w:val="num" w:pos="5760"/>
        </w:tabs>
        <w:ind w:left="5760" w:hanging="360"/>
      </w:pPr>
      <w:rPr>
        <w:rFonts w:ascii="Arial" w:hAnsi="Arial" w:hint="default"/>
      </w:rPr>
    </w:lvl>
    <w:lvl w:ilvl="8" w:tplc="E0A49880" w:tentative="1">
      <w:start w:val="1"/>
      <w:numFmt w:val="bullet"/>
      <w:lvlText w:val="•"/>
      <w:lvlJc w:val="left"/>
      <w:pPr>
        <w:tabs>
          <w:tab w:val="num" w:pos="6480"/>
        </w:tabs>
        <w:ind w:left="6480" w:hanging="360"/>
      </w:pPr>
      <w:rPr>
        <w:rFonts w:ascii="Arial" w:hAnsi="Arial" w:hint="default"/>
      </w:rPr>
    </w:lvl>
  </w:abstractNum>
  <w:abstractNum w:abstractNumId="19">
    <w:nsid w:val="63C835AE"/>
    <w:multiLevelType w:val="hybridMultilevel"/>
    <w:tmpl w:val="6848FED8"/>
    <w:lvl w:ilvl="0" w:tplc="D18A217E">
      <w:start w:val="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4444968"/>
    <w:multiLevelType w:val="hybridMultilevel"/>
    <w:tmpl w:val="9E140434"/>
    <w:lvl w:ilvl="0" w:tplc="89C60E7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93409"/>
    <w:multiLevelType w:val="hybridMultilevel"/>
    <w:tmpl w:val="1ADCDF7C"/>
    <w:lvl w:ilvl="0" w:tplc="321A6A52">
      <w:start w:val="1"/>
      <w:numFmt w:val="bullet"/>
      <w:lvlText w:val="•"/>
      <w:lvlJc w:val="left"/>
      <w:pPr>
        <w:tabs>
          <w:tab w:val="num" w:pos="644"/>
        </w:tabs>
        <w:ind w:left="644" w:hanging="360"/>
      </w:pPr>
      <w:rPr>
        <w:rFonts w:ascii="Arial" w:hAnsi="Arial" w:hint="default"/>
      </w:rPr>
    </w:lvl>
    <w:lvl w:ilvl="1" w:tplc="4712F0C0" w:tentative="1">
      <w:start w:val="1"/>
      <w:numFmt w:val="bullet"/>
      <w:lvlText w:val="•"/>
      <w:lvlJc w:val="left"/>
      <w:pPr>
        <w:tabs>
          <w:tab w:val="num" w:pos="1506"/>
        </w:tabs>
        <w:ind w:left="1506" w:hanging="360"/>
      </w:pPr>
      <w:rPr>
        <w:rFonts w:ascii="Arial" w:hAnsi="Arial" w:hint="default"/>
      </w:rPr>
    </w:lvl>
    <w:lvl w:ilvl="2" w:tplc="85F69286" w:tentative="1">
      <w:start w:val="1"/>
      <w:numFmt w:val="bullet"/>
      <w:lvlText w:val="•"/>
      <w:lvlJc w:val="left"/>
      <w:pPr>
        <w:tabs>
          <w:tab w:val="num" w:pos="2226"/>
        </w:tabs>
        <w:ind w:left="2226" w:hanging="360"/>
      </w:pPr>
      <w:rPr>
        <w:rFonts w:ascii="Arial" w:hAnsi="Arial" w:hint="default"/>
      </w:rPr>
    </w:lvl>
    <w:lvl w:ilvl="3" w:tplc="BA2E0064" w:tentative="1">
      <w:start w:val="1"/>
      <w:numFmt w:val="bullet"/>
      <w:lvlText w:val="•"/>
      <w:lvlJc w:val="left"/>
      <w:pPr>
        <w:tabs>
          <w:tab w:val="num" w:pos="2946"/>
        </w:tabs>
        <w:ind w:left="2946" w:hanging="360"/>
      </w:pPr>
      <w:rPr>
        <w:rFonts w:ascii="Arial" w:hAnsi="Arial" w:hint="default"/>
      </w:rPr>
    </w:lvl>
    <w:lvl w:ilvl="4" w:tplc="3F0C290E" w:tentative="1">
      <w:start w:val="1"/>
      <w:numFmt w:val="bullet"/>
      <w:lvlText w:val="•"/>
      <w:lvlJc w:val="left"/>
      <w:pPr>
        <w:tabs>
          <w:tab w:val="num" w:pos="3666"/>
        </w:tabs>
        <w:ind w:left="3666" w:hanging="360"/>
      </w:pPr>
      <w:rPr>
        <w:rFonts w:ascii="Arial" w:hAnsi="Arial" w:hint="default"/>
      </w:rPr>
    </w:lvl>
    <w:lvl w:ilvl="5" w:tplc="596262A8" w:tentative="1">
      <w:start w:val="1"/>
      <w:numFmt w:val="bullet"/>
      <w:lvlText w:val="•"/>
      <w:lvlJc w:val="left"/>
      <w:pPr>
        <w:tabs>
          <w:tab w:val="num" w:pos="4386"/>
        </w:tabs>
        <w:ind w:left="4386" w:hanging="360"/>
      </w:pPr>
      <w:rPr>
        <w:rFonts w:ascii="Arial" w:hAnsi="Arial" w:hint="default"/>
      </w:rPr>
    </w:lvl>
    <w:lvl w:ilvl="6" w:tplc="40489594" w:tentative="1">
      <w:start w:val="1"/>
      <w:numFmt w:val="bullet"/>
      <w:lvlText w:val="•"/>
      <w:lvlJc w:val="left"/>
      <w:pPr>
        <w:tabs>
          <w:tab w:val="num" w:pos="5106"/>
        </w:tabs>
        <w:ind w:left="5106" w:hanging="360"/>
      </w:pPr>
      <w:rPr>
        <w:rFonts w:ascii="Arial" w:hAnsi="Arial" w:hint="default"/>
      </w:rPr>
    </w:lvl>
    <w:lvl w:ilvl="7" w:tplc="DC38FD92" w:tentative="1">
      <w:start w:val="1"/>
      <w:numFmt w:val="bullet"/>
      <w:lvlText w:val="•"/>
      <w:lvlJc w:val="left"/>
      <w:pPr>
        <w:tabs>
          <w:tab w:val="num" w:pos="5826"/>
        </w:tabs>
        <w:ind w:left="5826" w:hanging="360"/>
      </w:pPr>
      <w:rPr>
        <w:rFonts w:ascii="Arial" w:hAnsi="Arial" w:hint="default"/>
      </w:rPr>
    </w:lvl>
    <w:lvl w:ilvl="8" w:tplc="82E4E370" w:tentative="1">
      <w:start w:val="1"/>
      <w:numFmt w:val="bullet"/>
      <w:lvlText w:val="•"/>
      <w:lvlJc w:val="left"/>
      <w:pPr>
        <w:tabs>
          <w:tab w:val="num" w:pos="6546"/>
        </w:tabs>
        <w:ind w:left="6546" w:hanging="360"/>
      </w:pPr>
      <w:rPr>
        <w:rFonts w:ascii="Arial" w:hAnsi="Arial" w:hint="default"/>
      </w:rPr>
    </w:lvl>
  </w:abstractNum>
  <w:abstractNum w:abstractNumId="22">
    <w:nsid w:val="6F833C18"/>
    <w:multiLevelType w:val="hybridMultilevel"/>
    <w:tmpl w:val="2A9C0782"/>
    <w:lvl w:ilvl="0" w:tplc="9576660A">
      <w:start w:val="1"/>
      <w:numFmt w:val="bullet"/>
      <w:lvlText w:val=""/>
      <w:lvlJc w:val="left"/>
      <w:pPr>
        <w:ind w:left="720" w:hanging="360"/>
      </w:pPr>
      <w:rPr>
        <w:rFonts w:ascii="Calibri" w:eastAsiaTheme="minorHAnsi" w:hAnsi="Calibri"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21995"/>
    <w:multiLevelType w:val="hybridMultilevel"/>
    <w:tmpl w:val="5C3E32B4"/>
    <w:lvl w:ilvl="0" w:tplc="04090001">
      <w:start w:val="1"/>
      <w:numFmt w:val="bullet"/>
      <w:lvlText w:val=""/>
      <w:lvlJc w:val="left"/>
      <w:pPr>
        <w:ind w:left="9810" w:hanging="360"/>
      </w:pPr>
      <w:rPr>
        <w:rFonts w:ascii="Symbol" w:hAnsi="Symbol" w:hint="default"/>
      </w:rPr>
    </w:lvl>
    <w:lvl w:ilvl="1" w:tplc="04090003" w:tentative="1">
      <w:start w:val="1"/>
      <w:numFmt w:val="bullet"/>
      <w:lvlText w:val="o"/>
      <w:lvlJc w:val="left"/>
      <w:pPr>
        <w:ind w:left="10530" w:hanging="360"/>
      </w:pPr>
      <w:rPr>
        <w:rFonts w:ascii="Courier New" w:hAnsi="Courier New" w:cs="Courier New" w:hint="default"/>
      </w:rPr>
    </w:lvl>
    <w:lvl w:ilvl="2" w:tplc="04090005" w:tentative="1">
      <w:start w:val="1"/>
      <w:numFmt w:val="bullet"/>
      <w:lvlText w:val=""/>
      <w:lvlJc w:val="left"/>
      <w:pPr>
        <w:ind w:left="11250" w:hanging="360"/>
      </w:pPr>
      <w:rPr>
        <w:rFonts w:ascii="Wingdings" w:hAnsi="Wingdings" w:hint="default"/>
      </w:rPr>
    </w:lvl>
    <w:lvl w:ilvl="3" w:tplc="04090001" w:tentative="1">
      <w:start w:val="1"/>
      <w:numFmt w:val="bullet"/>
      <w:lvlText w:val=""/>
      <w:lvlJc w:val="left"/>
      <w:pPr>
        <w:ind w:left="11970" w:hanging="360"/>
      </w:pPr>
      <w:rPr>
        <w:rFonts w:ascii="Symbol" w:hAnsi="Symbol" w:hint="default"/>
      </w:rPr>
    </w:lvl>
    <w:lvl w:ilvl="4" w:tplc="04090003" w:tentative="1">
      <w:start w:val="1"/>
      <w:numFmt w:val="bullet"/>
      <w:lvlText w:val="o"/>
      <w:lvlJc w:val="left"/>
      <w:pPr>
        <w:ind w:left="12690" w:hanging="360"/>
      </w:pPr>
      <w:rPr>
        <w:rFonts w:ascii="Courier New" w:hAnsi="Courier New" w:cs="Courier New" w:hint="default"/>
      </w:rPr>
    </w:lvl>
    <w:lvl w:ilvl="5" w:tplc="04090005" w:tentative="1">
      <w:start w:val="1"/>
      <w:numFmt w:val="bullet"/>
      <w:lvlText w:val=""/>
      <w:lvlJc w:val="left"/>
      <w:pPr>
        <w:ind w:left="13410" w:hanging="360"/>
      </w:pPr>
      <w:rPr>
        <w:rFonts w:ascii="Wingdings" w:hAnsi="Wingdings" w:hint="default"/>
      </w:rPr>
    </w:lvl>
    <w:lvl w:ilvl="6" w:tplc="04090001" w:tentative="1">
      <w:start w:val="1"/>
      <w:numFmt w:val="bullet"/>
      <w:lvlText w:val=""/>
      <w:lvlJc w:val="left"/>
      <w:pPr>
        <w:ind w:left="14130" w:hanging="360"/>
      </w:pPr>
      <w:rPr>
        <w:rFonts w:ascii="Symbol" w:hAnsi="Symbol" w:hint="default"/>
      </w:rPr>
    </w:lvl>
    <w:lvl w:ilvl="7" w:tplc="04090003" w:tentative="1">
      <w:start w:val="1"/>
      <w:numFmt w:val="bullet"/>
      <w:lvlText w:val="o"/>
      <w:lvlJc w:val="left"/>
      <w:pPr>
        <w:ind w:left="14850" w:hanging="360"/>
      </w:pPr>
      <w:rPr>
        <w:rFonts w:ascii="Courier New" w:hAnsi="Courier New" w:cs="Courier New" w:hint="default"/>
      </w:rPr>
    </w:lvl>
    <w:lvl w:ilvl="8" w:tplc="04090005" w:tentative="1">
      <w:start w:val="1"/>
      <w:numFmt w:val="bullet"/>
      <w:lvlText w:val=""/>
      <w:lvlJc w:val="left"/>
      <w:pPr>
        <w:ind w:left="15570" w:hanging="360"/>
      </w:pPr>
      <w:rPr>
        <w:rFonts w:ascii="Wingdings" w:hAnsi="Wingdings" w:hint="default"/>
      </w:rPr>
    </w:lvl>
  </w:abstractNum>
  <w:abstractNum w:abstractNumId="24">
    <w:nsid w:val="75FA3C47"/>
    <w:multiLevelType w:val="hybridMultilevel"/>
    <w:tmpl w:val="9BE8B778"/>
    <w:lvl w:ilvl="0" w:tplc="12549410">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23"/>
  </w:num>
  <w:num w:numId="4">
    <w:abstractNumId w:val="12"/>
  </w:num>
  <w:num w:numId="5">
    <w:abstractNumId w:val="4"/>
  </w:num>
  <w:num w:numId="6">
    <w:abstractNumId w:val="7"/>
  </w:num>
  <w:num w:numId="7">
    <w:abstractNumId w:val="0"/>
  </w:num>
  <w:num w:numId="8">
    <w:abstractNumId w:val="15"/>
  </w:num>
  <w:num w:numId="9">
    <w:abstractNumId w:val="8"/>
  </w:num>
  <w:num w:numId="10">
    <w:abstractNumId w:val="20"/>
  </w:num>
  <w:num w:numId="11">
    <w:abstractNumId w:val="24"/>
  </w:num>
  <w:num w:numId="12">
    <w:abstractNumId w:val="3"/>
  </w:num>
  <w:num w:numId="13">
    <w:abstractNumId w:val="11"/>
  </w:num>
  <w:num w:numId="14">
    <w:abstractNumId w:val="6"/>
  </w:num>
  <w:num w:numId="15">
    <w:abstractNumId w:val="19"/>
  </w:num>
  <w:num w:numId="16">
    <w:abstractNumId w:val="1"/>
  </w:num>
  <w:num w:numId="17">
    <w:abstractNumId w:val="17"/>
  </w:num>
  <w:num w:numId="18">
    <w:abstractNumId w:val="2"/>
  </w:num>
  <w:num w:numId="19">
    <w:abstractNumId w:val="21"/>
  </w:num>
  <w:num w:numId="20">
    <w:abstractNumId w:val="10"/>
  </w:num>
  <w:num w:numId="21">
    <w:abstractNumId w:val="18"/>
  </w:num>
  <w:num w:numId="22">
    <w:abstractNumId w:val="9"/>
  </w:num>
  <w:num w:numId="23">
    <w:abstractNumId w:val="13"/>
  </w:num>
  <w:num w:numId="24">
    <w:abstractNumId w:val="1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1"/>
    <w:footnote w:id="0"/>
  </w:footnotePr>
  <w:endnotePr>
    <w:endnote w:id="-1"/>
    <w:endnote w:id="0"/>
  </w:endnotePr>
  <w:compat/>
  <w:rsids>
    <w:rsidRoot w:val="009131CB"/>
    <w:rsid w:val="00001C57"/>
    <w:rsid w:val="00002F4D"/>
    <w:rsid w:val="00004CEA"/>
    <w:rsid w:val="00016DFF"/>
    <w:rsid w:val="00020841"/>
    <w:rsid w:val="000209A3"/>
    <w:rsid w:val="00027766"/>
    <w:rsid w:val="00032474"/>
    <w:rsid w:val="00040F97"/>
    <w:rsid w:val="000439C2"/>
    <w:rsid w:val="0004740C"/>
    <w:rsid w:val="00050B8D"/>
    <w:rsid w:val="00051F75"/>
    <w:rsid w:val="00053758"/>
    <w:rsid w:val="00055A98"/>
    <w:rsid w:val="000629E5"/>
    <w:rsid w:val="00073DC2"/>
    <w:rsid w:val="00073FB7"/>
    <w:rsid w:val="000744EF"/>
    <w:rsid w:val="00074728"/>
    <w:rsid w:val="00077FBE"/>
    <w:rsid w:val="0008181C"/>
    <w:rsid w:val="00086514"/>
    <w:rsid w:val="000928CF"/>
    <w:rsid w:val="0009554C"/>
    <w:rsid w:val="000956F8"/>
    <w:rsid w:val="00096818"/>
    <w:rsid w:val="000A068D"/>
    <w:rsid w:val="000B293F"/>
    <w:rsid w:val="000B72D4"/>
    <w:rsid w:val="000C739B"/>
    <w:rsid w:val="000D2AD8"/>
    <w:rsid w:val="000D613E"/>
    <w:rsid w:val="000E151B"/>
    <w:rsid w:val="000E3079"/>
    <w:rsid w:val="000F2328"/>
    <w:rsid w:val="000F29D3"/>
    <w:rsid w:val="000F4189"/>
    <w:rsid w:val="000F78D1"/>
    <w:rsid w:val="00112057"/>
    <w:rsid w:val="0011719D"/>
    <w:rsid w:val="001221E4"/>
    <w:rsid w:val="00122EDA"/>
    <w:rsid w:val="001241E5"/>
    <w:rsid w:val="001268B2"/>
    <w:rsid w:val="00127FF3"/>
    <w:rsid w:val="00140656"/>
    <w:rsid w:val="00141C9C"/>
    <w:rsid w:val="00154B8C"/>
    <w:rsid w:val="00155F23"/>
    <w:rsid w:val="00156792"/>
    <w:rsid w:val="001575B7"/>
    <w:rsid w:val="00157D31"/>
    <w:rsid w:val="00164AD4"/>
    <w:rsid w:val="001650ED"/>
    <w:rsid w:val="00165D87"/>
    <w:rsid w:val="001721BF"/>
    <w:rsid w:val="0017502C"/>
    <w:rsid w:val="0017714C"/>
    <w:rsid w:val="001776F7"/>
    <w:rsid w:val="00182929"/>
    <w:rsid w:val="001857DA"/>
    <w:rsid w:val="00187E7B"/>
    <w:rsid w:val="00191C30"/>
    <w:rsid w:val="00193AFB"/>
    <w:rsid w:val="0019418A"/>
    <w:rsid w:val="00196D84"/>
    <w:rsid w:val="001A38A2"/>
    <w:rsid w:val="001A7150"/>
    <w:rsid w:val="001A7A68"/>
    <w:rsid w:val="001B0726"/>
    <w:rsid w:val="001B0CD8"/>
    <w:rsid w:val="001B171A"/>
    <w:rsid w:val="001B2ACB"/>
    <w:rsid w:val="001B5889"/>
    <w:rsid w:val="001C2708"/>
    <w:rsid w:val="001C3F79"/>
    <w:rsid w:val="001D2397"/>
    <w:rsid w:val="001D6BE4"/>
    <w:rsid w:val="001E0A29"/>
    <w:rsid w:val="001E46E9"/>
    <w:rsid w:val="001E4DB0"/>
    <w:rsid w:val="001E4DEB"/>
    <w:rsid w:val="001F0A22"/>
    <w:rsid w:val="001F7179"/>
    <w:rsid w:val="00200540"/>
    <w:rsid w:val="00201160"/>
    <w:rsid w:val="0020267D"/>
    <w:rsid w:val="00205E16"/>
    <w:rsid w:val="00207700"/>
    <w:rsid w:val="0021235C"/>
    <w:rsid w:val="00213372"/>
    <w:rsid w:val="00213FAD"/>
    <w:rsid w:val="0021552E"/>
    <w:rsid w:val="00215597"/>
    <w:rsid w:val="00221051"/>
    <w:rsid w:val="0022236C"/>
    <w:rsid w:val="002436AD"/>
    <w:rsid w:val="002476AB"/>
    <w:rsid w:val="00254C27"/>
    <w:rsid w:val="00257B94"/>
    <w:rsid w:val="002625C3"/>
    <w:rsid w:val="002626D9"/>
    <w:rsid w:val="002667B4"/>
    <w:rsid w:val="002669A8"/>
    <w:rsid w:val="00267E27"/>
    <w:rsid w:val="00271C3C"/>
    <w:rsid w:val="00274498"/>
    <w:rsid w:val="00282334"/>
    <w:rsid w:val="0028686B"/>
    <w:rsid w:val="002A4E08"/>
    <w:rsid w:val="002A7959"/>
    <w:rsid w:val="002B4CD4"/>
    <w:rsid w:val="002C0EF9"/>
    <w:rsid w:val="002C4E68"/>
    <w:rsid w:val="002D4A75"/>
    <w:rsid w:val="002E05FF"/>
    <w:rsid w:val="002E6E0C"/>
    <w:rsid w:val="002F0C44"/>
    <w:rsid w:val="003012BD"/>
    <w:rsid w:val="003032F2"/>
    <w:rsid w:val="00306267"/>
    <w:rsid w:val="00322A8E"/>
    <w:rsid w:val="00323274"/>
    <w:rsid w:val="00331474"/>
    <w:rsid w:val="003347C8"/>
    <w:rsid w:val="00337790"/>
    <w:rsid w:val="00342BE1"/>
    <w:rsid w:val="00344AF2"/>
    <w:rsid w:val="00345CAB"/>
    <w:rsid w:val="003543E7"/>
    <w:rsid w:val="00361838"/>
    <w:rsid w:val="003665D9"/>
    <w:rsid w:val="00366735"/>
    <w:rsid w:val="00367086"/>
    <w:rsid w:val="00374E4D"/>
    <w:rsid w:val="003815BE"/>
    <w:rsid w:val="00384C60"/>
    <w:rsid w:val="003874AA"/>
    <w:rsid w:val="003875E5"/>
    <w:rsid w:val="00390F6D"/>
    <w:rsid w:val="00395481"/>
    <w:rsid w:val="003A57D9"/>
    <w:rsid w:val="003B0031"/>
    <w:rsid w:val="003C0135"/>
    <w:rsid w:val="003C3C83"/>
    <w:rsid w:val="003D4E92"/>
    <w:rsid w:val="003E2D6F"/>
    <w:rsid w:val="003E2FD9"/>
    <w:rsid w:val="003E45FB"/>
    <w:rsid w:val="003F7B09"/>
    <w:rsid w:val="00400A66"/>
    <w:rsid w:val="00401495"/>
    <w:rsid w:val="004115E2"/>
    <w:rsid w:val="004202CA"/>
    <w:rsid w:val="00425411"/>
    <w:rsid w:val="00425757"/>
    <w:rsid w:val="00437CAC"/>
    <w:rsid w:val="00441F0F"/>
    <w:rsid w:val="00464E33"/>
    <w:rsid w:val="0047364A"/>
    <w:rsid w:val="00473FD4"/>
    <w:rsid w:val="00475FC7"/>
    <w:rsid w:val="004771A5"/>
    <w:rsid w:val="00481C73"/>
    <w:rsid w:val="00482093"/>
    <w:rsid w:val="0048338A"/>
    <w:rsid w:val="004835A3"/>
    <w:rsid w:val="004836B3"/>
    <w:rsid w:val="00485F33"/>
    <w:rsid w:val="00486411"/>
    <w:rsid w:val="004871E4"/>
    <w:rsid w:val="004A5615"/>
    <w:rsid w:val="004B16E5"/>
    <w:rsid w:val="004C0A09"/>
    <w:rsid w:val="004C1A35"/>
    <w:rsid w:val="004C3B2B"/>
    <w:rsid w:val="004C68A7"/>
    <w:rsid w:val="004D2F5A"/>
    <w:rsid w:val="004E3937"/>
    <w:rsid w:val="004E61D5"/>
    <w:rsid w:val="004F0AF6"/>
    <w:rsid w:val="00501B9A"/>
    <w:rsid w:val="005063C6"/>
    <w:rsid w:val="00506875"/>
    <w:rsid w:val="00512FE8"/>
    <w:rsid w:val="00514529"/>
    <w:rsid w:val="00525BAA"/>
    <w:rsid w:val="00535C1B"/>
    <w:rsid w:val="00545182"/>
    <w:rsid w:val="005502DD"/>
    <w:rsid w:val="005554CE"/>
    <w:rsid w:val="00556175"/>
    <w:rsid w:val="005648FA"/>
    <w:rsid w:val="00566615"/>
    <w:rsid w:val="00567D0B"/>
    <w:rsid w:val="005754E3"/>
    <w:rsid w:val="00577044"/>
    <w:rsid w:val="00580A86"/>
    <w:rsid w:val="005826DF"/>
    <w:rsid w:val="005867BC"/>
    <w:rsid w:val="005A2B6E"/>
    <w:rsid w:val="005B20A0"/>
    <w:rsid w:val="005B4CD3"/>
    <w:rsid w:val="005B5216"/>
    <w:rsid w:val="005B7660"/>
    <w:rsid w:val="005C5135"/>
    <w:rsid w:val="005D0C10"/>
    <w:rsid w:val="005D319B"/>
    <w:rsid w:val="005E63E3"/>
    <w:rsid w:val="00601855"/>
    <w:rsid w:val="0060258C"/>
    <w:rsid w:val="00610F59"/>
    <w:rsid w:val="006172AF"/>
    <w:rsid w:val="00622233"/>
    <w:rsid w:val="00636AAA"/>
    <w:rsid w:val="00642D56"/>
    <w:rsid w:val="00643AEC"/>
    <w:rsid w:val="006526B7"/>
    <w:rsid w:val="00660482"/>
    <w:rsid w:val="00661448"/>
    <w:rsid w:val="0066382B"/>
    <w:rsid w:val="0066571F"/>
    <w:rsid w:val="00667D25"/>
    <w:rsid w:val="0067391C"/>
    <w:rsid w:val="00673DA7"/>
    <w:rsid w:val="00675241"/>
    <w:rsid w:val="00675994"/>
    <w:rsid w:val="00681398"/>
    <w:rsid w:val="00686454"/>
    <w:rsid w:val="00692309"/>
    <w:rsid w:val="00693F87"/>
    <w:rsid w:val="00697C0A"/>
    <w:rsid w:val="006A324D"/>
    <w:rsid w:val="006A360C"/>
    <w:rsid w:val="006A399E"/>
    <w:rsid w:val="006A7843"/>
    <w:rsid w:val="006C001C"/>
    <w:rsid w:val="006C56EB"/>
    <w:rsid w:val="006C6036"/>
    <w:rsid w:val="006D675C"/>
    <w:rsid w:val="006D7485"/>
    <w:rsid w:val="006E0E42"/>
    <w:rsid w:val="006E42E9"/>
    <w:rsid w:val="006E433C"/>
    <w:rsid w:val="006F411C"/>
    <w:rsid w:val="0070361A"/>
    <w:rsid w:val="00705671"/>
    <w:rsid w:val="00710202"/>
    <w:rsid w:val="00710A4D"/>
    <w:rsid w:val="00711F70"/>
    <w:rsid w:val="00724990"/>
    <w:rsid w:val="0073092E"/>
    <w:rsid w:val="0073471C"/>
    <w:rsid w:val="00737A13"/>
    <w:rsid w:val="00745D62"/>
    <w:rsid w:val="00747E48"/>
    <w:rsid w:val="00751465"/>
    <w:rsid w:val="007543D6"/>
    <w:rsid w:val="007566F9"/>
    <w:rsid w:val="00756DE3"/>
    <w:rsid w:val="007623F6"/>
    <w:rsid w:val="007811BF"/>
    <w:rsid w:val="00784581"/>
    <w:rsid w:val="0079122F"/>
    <w:rsid w:val="007936AB"/>
    <w:rsid w:val="00794048"/>
    <w:rsid w:val="007945B0"/>
    <w:rsid w:val="00794DCE"/>
    <w:rsid w:val="00796A3D"/>
    <w:rsid w:val="007A0FFB"/>
    <w:rsid w:val="007A20D0"/>
    <w:rsid w:val="007A4EDF"/>
    <w:rsid w:val="007A66FF"/>
    <w:rsid w:val="007C1C44"/>
    <w:rsid w:val="007D1BF4"/>
    <w:rsid w:val="007D7D5A"/>
    <w:rsid w:val="007E7CB3"/>
    <w:rsid w:val="007F0F9C"/>
    <w:rsid w:val="007F3D9E"/>
    <w:rsid w:val="007F6531"/>
    <w:rsid w:val="00801265"/>
    <w:rsid w:val="00802CB5"/>
    <w:rsid w:val="00814CE1"/>
    <w:rsid w:val="00820E5A"/>
    <w:rsid w:val="00821B34"/>
    <w:rsid w:val="00825549"/>
    <w:rsid w:val="00825FA8"/>
    <w:rsid w:val="0083347C"/>
    <w:rsid w:val="00833B4E"/>
    <w:rsid w:val="00844B26"/>
    <w:rsid w:val="00850575"/>
    <w:rsid w:val="00853007"/>
    <w:rsid w:val="00862376"/>
    <w:rsid w:val="0086725C"/>
    <w:rsid w:val="00876312"/>
    <w:rsid w:val="008776B9"/>
    <w:rsid w:val="00881B35"/>
    <w:rsid w:val="00882B12"/>
    <w:rsid w:val="00883290"/>
    <w:rsid w:val="00885966"/>
    <w:rsid w:val="008873C4"/>
    <w:rsid w:val="00895373"/>
    <w:rsid w:val="00895CE4"/>
    <w:rsid w:val="008A0D34"/>
    <w:rsid w:val="008A24A7"/>
    <w:rsid w:val="008A328C"/>
    <w:rsid w:val="008A5834"/>
    <w:rsid w:val="008B0B88"/>
    <w:rsid w:val="008B44F9"/>
    <w:rsid w:val="008B5F57"/>
    <w:rsid w:val="008B7C5C"/>
    <w:rsid w:val="008B7FF2"/>
    <w:rsid w:val="008C31CF"/>
    <w:rsid w:val="008C3EC1"/>
    <w:rsid w:val="008C506B"/>
    <w:rsid w:val="008C537E"/>
    <w:rsid w:val="008D0DF9"/>
    <w:rsid w:val="008D139C"/>
    <w:rsid w:val="008D2B4C"/>
    <w:rsid w:val="008D5301"/>
    <w:rsid w:val="008D5837"/>
    <w:rsid w:val="008E5782"/>
    <w:rsid w:val="008F10BC"/>
    <w:rsid w:val="008F1F0C"/>
    <w:rsid w:val="008F7140"/>
    <w:rsid w:val="00903261"/>
    <w:rsid w:val="0090360A"/>
    <w:rsid w:val="0090562A"/>
    <w:rsid w:val="00906A3A"/>
    <w:rsid w:val="009131CB"/>
    <w:rsid w:val="00916AD2"/>
    <w:rsid w:val="009174A5"/>
    <w:rsid w:val="00921AEA"/>
    <w:rsid w:val="009255DE"/>
    <w:rsid w:val="00931C07"/>
    <w:rsid w:val="0093290F"/>
    <w:rsid w:val="00933C27"/>
    <w:rsid w:val="009356BC"/>
    <w:rsid w:val="00951856"/>
    <w:rsid w:val="009526B4"/>
    <w:rsid w:val="00952918"/>
    <w:rsid w:val="0095437A"/>
    <w:rsid w:val="00963E1D"/>
    <w:rsid w:val="009665F3"/>
    <w:rsid w:val="00971DD4"/>
    <w:rsid w:val="009729EA"/>
    <w:rsid w:val="00977A8D"/>
    <w:rsid w:val="00982715"/>
    <w:rsid w:val="009837CE"/>
    <w:rsid w:val="00985164"/>
    <w:rsid w:val="009933BF"/>
    <w:rsid w:val="009A0EF2"/>
    <w:rsid w:val="009A4832"/>
    <w:rsid w:val="009B1CCE"/>
    <w:rsid w:val="009B7740"/>
    <w:rsid w:val="009C3750"/>
    <w:rsid w:val="009C3BD4"/>
    <w:rsid w:val="009C5EC2"/>
    <w:rsid w:val="009C6D87"/>
    <w:rsid w:val="009C7FFB"/>
    <w:rsid w:val="009D1513"/>
    <w:rsid w:val="009D1D2C"/>
    <w:rsid w:val="009E3BFE"/>
    <w:rsid w:val="009E3F74"/>
    <w:rsid w:val="009F64B9"/>
    <w:rsid w:val="00A01099"/>
    <w:rsid w:val="00A06CB0"/>
    <w:rsid w:val="00A07A08"/>
    <w:rsid w:val="00A10604"/>
    <w:rsid w:val="00A122EC"/>
    <w:rsid w:val="00A16D9A"/>
    <w:rsid w:val="00A255CB"/>
    <w:rsid w:val="00A25808"/>
    <w:rsid w:val="00A30ECC"/>
    <w:rsid w:val="00A315F0"/>
    <w:rsid w:val="00A3271F"/>
    <w:rsid w:val="00A330D4"/>
    <w:rsid w:val="00A337C5"/>
    <w:rsid w:val="00A33D68"/>
    <w:rsid w:val="00A3619A"/>
    <w:rsid w:val="00A4406E"/>
    <w:rsid w:val="00A52D97"/>
    <w:rsid w:val="00A57CA5"/>
    <w:rsid w:val="00A60851"/>
    <w:rsid w:val="00A67DE9"/>
    <w:rsid w:val="00A820C5"/>
    <w:rsid w:val="00A84051"/>
    <w:rsid w:val="00A845F0"/>
    <w:rsid w:val="00A8799A"/>
    <w:rsid w:val="00A92243"/>
    <w:rsid w:val="00A923FD"/>
    <w:rsid w:val="00A946C0"/>
    <w:rsid w:val="00A95879"/>
    <w:rsid w:val="00A972F5"/>
    <w:rsid w:val="00AA0FBF"/>
    <w:rsid w:val="00AA403C"/>
    <w:rsid w:val="00AA78CC"/>
    <w:rsid w:val="00AB4ED4"/>
    <w:rsid w:val="00AC059F"/>
    <w:rsid w:val="00AC47C6"/>
    <w:rsid w:val="00AC6D7F"/>
    <w:rsid w:val="00AD462D"/>
    <w:rsid w:val="00AD5710"/>
    <w:rsid w:val="00AE5856"/>
    <w:rsid w:val="00AE7F93"/>
    <w:rsid w:val="00B11FA3"/>
    <w:rsid w:val="00B144FE"/>
    <w:rsid w:val="00B15591"/>
    <w:rsid w:val="00B266F9"/>
    <w:rsid w:val="00B30E6E"/>
    <w:rsid w:val="00B35FEF"/>
    <w:rsid w:val="00B5194C"/>
    <w:rsid w:val="00B545A7"/>
    <w:rsid w:val="00B60B4E"/>
    <w:rsid w:val="00B6324E"/>
    <w:rsid w:val="00B63A82"/>
    <w:rsid w:val="00B73150"/>
    <w:rsid w:val="00B7591E"/>
    <w:rsid w:val="00B817DB"/>
    <w:rsid w:val="00B90D2C"/>
    <w:rsid w:val="00B92E63"/>
    <w:rsid w:val="00B93011"/>
    <w:rsid w:val="00B937E7"/>
    <w:rsid w:val="00B949B8"/>
    <w:rsid w:val="00B95413"/>
    <w:rsid w:val="00B976A0"/>
    <w:rsid w:val="00BA4573"/>
    <w:rsid w:val="00BA6869"/>
    <w:rsid w:val="00BB3991"/>
    <w:rsid w:val="00BB479F"/>
    <w:rsid w:val="00BB7C0A"/>
    <w:rsid w:val="00BC1D4A"/>
    <w:rsid w:val="00BC251E"/>
    <w:rsid w:val="00BC5950"/>
    <w:rsid w:val="00BD1AE4"/>
    <w:rsid w:val="00BD2F64"/>
    <w:rsid w:val="00BE79CF"/>
    <w:rsid w:val="00BF0850"/>
    <w:rsid w:val="00BF51B3"/>
    <w:rsid w:val="00BF546C"/>
    <w:rsid w:val="00C01813"/>
    <w:rsid w:val="00C105D5"/>
    <w:rsid w:val="00C139C2"/>
    <w:rsid w:val="00C17A19"/>
    <w:rsid w:val="00C269E7"/>
    <w:rsid w:val="00C3042E"/>
    <w:rsid w:val="00C40059"/>
    <w:rsid w:val="00C451BF"/>
    <w:rsid w:val="00C45AE2"/>
    <w:rsid w:val="00C46220"/>
    <w:rsid w:val="00C51069"/>
    <w:rsid w:val="00C56936"/>
    <w:rsid w:val="00C60205"/>
    <w:rsid w:val="00C62128"/>
    <w:rsid w:val="00C7000F"/>
    <w:rsid w:val="00C7236A"/>
    <w:rsid w:val="00C81796"/>
    <w:rsid w:val="00C83F0A"/>
    <w:rsid w:val="00C85D33"/>
    <w:rsid w:val="00C929C6"/>
    <w:rsid w:val="00C96619"/>
    <w:rsid w:val="00C96F36"/>
    <w:rsid w:val="00CB1410"/>
    <w:rsid w:val="00CB1493"/>
    <w:rsid w:val="00CB17A7"/>
    <w:rsid w:val="00CB2FB9"/>
    <w:rsid w:val="00CB60C1"/>
    <w:rsid w:val="00CB7EA6"/>
    <w:rsid w:val="00CC31FC"/>
    <w:rsid w:val="00CD2A6B"/>
    <w:rsid w:val="00CD4F91"/>
    <w:rsid w:val="00CD7CD3"/>
    <w:rsid w:val="00CE2214"/>
    <w:rsid w:val="00CE45F8"/>
    <w:rsid w:val="00CE6C32"/>
    <w:rsid w:val="00CE7140"/>
    <w:rsid w:val="00CF7E09"/>
    <w:rsid w:val="00D1714A"/>
    <w:rsid w:val="00D261B3"/>
    <w:rsid w:val="00D26694"/>
    <w:rsid w:val="00D34047"/>
    <w:rsid w:val="00D37874"/>
    <w:rsid w:val="00D413FE"/>
    <w:rsid w:val="00D4305A"/>
    <w:rsid w:val="00D52E9F"/>
    <w:rsid w:val="00D56CC2"/>
    <w:rsid w:val="00D67257"/>
    <w:rsid w:val="00D73B78"/>
    <w:rsid w:val="00D75DBE"/>
    <w:rsid w:val="00D8064F"/>
    <w:rsid w:val="00D81A64"/>
    <w:rsid w:val="00D83E52"/>
    <w:rsid w:val="00D90679"/>
    <w:rsid w:val="00DA5750"/>
    <w:rsid w:val="00DA6353"/>
    <w:rsid w:val="00DB28A5"/>
    <w:rsid w:val="00DB6866"/>
    <w:rsid w:val="00DC35D6"/>
    <w:rsid w:val="00DC4EAA"/>
    <w:rsid w:val="00DC5820"/>
    <w:rsid w:val="00DD2B9A"/>
    <w:rsid w:val="00DD5E8D"/>
    <w:rsid w:val="00DE0E84"/>
    <w:rsid w:val="00DE573F"/>
    <w:rsid w:val="00DE59F2"/>
    <w:rsid w:val="00DF2B87"/>
    <w:rsid w:val="00DF2C0A"/>
    <w:rsid w:val="00DF49FF"/>
    <w:rsid w:val="00DF7872"/>
    <w:rsid w:val="00E0157F"/>
    <w:rsid w:val="00E02487"/>
    <w:rsid w:val="00E0546C"/>
    <w:rsid w:val="00E066DE"/>
    <w:rsid w:val="00E07E56"/>
    <w:rsid w:val="00E15DB2"/>
    <w:rsid w:val="00E2307D"/>
    <w:rsid w:val="00E24614"/>
    <w:rsid w:val="00E250A6"/>
    <w:rsid w:val="00E2559A"/>
    <w:rsid w:val="00E25F54"/>
    <w:rsid w:val="00E27A2F"/>
    <w:rsid w:val="00E3195F"/>
    <w:rsid w:val="00E34091"/>
    <w:rsid w:val="00E34D16"/>
    <w:rsid w:val="00E379C8"/>
    <w:rsid w:val="00E40548"/>
    <w:rsid w:val="00E42BA3"/>
    <w:rsid w:val="00E4426B"/>
    <w:rsid w:val="00E44712"/>
    <w:rsid w:val="00E452E1"/>
    <w:rsid w:val="00E50DCB"/>
    <w:rsid w:val="00E52122"/>
    <w:rsid w:val="00E532CA"/>
    <w:rsid w:val="00E566CA"/>
    <w:rsid w:val="00E90587"/>
    <w:rsid w:val="00E90710"/>
    <w:rsid w:val="00E94DB1"/>
    <w:rsid w:val="00EA235E"/>
    <w:rsid w:val="00EA67E9"/>
    <w:rsid w:val="00EB555B"/>
    <w:rsid w:val="00EB6B5A"/>
    <w:rsid w:val="00EC0624"/>
    <w:rsid w:val="00EC0729"/>
    <w:rsid w:val="00EC10E7"/>
    <w:rsid w:val="00EC1550"/>
    <w:rsid w:val="00ED0D91"/>
    <w:rsid w:val="00ED31A9"/>
    <w:rsid w:val="00ED58FA"/>
    <w:rsid w:val="00ED5BA1"/>
    <w:rsid w:val="00EE102B"/>
    <w:rsid w:val="00EF0D0A"/>
    <w:rsid w:val="00EF21C7"/>
    <w:rsid w:val="00F020F9"/>
    <w:rsid w:val="00F04AC6"/>
    <w:rsid w:val="00F11013"/>
    <w:rsid w:val="00F1501B"/>
    <w:rsid w:val="00F20473"/>
    <w:rsid w:val="00F20873"/>
    <w:rsid w:val="00F3496D"/>
    <w:rsid w:val="00F418C8"/>
    <w:rsid w:val="00F42AE6"/>
    <w:rsid w:val="00F44DD8"/>
    <w:rsid w:val="00F46C78"/>
    <w:rsid w:val="00F567B4"/>
    <w:rsid w:val="00F61403"/>
    <w:rsid w:val="00F62D85"/>
    <w:rsid w:val="00F64069"/>
    <w:rsid w:val="00F67672"/>
    <w:rsid w:val="00F70EEA"/>
    <w:rsid w:val="00F76AC0"/>
    <w:rsid w:val="00F83038"/>
    <w:rsid w:val="00F83C22"/>
    <w:rsid w:val="00F86926"/>
    <w:rsid w:val="00F87765"/>
    <w:rsid w:val="00F87CFB"/>
    <w:rsid w:val="00F92D24"/>
    <w:rsid w:val="00FA32EF"/>
    <w:rsid w:val="00FA4F47"/>
    <w:rsid w:val="00FA6A17"/>
    <w:rsid w:val="00FB2478"/>
    <w:rsid w:val="00FB36AA"/>
    <w:rsid w:val="00FB36C8"/>
    <w:rsid w:val="00FB6073"/>
    <w:rsid w:val="00FB70D8"/>
    <w:rsid w:val="00FC07C8"/>
    <w:rsid w:val="00FC20DE"/>
    <w:rsid w:val="00FC30D4"/>
    <w:rsid w:val="00FC675C"/>
    <w:rsid w:val="00FD3E6F"/>
    <w:rsid w:val="00FE17FF"/>
    <w:rsid w:val="00FE260F"/>
    <w:rsid w:val="00FE6776"/>
    <w:rsid w:val="00FE6A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13" type="connector" idref="#_x0000_s1081"/>
        <o:r id="V:Rule14" type="connector" idref="#_x0000_s1100"/>
        <o:r id="V:Rule15" type="connector" idref="#_x0000_s1102"/>
        <o:r id="V:Rule16" type="connector" idref="#_x0000_s1086"/>
        <o:r id="V:Rule17" type="connector" idref="#_x0000_s1103"/>
        <o:r id="V:Rule18" type="connector" idref="#_x0000_s1083"/>
        <o:r id="V:Rule19" type="connector" idref="#_x0000_s1084"/>
        <o:r id="V:Rule20" type="connector" idref="#_x0000_s1085"/>
        <o:r id="V:Rule21" type="connector" idref="#_x0000_s1101"/>
        <o:r id="V:Rule22" type="connector" idref="#_x0000_s1082"/>
        <o:r id="V:Rule23" type="connector" idref="#_x0000_s1099"/>
        <o:r id="V:Rule24"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D33"/>
    <w:pPr>
      <w:tabs>
        <w:tab w:val="left" w:pos="6735"/>
      </w:tabs>
      <w:jc w:val="right"/>
    </w:pPr>
    <w:rPr>
      <w:sz w:val="28"/>
      <w:szCs w:val="28"/>
      <w:lang w:bidi="ar-AE"/>
    </w:rPr>
  </w:style>
  <w:style w:type="paragraph" w:styleId="1">
    <w:name w:val="heading 1"/>
    <w:basedOn w:val="a"/>
    <w:next w:val="a"/>
    <w:link w:val="1Char"/>
    <w:uiPriority w:val="9"/>
    <w:qFormat/>
    <w:rsid w:val="003032F2"/>
    <w:pPr>
      <w:keepNext/>
      <w:keepLines/>
      <w:tabs>
        <w:tab w:val="clear" w:pos="6735"/>
      </w:tabs>
      <w:spacing w:before="480" w:after="0"/>
      <w:jc w:val="left"/>
      <w:outlineLvl w:val="0"/>
    </w:pPr>
    <w:rPr>
      <w:rFonts w:asciiTheme="majorHAnsi" w:eastAsiaTheme="majorEastAsia" w:hAnsiTheme="majorHAnsi" w:cstheme="majorBidi"/>
      <w:b/>
      <w:bCs/>
      <w:color w:val="365F91" w:themeColor="accent1" w:themeShade="BF"/>
      <w:lang w:bidi="ar-SA"/>
    </w:rPr>
  </w:style>
  <w:style w:type="paragraph" w:styleId="4">
    <w:name w:val="heading 4"/>
    <w:basedOn w:val="a"/>
    <w:link w:val="4Char"/>
    <w:uiPriority w:val="9"/>
    <w:qFormat/>
    <w:rsid w:val="00FB36C8"/>
    <w:pPr>
      <w:tabs>
        <w:tab w:val="clear" w:pos="6735"/>
      </w:tabs>
      <w:spacing w:before="100" w:beforeAutospacing="1" w:after="100" w:afterAutospacing="1" w:line="240" w:lineRule="auto"/>
      <w:jc w:val="left"/>
      <w:outlineLvl w:val="3"/>
    </w:pPr>
    <w:rPr>
      <w:rFonts w:ascii="Times New Roman" w:eastAsia="Times New Roman" w:hAnsi="Times New Roman"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1CB"/>
    <w:pPr>
      <w:tabs>
        <w:tab w:val="center" w:pos="4680"/>
        <w:tab w:val="right" w:pos="9360"/>
      </w:tabs>
      <w:spacing w:after="0" w:line="240" w:lineRule="auto"/>
    </w:pPr>
  </w:style>
  <w:style w:type="character" w:customStyle="1" w:styleId="Char">
    <w:name w:val="رأس صفحة Char"/>
    <w:basedOn w:val="a0"/>
    <w:link w:val="a3"/>
    <w:uiPriority w:val="99"/>
    <w:semiHidden/>
    <w:rsid w:val="009131CB"/>
  </w:style>
  <w:style w:type="paragraph" w:styleId="a4">
    <w:name w:val="footer"/>
    <w:basedOn w:val="a"/>
    <w:link w:val="Char0"/>
    <w:uiPriority w:val="99"/>
    <w:unhideWhenUsed/>
    <w:rsid w:val="009131CB"/>
    <w:pPr>
      <w:tabs>
        <w:tab w:val="center" w:pos="4680"/>
        <w:tab w:val="right" w:pos="9360"/>
      </w:tabs>
      <w:spacing w:after="0" w:line="240" w:lineRule="auto"/>
    </w:pPr>
  </w:style>
  <w:style w:type="character" w:customStyle="1" w:styleId="Char0">
    <w:name w:val="تذييل صفحة Char"/>
    <w:basedOn w:val="a0"/>
    <w:link w:val="a4"/>
    <w:uiPriority w:val="99"/>
    <w:rsid w:val="009131CB"/>
  </w:style>
  <w:style w:type="paragraph" w:styleId="a5">
    <w:name w:val="List Paragraph"/>
    <w:basedOn w:val="a"/>
    <w:uiPriority w:val="34"/>
    <w:qFormat/>
    <w:rsid w:val="009131CB"/>
    <w:pPr>
      <w:ind w:left="720"/>
      <w:contextualSpacing/>
    </w:pPr>
  </w:style>
  <w:style w:type="paragraph" w:styleId="a6">
    <w:name w:val="No Spacing"/>
    <w:uiPriority w:val="1"/>
    <w:qFormat/>
    <w:rsid w:val="009131CB"/>
    <w:pPr>
      <w:spacing w:after="0" w:line="240" w:lineRule="auto"/>
    </w:pPr>
  </w:style>
  <w:style w:type="paragraph" w:styleId="a7">
    <w:name w:val="Balloon Text"/>
    <w:basedOn w:val="a"/>
    <w:link w:val="Char1"/>
    <w:uiPriority w:val="99"/>
    <w:semiHidden/>
    <w:unhideWhenUsed/>
    <w:rsid w:val="00D73B7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73B78"/>
    <w:rPr>
      <w:rFonts w:ascii="Tahoma" w:hAnsi="Tahoma" w:cs="Tahoma"/>
      <w:sz w:val="16"/>
      <w:szCs w:val="16"/>
      <w:lang w:bidi="ar-AE"/>
    </w:rPr>
  </w:style>
  <w:style w:type="character" w:customStyle="1" w:styleId="4Char">
    <w:name w:val="عنوان 4 Char"/>
    <w:basedOn w:val="a0"/>
    <w:link w:val="4"/>
    <w:uiPriority w:val="9"/>
    <w:rsid w:val="00FB36C8"/>
    <w:rPr>
      <w:rFonts w:ascii="Times New Roman" w:eastAsia="Times New Roman" w:hAnsi="Times New Roman" w:cs="Times New Roman"/>
      <w:b/>
      <w:bCs/>
      <w:sz w:val="24"/>
      <w:szCs w:val="24"/>
    </w:rPr>
  </w:style>
  <w:style w:type="character" w:styleId="a8">
    <w:name w:val="Strong"/>
    <w:basedOn w:val="a0"/>
    <w:uiPriority w:val="22"/>
    <w:qFormat/>
    <w:rsid w:val="00FB36C8"/>
    <w:rPr>
      <w:b/>
      <w:bCs/>
    </w:rPr>
  </w:style>
  <w:style w:type="character" w:customStyle="1" w:styleId="1Char">
    <w:name w:val="عنوان 1 Char"/>
    <w:basedOn w:val="a0"/>
    <w:link w:val="1"/>
    <w:uiPriority w:val="9"/>
    <w:rsid w:val="003032F2"/>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3032F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306250">
      <w:bodyDiv w:val="1"/>
      <w:marLeft w:val="0"/>
      <w:marRight w:val="0"/>
      <w:marTop w:val="0"/>
      <w:marBottom w:val="0"/>
      <w:divBdr>
        <w:top w:val="none" w:sz="0" w:space="0" w:color="auto"/>
        <w:left w:val="none" w:sz="0" w:space="0" w:color="auto"/>
        <w:bottom w:val="none" w:sz="0" w:space="0" w:color="auto"/>
        <w:right w:val="none" w:sz="0" w:space="0" w:color="auto"/>
      </w:divBdr>
      <w:divsChild>
        <w:div w:id="1509246188">
          <w:marLeft w:val="0"/>
          <w:marRight w:val="547"/>
          <w:marTop w:val="115"/>
          <w:marBottom w:val="0"/>
          <w:divBdr>
            <w:top w:val="none" w:sz="0" w:space="0" w:color="auto"/>
            <w:left w:val="none" w:sz="0" w:space="0" w:color="auto"/>
            <w:bottom w:val="none" w:sz="0" w:space="0" w:color="auto"/>
            <w:right w:val="none" w:sz="0" w:space="0" w:color="auto"/>
          </w:divBdr>
        </w:div>
        <w:div w:id="1234319431">
          <w:marLeft w:val="0"/>
          <w:marRight w:val="547"/>
          <w:marTop w:val="96"/>
          <w:marBottom w:val="0"/>
          <w:divBdr>
            <w:top w:val="none" w:sz="0" w:space="0" w:color="auto"/>
            <w:left w:val="none" w:sz="0" w:space="0" w:color="auto"/>
            <w:bottom w:val="none" w:sz="0" w:space="0" w:color="auto"/>
            <w:right w:val="none" w:sz="0" w:space="0" w:color="auto"/>
          </w:divBdr>
        </w:div>
        <w:div w:id="587617075">
          <w:marLeft w:val="0"/>
          <w:marRight w:val="547"/>
          <w:marTop w:val="115"/>
          <w:marBottom w:val="0"/>
          <w:divBdr>
            <w:top w:val="none" w:sz="0" w:space="0" w:color="auto"/>
            <w:left w:val="none" w:sz="0" w:space="0" w:color="auto"/>
            <w:bottom w:val="none" w:sz="0" w:space="0" w:color="auto"/>
            <w:right w:val="none" w:sz="0" w:space="0" w:color="auto"/>
          </w:divBdr>
        </w:div>
        <w:div w:id="1306467586">
          <w:marLeft w:val="0"/>
          <w:marRight w:val="547"/>
          <w:marTop w:val="115"/>
          <w:marBottom w:val="0"/>
          <w:divBdr>
            <w:top w:val="none" w:sz="0" w:space="0" w:color="auto"/>
            <w:left w:val="none" w:sz="0" w:space="0" w:color="auto"/>
            <w:bottom w:val="none" w:sz="0" w:space="0" w:color="auto"/>
            <w:right w:val="none" w:sz="0" w:space="0" w:color="auto"/>
          </w:divBdr>
        </w:div>
        <w:div w:id="1941255829">
          <w:marLeft w:val="0"/>
          <w:marRight w:val="547"/>
          <w:marTop w:val="115"/>
          <w:marBottom w:val="0"/>
          <w:divBdr>
            <w:top w:val="none" w:sz="0" w:space="0" w:color="auto"/>
            <w:left w:val="none" w:sz="0" w:space="0" w:color="auto"/>
            <w:bottom w:val="none" w:sz="0" w:space="0" w:color="auto"/>
            <w:right w:val="none" w:sz="0" w:space="0" w:color="auto"/>
          </w:divBdr>
        </w:div>
        <w:div w:id="376778966">
          <w:marLeft w:val="0"/>
          <w:marRight w:val="547"/>
          <w:marTop w:val="86"/>
          <w:marBottom w:val="0"/>
          <w:divBdr>
            <w:top w:val="none" w:sz="0" w:space="0" w:color="auto"/>
            <w:left w:val="none" w:sz="0" w:space="0" w:color="auto"/>
            <w:bottom w:val="none" w:sz="0" w:space="0" w:color="auto"/>
            <w:right w:val="none" w:sz="0" w:space="0" w:color="auto"/>
          </w:divBdr>
        </w:div>
      </w:divsChild>
    </w:div>
    <w:div w:id="297415397">
      <w:bodyDiv w:val="1"/>
      <w:marLeft w:val="0"/>
      <w:marRight w:val="0"/>
      <w:marTop w:val="0"/>
      <w:marBottom w:val="0"/>
      <w:divBdr>
        <w:top w:val="none" w:sz="0" w:space="0" w:color="auto"/>
        <w:left w:val="none" w:sz="0" w:space="0" w:color="auto"/>
        <w:bottom w:val="none" w:sz="0" w:space="0" w:color="auto"/>
        <w:right w:val="none" w:sz="0" w:space="0" w:color="auto"/>
      </w:divBdr>
    </w:div>
    <w:div w:id="397244977">
      <w:bodyDiv w:val="1"/>
      <w:marLeft w:val="0"/>
      <w:marRight w:val="0"/>
      <w:marTop w:val="0"/>
      <w:marBottom w:val="0"/>
      <w:divBdr>
        <w:top w:val="none" w:sz="0" w:space="0" w:color="auto"/>
        <w:left w:val="none" w:sz="0" w:space="0" w:color="auto"/>
        <w:bottom w:val="none" w:sz="0" w:space="0" w:color="auto"/>
        <w:right w:val="none" w:sz="0" w:space="0" w:color="auto"/>
      </w:divBdr>
    </w:div>
    <w:div w:id="561062296">
      <w:bodyDiv w:val="1"/>
      <w:marLeft w:val="0"/>
      <w:marRight w:val="0"/>
      <w:marTop w:val="0"/>
      <w:marBottom w:val="0"/>
      <w:divBdr>
        <w:top w:val="none" w:sz="0" w:space="0" w:color="auto"/>
        <w:left w:val="none" w:sz="0" w:space="0" w:color="auto"/>
        <w:bottom w:val="none" w:sz="0" w:space="0" w:color="auto"/>
        <w:right w:val="none" w:sz="0" w:space="0" w:color="auto"/>
      </w:divBdr>
      <w:divsChild>
        <w:div w:id="1936862075">
          <w:marLeft w:val="0"/>
          <w:marRight w:val="547"/>
          <w:marTop w:val="115"/>
          <w:marBottom w:val="0"/>
          <w:divBdr>
            <w:top w:val="none" w:sz="0" w:space="0" w:color="auto"/>
            <w:left w:val="none" w:sz="0" w:space="0" w:color="auto"/>
            <w:bottom w:val="none" w:sz="0" w:space="0" w:color="auto"/>
            <w:right w:val="none" w:sz="0" w:space="0" w:color="auto"/>
          </w:divBdr>
        </w:div>
        <w:div w:id="902956260">
          <w:marLeft w:val="0"/>
          <w:marRight w:val="547"/>
          <w:marTop w:val="96"/>
          <w:marBottom w:val="0"/>
          <w:divBdr>
            <w:top w:val="none" w:sz="0" w:space="0" w:color="auto"/>
            <w:left w:val="none" w:sz="0" w:space="0" w:color="auto"/>
            <w:bottom w:val="none" w:sz="0" w:space="0" w:color="auto"/>
            <w:right w:val="none" w:sz="0" w:space="0" w:color="auto"/>
          </w:divBdr>
        </w:div>
        <w:div w:id="484591500">
          <w:marLeft w:val="0"/>
          <w:marRight w:val="547"/>
          <w:marTop w:val="115"/>
          <w:marBottom w:val="0"/>
          <w:divBdr>
            <w:top w:val="none" w:sz="0" w:space="0" w:color="auto"/>
            <w:left w:val="none" w:sz="0" w:space="0" w:color="auto"/>
            <w:bottom w:val="none" w:sz="0" w:space="0" w:color="auto"/>
            <w:right w:val="none" w:sz="0" w:space="0" w:color="auto"/>
          </w:divBdr>
        </w:div>
        <w:div w:id="5911616">
          <w:marLeft w:val="0"/>
          <w:marRight w:val="547"/>
          <w:marTop w:val="115"/>
          <w:marBottom w:val="0"/>
          <w:divBdr>
            <w:top w:val="none" w:sz="0" w:space="0" w:color="auto"/>
            <w:left w:val="none" w:sz="0" w:space="0" w:color="auto"/>
            <w:bottom w:val="none" w:sz="0" w:space="0" w:color="auto"/>
            <w:right w:val="none" w:sz="0" w:space="0" w:color="auto"/>
          </w:divBdr>
        </w:div>
        <w:div w:id="150489576">
          <w:marLeft w:val="0"/>
          <w:marRight w:val="547"/>
          <w:marTop w:val="115"/>
          <w:marBottom w:val="0"/>
          <w:divBdr>
            <w:top w:val="none" w:sz="0" w:space="0" w:color="auto"/>
            <w:left w:val="none" w:sz="0" w:space="0" w:color="auto"/>
            <w:bottom w:val="none" w:sz="0" w:space="0" w:color="auto"/>
            <w:right w:val="none" w:sz="0" w:space="0" w:color="auto"/>
          </w:divBdr>
        </w:div>
        <w:div w:id="1970934502">
          <w:marLeft w:val="0"/>
          <w:marRight w:val="547"/>
          <w:marTop w:val="86"/>
          <w:marBottom w:val="0"/>
          <w:divBdr>
            <w:top w:val="none" w:sz="0" w:space="0" w:color="auto"/>
            <w:left w:val="none" w:sz="0" w:space="0" w:color="auto"/>
            <w:bottom w:val="none" w:sz="0" w:space="0" w:color="auto"/>
            <w:right w:val="none" w:sz="0" w:space="0" w:color="auto"/>
          </w:divBdr>
        </w:div>
      </w:divsChild>
    </w:div>
    <w:div w:id="1852799040">
      <w:bodyDiv w:val="1"/>
      <w:marLeft w:val="0"/>
      <w:marRight w:val="0"/>
      <w:marTop w:val="0"/>
      <w:marBottom w:val="0"/>
      <w:divBdr>
        <w:top w:val="none" w:sz="0" w:space="0" w:color="auto"/>
        <w:left w:val="none" w:sz="0" w:space="0" w:color="auto"/>
        <w:bottom w:val="none" w:sz="0" w:space="0" w:color="auto"/>
        <w:right w:val="none" w:sz="0" w:space="0" w:color="auto"/>
      </w:divBdr>
    </w:div>
    <w:div w:id="1868592052">
      <w:bodyDiv w:val="1"/>
      <w:marLeft w:val="0"/>
      <w:marRight w:val="0"/>
      <w:marTop w:val="0"/>
      <w:marBottom w:val="0"/>
      <w:divBdr>
        <w:top w:val="none" w:sz="0" w:space="0" w:color="auto"/>
        <w:left w:val="none" w:sz="0" w:space="0" w:color="auto"/>
        <w:bottom w:val="none" w:sz="0" w:space="0" w:color="auto"/>
        <w:right w:val="none" w:sz="0" w:space="0" w:color="auto"/>
      </w:divBdr>
      <w:divsChild>
        <w:div w:id="363094201">
          <w:marLeft w:val="0"/>
          <w:marRight w:val="547"/>
          <w:marTop w:val="115"/>
          <w:marBottom w:val="0"/>
          <w:divBdr>
            <w:top w:val="none" w:sz="0" w:space="0" w:color="auto"/>
            <w:left w:val="none" w:sz="0" w:space="0" w:color="auto"/>
            <w:bottom w:val="none" w:sz="0" w:space="0" w:color="auto"/>
            <w:right w:val="none" w:sz="0" w:space="0" w:color="auto"/>
          </w:divBdr>
        </w:div>
        <w:div w:id="1124344634">
          <w:marLeft w:val="0"/>
          <w:marRight w:val="547"/>
          <w:marTop w:val="115"/>
          <w:marBottom w:val="0"/>
          <w:divBdr>
            <w:top w:val="none" w:sz="0" w:space="0" w:color="auto"/>
            <w:left w:val="none" w:sz="0" w:space="0" w:color="auto"/>
            <w:bottom w:val="none" w:sz="0" w:space="0" w:color="auto"/>
            <w:right w:val="none" w:sz="0" w:space="0" w:color="auto"/>
          </w:divBdr>
        </w:div>
      </w:divsChild>
    </w:div>
    <w:div w:id="2102409984">
      <w:bodyDiv w:val="1"/>
      <w:marLeft w:val="0"/>
      <w:marRight w:val="0"/>
      <w:marTop w:val="0"/>
      <w:marBottom w:val="0"/>
      <w:divBdr>
        <w:top w:val="none" w:sz="0" w:space="0" w:color="auto"/>
        <w:left w:val="none" w:sz="0" w:space="0" w:color="auto"/>
        <w:bottom w:val="none" w:sz="0" w:space="0" w:color="auto"/>
        <w:right w:val="none" w:sz="0" w:space="0" w:color="auto"/>
      </w:divBdr>
      <w:divsChild>
        <w:div w:id="1686637777">
          <w:marLeft w:val="0"/>
          <w:marRight w:val="547"/>
          <w:marTop w:val="115"/>
          <w:marBottom w:val="0"/>
          <w:divBdr>
            <w:top w:val="none" w:sz="0" w:space="0" w:color="auto"/>
            <w:left w:val="none" w:sz="0" w:space="0" w:color="auto"/>
            <w:bottom w:val="none" w:sz="0" w:space="0" w:color="auto"/>
            <w:right w:val="none" w:sz="0" w:space="0" w:color="auto"/>
          </w:divBdr>
        </w:div>
        <w:div w:id="1799109597">
          <w:marLeft w:val="0"/>
          <w:marRight w:val="547"/>
          <w:marTop w:val="115"/>
          <w:marBottom w:val="0"/>
          <w:divBdr>
            <w:top w:val="none" w:sz="0" w:space="0" w:color="auto"/>
            <w:left w:val="none" w:sz="0" w:space="0" w:color="auto"/>
            <w:bottom w:val="none" w:sz="0" w:space="0" w:color="auto"/>
            <w:right w:val="none" w:sz="0" w:space="0" w:color="auto"/>
          </w:divBdr>
        </w:div>
        <w:div w:id="342783730">
          <w:marLeft w:val="0"/>
          <w:marRight w:val="547"/>
          <w:marTop w:val="115"/>
          <w:marBottom w:val="0"/>
          <w:divBdr>
            <w:top w:val="none" w:sz="0" w:space="0" w:color="auto"/>
            <w:left w:val="none" w:sz="0" w:space="0" w:color="auto"/>
            <w:bottom w:val="none" w:sz="0" w:space="0" w:color="auto"/>
            <w:right w:val="none" w:sz="0" w:space="0" w:color="auto"/>
          </w:divBdr>
        </w:div>
        <w:div w:id="1523589372">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BDURAHMAN\Desktop\New%20Microsoft%20Office%20Excel%20Worksheet.xlsx" TargetMode="External"/><Relationship Id="rId1" Type="http://schemas.openxmlformats.org/officeDocument/2006/relationships/image" Target="../media/image1.jpeg"/></Relationships>
</file>

<file path=word/charts/_rels/chart10.xml.rels><?xml version="1.0" encoding="UTF-8" standalone="yes"?>
<Relationships xmlns="http://schemas.openxmlformats.org/package/2006/relationships"><Relationship Id="rId1" Type="http://schemas.openxmlformats.org/officeDocument/2006/relationships/oleObject" Target="file:///C:\Users\ABDURAHMAN\Desktop\New%20Microsoft%20Office%20Excel%20Worksheet.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ABDURAHMAN\Desktop\New%20Microsoft%20Office%20Excel%20Worksheet.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ABDURAHMAN\Desktop\New%20Microsoft%20Office%20Excel%20Worksheet.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ABDURAHMAN\Desktop\New%20Microsoft%20Office%20Excel%20Worksheet.xlsx" TargetMode="External"/><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1" Type="http://schemas.openxmlformats.org/officeDocument/2006/relationships/oleObject" Target="file:///C:\Users\ABDURAHMAN\Desktop\&#1575;&#1604;&#1608;&#1585;&#1602;&#1577;%202012\New%20Microsoft%20Office%20Excel%20Worksheet%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BDURAHMAN\Desktop\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BDURAHMAN\Desktop\&#1575;&#1604;&#1608;&#1585;&#1602;&#1577;%202012\New%20Microsoft%20Office%20Excel%20Worksheet%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BDURAHMAN\Desktop\New%20Microsoft%20Office%20Excel%20Worksheet.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ABDURAHMAN\Desktop\New%20Microsoft%20Office%20Excel%20Worksheet.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LY"/>
  <c:style val="12"/>
  <c:chart>
    <c:title>
      <c:tx>
        <c:rich>
          <a:bodyPr/>
          <a:lstStyle/>
          <a:p>
            <a:pPr>
              <a:defRPr/>
            </a:pPr>
            <a:r>
              <a:rPr lang="ar-LY" sz="900" baseline="0"/>
              <a:t>الشكل رقم 4-1الإجراءات المتبعة للتعامل مع المخلفات الطبية من قبل إدارة المستشفى (قسم الطواري)</a:t>
            </a:r>
            <a:endParaRPr lang="ar-LY" sz="900"/>
          </a:p>
        </c:rich>
      </c:tx>
      <c:layout>
        <c:manualLayout>
          <c:xMode val="edge"/>
          <c:yMode val="edge"/>
          <c:x val="0.1167699557842545"/>
          <c:y val="0"/>
        </c:manualLayout>
      </c:layout>
    </c:title>
    <c:plotArea>
      <c:layout/>
      <c:barChart>
        <c:barDir val="col"/>
        <c:grouping val="stacked"/>
        <c:ser>
          <c:idx val="0"/>
          <c:order val="0"/>
          <c:cat>
            <c:strRef>
              <c:f>ورقة2!$A$1:$A$18</c:f>
              <c:strCache>
                <c:ptCount val="18"/>
                <c:pt idx="0">
                  <c:v>فصل النفايات في مكان تولدها</c:v>
                </c:pt>
                <c:pt idx="1">
                  <c:v>جمع النفيات في أكياس محكمة الإعلاق</c:v>
                </c:pt>
                <c:pt idx="2">
                  <c:v>وضع بطاقة بيان على الكيس حسب القسم</c:v>
                </c:pt>
                <c:pt idx="3">
                  <c:v>التخلص من النفايات المعدية في أكياس صفراء 0%</c:v>
                </c:pt>
                <c:pt idx="4">
                  <c:v>التخلص من النفايات شديدة الخطورة في أكياس حمراء</c:v>
                </c:pt>
                <c:pt idx="5">
                  <c:v>التخلص من النفايات العادية في أكياس سوداء</c:v>
                </c:pt>
                <c:pt idx="6">
                  <c:v>النخلص من النفايات الدوائية في أكياس بنية</c:v>
                </c:pt>
                <c:pt idx="7">
                  <c:v>تخزين النفايات في حاويات محكمة الإغلاق والتخلص يومياً</c:v>
                </c:pt>
                <c:pt idx="8">
                  <c:v>بعد مكان تجميع القمامة في المستشفى عن غرف المرضى</c:v>
                </c:pt>
                <c:pt idx="9">
                  <c:v>نقل القمامة من الأقسام إلى مكان التجميع بمصعد خاص</c:v>
                </c:pt>
                <c:pt idx="10">
                  <c:v>التأكيد على القفازات شديدة التحمل قبل العمل</c:v>
                </c:pt>
                <c:pt idx="11">
                  <c:v>عزل النفايات الخطرة قبل تجميعها وحرقها</c:v>
                </c:pt>
                <c:pt idx="12">
                  <c:v>تناسب توقيت النظافة مع توقيت العمل</c:v>
                </c:pt>
                <c:pt idx="13">
                  <c:v>تلبية احتياجات طاقم النظافة من قبل إدارة المستشفى</c:v>
                </c:pt>
                <c:pt idx="14">
                  <c:v>وجود محرقة خاصة بالمخلفات الخطرة بالمستشفى </c:v>
                </c:pt>
                <c:pt idx="15">
                  <c:v>مراقبة القسم دورياً في طرق التخلص منالنفايات الطبية         0%</c:v>
                </c:pt>
                <c:pt idx="16">
                  <c:v>وجود دورات إرشادية لإدارة المخلفات الطبية بالمستشفى</c:v>
                </c:pt>
                <c:pt idx="17">
                  <c:v>الفحوصات الدورية الخاصة بالعامليت بالمستشفى</c:v>
                </c:pt>
              </c:strCache>
            </c:strRef>
          </c:cat>
          <c:val>
            <c:numRef>
              <c:f>ورقة2!$B$1:$B$18</c:f>
              <c:numCache>
                <c:formatCode>General</c:formatCode>
                <c:ptCount val="18"/>
                <c:pt idx="17">
                  <c:v>0</c:v>
                </c:pt>
              </c:numCache>
            </c:numRef>
          </c:val>
        </c:ser>
        <c:ser>
          <c:idx val="1"/>
          <c:order val="1"/>
          <c:cat>
            <c:strRef>
              <c:f>ورقة2!$A$1:$A$18</c:f>
              <c:strCache>
                <c:ptCount val="18"/>
                <c:pt idx="0">
                  <c:v>فصل النفايات في مكان تولدها</c:v>
                </c:pt>
                <c:pt idx="1">
                  <c:v>جمع النفيات في أكياس محكمة الإعلاق</c:v>
                </c:pt>
                <c:pt idx="2">
                  <c:v>وضع بطاقة بيان على الكيس حسب القسم</c:v>
                </c:pt>
                <c:pt idx="3">
                  <c:v>التخلص من النفايات المعدية في أكياس صفراء 0%</c:v>
                </c:pt>
                <c:pt idx="4">
                  <c:v>التخلص من النفايات شديدة الخطورة في أكياس حمراء</c:v>
                </c:pt>
                <c:pt idx="5">
                  <c:v>التخلص من النفايات العادية في أكياس سوداء</c:v>
                </c:pt>
                <c:pt idx="6">
                  <c:v>النخلص من النفايات الدوائية في أكياس بنية</c:v>
                </c:pt>
                <c:pt idx="7">
                  <c:v>تخزين النفايات في حاويات محكمة الإغلاق والتخلص يومياً</c:v>
                </c:pt>
                <c:pt idx="8">
                  <c:v>بعد مكان تجميع القمامة في المستشفى عن غرف المرضى</c:v>
                </c:pt>
                <c:pt idx="9">
                  <c:v>نقل القمامة من الأقسام إلى مكان التجميع بمصعد خاص</c:v>
                </c:pt>
                <c:pt idx="10">
                  <c:v>التأكيد على القفازات شديدة التحمل قبل العمل</c:v>
                </c:pt>
                <c:pt idx="11">
                  <c:v>عزل النفايات الخطرة قبل تجميعها وحرقها</c:v>
                </c:pt>
                <c:pt idx="12">
                  <c:v>تناسب توقيت النظافة مع توقيت العمل</c:v>
                </c:pt>
                <c:pt idx="13">
                  <c:v>تلبية احتياجات طاقم النظافة من قبل إدارة المستشفى</c:v>
                </c:pt>
                <c:pt idx="14">
                  <c:v>وجود محرقة خاصة بالمخلفات الخطرة بالمستشفى </c:v>
                </c:pt>
                <c:pt idx="15">
                  <c:v>مراقبة القسم دورياً في طرق التخلص منالنفايات الطبية         0%</c:v>
                </c:pt>
                <c:pt idx="16">
                  <c:v>وجود دورات إرشادية لإدارة المخلفات الطبية بالمستشفى</c:v>
                </c:pt>
                <c:pt idx="17">
                  <c:v>الفحوصات الدورية الخاصة بالعامليت بالمستشفى</c:v>
                </c:pt>
              </c:strCache>
            </c:strRef>
          </c:cat>
          <c:val>
            <c:numRef>
              <c:f>ورقة2!$C$1:$C$18</c:f>
              <c:numCache>
                <c:formatCode>General</c:formatCode>
                <c:ptCount val="18"/>
              </c:numCache>
            </c:numRef>
          </c:val>
        </c:ser>
        <c:ser>
          <c:idx val="2"/>
          <c:order val="2"/>
          <c:cat>
            <c:strRef>
              <c:f>ورقة2!$A$1:$A$18</c:f>
              <c:strCache>
                <c:ptCount val="18"/>
                <c:pt idx="0">
                  <c:v>فصل النفايات في مكان تولدها</c:v>
                </c:pt>
                <c:pt idx="1">
                  <c:v>جمع النفيات في أكياس محكمة الإعلاق</c:v>
                </c:pt>
                <c:pt idx="2">
                  <c:v>وضع بطاقة بيان على الكيس حسب القسم</c:v>
                </c:pt>
                <c:pt idx="3">
                  <c:v>التخلص من النفايات المعدية في أكياس صفراء 0%</c:v>
                </c:pt>
                <c:pt idx="4">
                  <c:v>التخلص من النفايات شديدة الخطورة في أكياس حمراء</c:v>
                </c:pt>
                <c:pt idx="5">
                  <c:v>التخلص من النفايات العادية في أكياس سوداء</c:v>
                </c:pt>
                <c:pt idx="6">
                  <c:v>النخلص من النفايات الدوائية في أكياس بنية</c:v>
                </c:pt>
                <c:pt idx="7">
                  <c:v>تخزين النفايات في حاويات محكمة الإغلاق والتخلص يومياً</c:v>
                </c:pt>
                <c:pt idx="8">
                  <c:v>بعد مكان تجميع القمامة في المستشفى عن غرف المرضى</c:v>
                </c:pt>
                <c:pt idx="9">
                  <c:v>نقل القمامة من الأقسام إلى مكان التجميع بمصعد خاص</c:v>
                </c:pt>
                <c:pt idx="10">
                  <c:v>التأكيد على القفازات شديدة التحمل قبل العمل</c:v>
                </c:pt>
                <c:pt idx="11">
                  <c:v>عزل النفايات الخطرة قبل تجميعها وحرقها</c:v>
                </c:pt>
                <c:pt idx="12">
                  <c:v>تناسب توقيت النظافة مع توقيت العمل</c:v>
                </c:pt>
                <c:pt idx="13">
                  <c:v>تلبية احتياجات طاقم النظافة من قبل إدارة المستشفى</c:v>
                </c:pt>
                <c:pt idx="14">
                  <c:v>وجود محرقة خاصة بالمخلفات الخطرة بالمستشفى </c:v>
                </c:pt>
                <c:pt idx="15">
                  <c:v>مراقبة القسم دورياً في طرق التخلص منالنفايات الطبية         0%</c:v>
                </c:pt>
                <c:pt idx="16">
                  <c:v>وجود دورات إرشادية لإدارة المخلفات الطبية بالمستشفى</c:v>
                </c:pt>
                <c:pt idx="17">
                  <c:v>الفحوصات الدورية الخاصة بالعامليت بالمستشفى</c:v>
                </c:pt>
              </c:strCache>
            </c:strRef>
          </c:cat>
          <c:val>
            <c:numRef>
              <c:f>ورقة2!$D$1:$D$18</c:f>
              <c:numCache>
                <c:formatCode>General</c:formatCode>
                <c:ptCount val="18"/>
              </c:numCache>
            </c:numRef>
          </c:val>
        </c:ser>
        <c:ser>
          <c:idx val="3"/>
          <c:order val="3"/>
          <c:spPr>
            <a:solidFill>
              <a:schemeClr val="accent6">
                <a:lumMod val="75000"/>
              </a:schemeClr>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dLbls>
            <c:dLbl>
              <c:idx val="1"/>
              <c:layout>
                <c:manualLayout>
                  <c:x val="0"/>
                  <c:y val="-0.15012844740641601"/>
                </c:manualLayout>
              </c:layout>
              <c:showVal val="1"/>
            </c:dLbl>
            <c:dLbl>
              <c:idx val="2"/>
              <c:layout>
                <c:manualLayout>
                  <c:x val="-1.0214640569243294E-2"/>
                  <c:y val="-3.4120101683276292E-3"/>
                </c:manualLayout>
              </c:layout>
              <c:showVal val="1"/>
            </c:dLbl>
            <c:dLbl>
              <c:idx val="3"/>
              <c:layout>
                <c:manualLayout>
                  <c:x val="-5.1073202846216737E-3"/>
                  <c:y val="-3.4120101683276292E-3"/>
                </c:manualLayout>
              </c:layout>
              <c:showVal val="1"/>
            </c:dLbl>
            <c:dLbl>
              <c:idx val="4"/>
              <c:layout>
                <c:manualLayout>
                  <c:x val="2.0108351843071215E-7"/>
                  <c:y val="0"/>
                </c:manualLayout>
              </c:layout>
              <c:showVal val="1"/>
            </c:dLbl>
            <c:dLbl>
              <c:idx val="5"/>
              <c:layout>
                <c:manualLayout>
                  <c:x val="0"/>
                  <c:y val="-0.18083653892136456"/>
                </c:manualLayout>
              </c:layout>
              <c:showVal val="1"/>
            </c:dLbl>
            <c:dLbl>
              <c:idx val="6"/>
              <c:layout>
                <c:manualLayout>
                  <c:x val="-2.5535596005516184E-3"/>
                  <c:y val="-3.4120101683276292E-3"/>
                </c:manualLayout>
              </c:layout>
              <c:showVal val="1"/>
            </c:dLbl>
            <c:dLbl>
              <c:idx val="7"/>
              <c:layout>
                <c:manualLayout>
                  <c:x val="-7.6612820522101496E-3"/>
                  <c:y val="-9.5536284713173533E-2"/>
                </c:manualLayout>
              </c:layout>
              <c:showVal val="1"/>
            </c:dLbl>
            <c:dLbl>
              <c:idx val="8"/>
              <c:layout>
                <c:manualLayout>
                  <c:x val="5.1075213681400855E-3"/>
                  <c:y val="-0.18424854908969238"/>
                </c:manualLayout>
              </c:layout>
              <c:showVal val="1"/>
            </c:dLbl>
            <c:dLbl>
              <c:idx val="9"/>
              <c:layout>
                <c:manualLayout>
                  <c:x val="-5.1073202846216737E-3"/>
                  <c:y val="-3.4120101683276292E-3"/>
                </c:manualLayout>
              </c:layout>
              <c:showVal val="1"/>
            </c:dLbl>
            <c:dLbl>
              <c:idx val="10"/>
              <c:layout>
                <c:manualLayout>
                  <c:x val="0"/>
                  <c:y val="-0.12283236605979445"/>
                </c:manualLayout>
              </c:layout>
              <c:showVal val="1"/>
            </c:dLbl>
            <c:dLbl>
              <c:idx val="11"/>
              <c:layout>
                <c:manualLayout>
                  <c:x val="4.0216703686142584E-7"/>
                  <c:y val="-3.4120101683276292E-3"/>
                </c:manualLayout>
              </c:layout>
              <c:showVal val="1"/>
            </c:dLbl>
            <c:dLbl>
              <c:idx val="12"/>
              <c:layout>
                <c:manualLayout>
                  <c:x val="2.5537606840700432E-3"/>
                  <c:y val="-0.18083653892136456"/>
                </c:manualLayout>
              </c:layout>
              <c:showVal val="1"/>
            </c:dLbl>
            <c:dLbl>
              <c:idx val="13"/>
              <c:layout>
                <c:manualLayout>
                  <c:x val="2.5537606840700432E-3"/>
                  <c:y val="-0.14330442706976029"/>
                </c:manualLayout>
              </c:layout>
              <c:showVal val="1"/>
            </c:dLbl>
            <c:dLbl>
              <c:idx val="14"/>
              <c:layout>
                <c:manualLayout>
                  <c:x val="-2.5535596005516184E-3"/>
                  <c:y val="-1.0236030504982879E-2"/>
                </c:manualLayout>
              </c:layout>
              <c:showVal val="1"/>
            </c:dLbl>
            <c:dLbl>
              <c:idx val="15"/>
              <c:layout>
                <c:manualLayout>
                  <c:x val="2.0108351843071215E-7"/>
                  <c:y val="0"/>
                </c:manualLayout>
              </c:layout>
              <c:showVal val="1"/>
            </c:dLbl>
            <c:dLbl>
              <c:idx val="16"/>
              <c:layout>
                <c:manualLayout>
                  <c:x val="2.5537606840700432E-3"/>
                  <c:y val="-9.8948294881501114E-2"/>
                </c:manualLayout>
              </c:layout>
              <c:showVal val="1"/>
            </c:dLbl>
            <c:dLbl>
              <c:idx val="17"/>
              <c:layout>
                <c:manualLayout>
                  <c:x val="-7.6612820522101947E-3"/>
                  <c:y val="3.4120101683276292E-3"/>
                </c:manualLayout>
              </c:layout>
              <c:showVal val="1"/>
            </c:dLbl>
            <c:showVal val="1"/>
          </c:dLbls>
          <c:cat>
            <c:strRef>
              <c:f>ورقة2!$A$1:$A$18</c:f>
              <c:strCache>
                <c:ptCount val="18"/>
                <c:pt idx="0">
                  <c:v>فصل النفايات في مكان تولدها</c:v>
                </c:pt>
                <c:pt idx="1">
                  <c:v>جمع النفيات في أكياس محكمة الإعلاق</c:v>
                </c:pt>
                <c:pt idx="2">
                  <c:v>وضع بطاقة بيان على الكيس حسب القسم</c:v>
                </c:pt>
                <c:pt idx="3">
                  <c:v>التخلص من النفايات المعدية في أكياس صفراء 0%</c:v>
                </c:pt>
                <c:pt idx="4">
                  <c:v>التخلص من النفايات شديدة الخطورة في أكياس حمراء</c:v>
                </c:pt>
                <c:pt idx="5">
                  <c:v>التخلص من النفايات العادية في أكياس سوداء</c:v>
                </c:pt>
                <c:pt idx="6">
                  <c:v>النخلص من النفايات الدوائية في أكياس بنية</c:v>
                </c:pt>
                <c:pt idx="7">
                  <c:v>تخزين النفايات في حاويات محكمة الإغلاق والتخلص يومياً</c:v>
                </c:pt>
                <c:pt idx="8">
                  <c:v>بعد مكان تجميع القمامة في المستشفى عن غرف المرضى</c:v>
                </c:pt>
                <c:pt idx="9">
                  <c:v>نقل القمامة من الأقسام إلى مكان التجميع بمصعد خاص</c:v>
                </c:pt>
                <c:pt idx="10">
                  <c:v>التأكيد على القفازات شديدة التحمل قبل العمل</c:v>
                </c:pt>
                <c:pt idx="11">
                  <c:v>عزل النفايات الخطرة قبل تجميعها وحرقها</c:v>
                </c:pt>
                <c:pt idx="12">
                  <c:v>تناسب توقيت النظافة مع توقيت العمل</c:v>
                </c:pt>
                <c:pt idx="13">
                  <c:v>تلبية احتياجات طاقم النظافة من قبل إدارة المستشفى</c:v>
                </c:pt>
                <c:pt idx="14">
                  <c:v>وجود محرقة خاصة بالمخلفات الخطرة بالمستشفى </c:v>
                </c:pt>
                <c:pt idx="15">
                  <c:v>مراقبة القسم دورياً في طرق التخلص منالنفايات الطبية         0%</c:v>
                </c:pt>
                <c:pt idx="16">
                  <c:v>وجود دورات إرشادية لإدارة المخلفات الطبية بالمستشفى</c:v>
                </c:pt>
                <c:pt idx="17">
                  <c:v>الفحوصات الدورية الخاصة بالعامليت بالمستشفى</c:v>
                </c:pt>
              </c:strCache>
            </c:strRef>
          </c:cat>
          <c:val>
            <c:numRef>
              <c:f>ورقة2!$E$1:$E$18</c:f>
              <c:numCache>
                <c:formatCode>0%</c:formatCode>
                <c:ptCount val="18"/>
                <c:pt idx="0">
                  <c:v>0</c:v>
                </c:pt>
                <c:pt idx="1">
                  <c:v>0.73000000000000065</c:v>
                </c:pt>
                <c:pt idx="2">
                  <c:v>0</c:v>
                </c:pt>
                <c:pt idx="3">
                  <c:v>0</c:v>
                </c:pt>
                <c:pt idx="4">
                  <c:v>0</c:v>
                </c:pt>
                <c:pt idx="5">
                  <c:v>0.93</c:v>
                </c:pt>
                <c:pt idx="6">
                  <c:v>0</c:v>
                </c:pt>
                <c:pt idx="7">
                  <c:v>0.4</c:v>
                </c:pt>
                <c:pt idx="8">
                  <c:v>0.93</c:v>
                </c:pt>
                <c:pt idx="9">
                  <c:v>0</c:v>
                </c:pt>
                <c:pt idx="10">
                  <c:v>0.53</c:v>
                </c:pt>
                <c:pt idx="11">
                  <c:v>0</c:v>
                </c:pt>
                <c:pt idx="12">
                  <c:v>1</c:v>
                </c:pt>
                <c:pt idx="13">
                  <c:v>0.73000000000000065</c:v>
                </c:pt>
                <c:pt idx="14">
                  <c:v>0</c:v>
                </c:pt>
                <c:pt idx="15">
                  <c:v>0</c:v>
                </c:pt>
                <c:pt idx="16">
                  <c:v>0.4</c:v>
                </c:pt>
                <c:pt idx="17">
                  <c:v>0</c:v>
                </c:pt>
              </c:numCache>
            </c:numRef>
          </c:val>
        </c:ser>
        <c:gapWidth val="75"/>
        <c:overlap val="100"/>
        <c:axId val="69913984"/>
        <c:axId val="69928064"/>
      </c:barChart>
      <c:catAx>
        <c:axId val="69913984"/>
        <c:scaling>
          <c:orientation val="maxMin"/>
        </c:scaling>
        <c:axPos val="b"/>
        <c:majorTickMark val="none"/>
        <c:tickLblPos val="nextTo"/>
        <c:crossAx val="69928064"/>
        <c:crosses val="autoZero"/>
        <c:auto val="1"/>
        <c:lblAlgn val="ctr"/>
        <c:lblOffset val="100"/>
      </c:catAx>
      <c:valAx>
        <c:axId val="69928064"/>
        <c:scaling>
          <c:orientation val="minMax"/>
        </c:scaling>
        <c:delete val="1"/>
        <c:axPos val="r"/>
        <c:numFmt formatCode="General" sourceLinked="1"/>
        <c:majorTickMark val="none"/>
        <c:tickLblPos val="none"/>
        <c:crossAx val="69913984"/>
        <c:crosses val="autoZero"/>
        <c:crossBetween val="between"/>
      </c:valAx>
      <c:spPr>
        <a:solidFill>
          <a:schemeClr val="bg1">
            <a:lumMod val="75000"/>
          </a:schemeClr>
        </a:solidFill>
        <a:effectLst>
          <a:innerShdw blurRad="63500" dist="50800" dir="18900000">
            <a:prstClr val="black">
              <a:alpha val="50000"/>
            </a:prstClr>
          </a:innerShdw>
        </a:effectLst>
      </c:spPr>
    </c:plotArea>
    <c:plotVisOnly val="1"/>
    <c:dispBlanksAs val="zero"/>
  </c:chart>
  <c:spPr>
    <a:blipFill>
      <a:blip xmlns:r="http://schemas.openxmlformats.org/officeDocument/2006/relationships" r:embed="rId1"/>
      <a:tile tx="0" ty="0" sx="100000" sy="100000" flip="none" algn="tl"/>
    </a:blipFill>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ar-LY"/>
  <c:style val="4"/>
  <c:chart>
    <c:title>
      <c:tx>
        <c:rich>
          <a:bodyPr/>
          <a:lstStyle/>
          <a:p>
            <a:pPr>
              <a:defRPr/>
            </a:pPr>
            <a:r>
              <a:rPr lang="ar-LY" sz="1100"/>
              <a:t>الشكل</a:t>
            </a:r>
            <a:r>
              <a:rPr lang="ar-LY" sz="1100" baseline="0"/>
              <a:t> 4-8 نتائج تقدير مستوى التعامل مع المخلفات الطبية من قبل طاقم النظافة بالأقسام الأ ربعة بمستشفى علي عمر عسكر</a:t>
            </a:r>
            <a:endParaRPr lang="ar-LY" sz="1100"/>
          </a:p>
        </c:rich>
      </c:tx>
    </c:title>
    <c:view3D>
      <c:rotY val="340"/>
      <c:rAngAx val="1"/>
    </c:view3D>
    <c:plotArea>
      <c:layout/>
      <c:bar3DChart>
        <c:barDir val="col"/>
        <c:grouping val="clustered"/>
        <c:ser>
          <c:idx val="0"/>
          <c:order val="0"/>
          <c:spPr>
            <a:solidFill>
              <a:schemeClr val="accent2">
                <a:lumMod val="60000"/>
                <a:lumOff val="40000"/>
              </a:schemeClr>
            </a:solidFill>
          </c:spPr>
          <c:dLbls>
            <c:showVal val="1"/>
          </c:dLbls>
          <c:cat>
            <c:strRef>
              <c:f>ورقة2!$A$50:$A$56</c:f>
              <c:strCache>
                <c:ptCount val="7"/>
                <c:pt idx="0">
                  <c:v>الطوارئ</c:v>
                </c:pt>
                <c:pt idx="2">
                  <c:v>المختبرات</c:v>
                </c:pt>
                <c:pt idx="4">
                  <c:v>العناية</c:v>
                </c:pt>
                <c:pt idx="6">
                  <c:v>العمليات</c:v>
                </c:pt>
              </c:strCache>
            </c:strRef>
          </c:cat>
          <c:val>
            <c:numRef>
              <c:f>ورقة2!$B$50:$B$56</c:f>
              <c:numCache>
                <c:formatCode>General</c:formatCode>
                <c:ptCount val="7"/>
                <c:pt idx="0" formatCode="0%">
                  <c:v>0.89</c:v>
                </c:pt>
                <c:pt idx="2" formatCode="0%">
                  <c:v>0.78</c:v>
                </c:pt>
                <c:pt idx="4" formatCode="0%">
                  <c:v>0.79</c:v>
                </c:pt>
                <c:pt idx="6" formatCode="0%">
                  <c:v>0.55000000000000004</c:v>
                </c:pt>
              </c:numCache>
            </c:numRef>
          </c:val>
        </c:ser>
        <c:gapWidth val="75"/>
        <c:shape val="box"/>
        <c:axId val="75852032"/>
        <c:axId val="75866112"/>
        <c:axId val="0"/>
      </c:bar3DChart>
      <c:catAx>
        <c:axId val="75852032"/>
        <c:scaling>
          <c:orientation val="maxMin"/>
        </c:scaling>
        <c:axPos val="b"/>
        <c:majorTickMark val="none"/>
        <c:tickLblPos val="nextTo"/>
        <c:crossAx val="75866112"/>
        <c:crosses val="autoZero"/>
        <c:auto val="1"/>
        <c:lblAlgn val="ctr"/>
        <c:lblOffset val="100"/>
      </c:catAx>
      <c:valAx>
        <c:axId val="75866112"/>
        <c:scaling>
          <c:orientation val="minMax"/>
        </c:scaling>
        <c:axPos val="r"/>
        <c:majorGridlines/>
        <c:numFmt formatCode="0%" sourceLinked="1"/>
        <c:majorTickMark val="none"/>
        <c:tickLblPos val="nextTo"/>
        <c:spPr>
          <a:ln w="9525">
            <a:noFill/>
          </a:ln>
        </c:spPr>
        <c:crossAx val="75852032"/>
        <c:crosses val="autoZero"/>
        <c:crossBetween val="between"/>
      </c:valAx>
      <c:spPr>
        <a:noFill/>
      </c:spPr>
    </c:plotArea>
    <c:plotVisOnly val="1"/>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LY"/>
  <c:chart>
    <c:title>
      <c:tx>
        <c:rich>
          <a:bodyPr/>
          <a:lstStyle/>
          <a:p>
            <a:pPr>
              <a:defRPr/>
            </a:pPr>
            <a:r>
              <a:rPr lang="ar-LY" sz="1200"/>
              <a:t>الشكل</a:t>
            </a:r>
            <a:r>
              <a:rPr lang="ar-LY" sz="1200" baseline="0"/>
              <a:t> رقم 4-2 إجراءات التعامل مع المخلفات الطبية من قبل طاقم النظافة (قسم الطوارئ)</a:t>
            </a:r>
            <a:endParaRPr lang="ar-LY" sz="1200"/>
          </a:p>
        </c:rich>
      </c:tx>
    </c:title>
    <c:plotArea>
      <c:layout/>
      <c:barChart>
        <c:barDir val="col"/>
        <c:grouping val="stacked"/>
        <c:ser>
          <c:idx val="0"/>
          <c:order val="0"/>
          <c:cat>
            <c:strRef>
              <c:f>ورقة2!$A$96:$A$101</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ورقة2!$B$96:$B$101</c:f>
              <c:numCache>
                <c:formatCode>General</c:formatCode>
                <c:ptCount val="6"/>
              </c:numCache>
            </c:numRef>
          </c:val>
        </c:ser>
        <c:ser>
          <c:idx val="1"/>
          <c:order val="1"/>
          <c:cat>
            <c:strRef>
              <c:f>ورقة2!$A$96:$A$101</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ورقة2!$C$96:$C$101</c:f>
              <c:numCache>
                <c:formatCode>General</c:formatCode>
                <c:ptCount val="6"/>
                <c:pt idx="1">
                  <c:v>0</c:v>
                </c:pt>
              </c:numCache>
            </c:numRef>
          </c:val>
        </c:ser>
        <c:ser>
          <c:idx val="2"/>
          <c:order val="2"/>
          <c:cat>
            <c:strRef>
              <c:f>ورقة2!$A$96:$A$101</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ورقة2!$D$96:$D$101</c:f>
              <c:numCache>
                <c:formatCode>General</c:formatCode>
                <c:ptCount val="6"/>
              </c:numCache>
            </c:numRef>
          </c:val>
        </c:ser>
        <c:ser>
          <c:idx val="3"/>
          <c:order val="3"/>
          <c:cat>
            <c:strRef>
              <c:f>ورقة2!$A$96:$A$101</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ورقة2!$E$96:$E$101</c:f>
              <c:numCache>
                <c:formatCode>General</c:formatCode>
                <c:ptCount val="6"/>
              </c:numCache>
            </c:numRef>
          </c:val>
        </c:ser>
        <c:ser>
          <c:idx val="4"/>
          <c:order val="4"/>
          <c:spPr>
            <a:solidFill>
              <a:schemeClr val="accent6">
                <a:lumMod val="75000"/>
              </a:schemeClr>
            </a:solidFill>
          </c:spPr>
          <c:dLbls>
            <c:showVal val="1"/>
          </c:dLbls>
          <c:cat>
            <c:strRef>
              <c:f>ورقة2!$A$96:$A$101</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ورقة2!$F$96:$F$101</c:f>
              <c:numCache>
                <c:formatCode>0%</c:formatCode>
                <c:ptCount val="6"/>
                <c:pt idx="0">
                  <c:v>0.8</c:v>
                </c:pt>
                <c:pt idx="1">
                  <c:v>1</c:v>
                </c:pt>
                <c:pt idx="2">
                  <c:v>1</c:v>
                </c:pt>
                <c:pt idx="3">
                  <c:v>0.9</c:v>
                </c:pt>
                <c:pt idx="4">
                  <c:v>0.60000000000000064</c:v>
                </c:pt>
                <c:pt idx="5">
                  <c:v>1</c:v>
                </c:pt>
              </c:numCache>
            </c:numRef>
          </c:val>
        </c:ser>
        <c:gapWidth val="75"/>
        <c:overlap val="100"/>
        <c:axId val="75216384"/>
        <c:axId val="75217920"/>
      </c:barChart>
      <c:catAx>
        <c:axId val="75216384"/>
        <c:scaling>
          <c:orientation val="maxMin"/>
        </c:scaling>
        <c:axPos val="b"/>
        <c:majorTickMark val="none"/>
        <c:tickLblPos val="nextTo"/>
        <c:crossAx val="75217920"/>
        <c:crosses val="autoZero"/>
        <c:auto val="1"/>
        <c:lblAlgn val="ctr"/>
        <c:lblOffset val="100"/>
      </c:catAx>
      <c:valAx>
        <c:axId val="75217920"/>
        <c:scaling>
          <c:orientation val="minMax"/>
        </c:scaling>
        <c:axPos val="r"/>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none"/>
        <c:tickLblPos val="nextTo"/>
        <c:spPr>
          <a:ln w="9525">
            <a:noFill/>
          </a:ln>
        </c:spPr>
        <c:crossAx val="75216384"/>
        <c:crosses val="autoZero"/>
        <c:crossBetween val="between"/>
      </c:valAx>
      <c:spPr>
        <a:blipFill>
          <a:blip xmlns:r="http://schemas.openxmlformats.org/officeDocument/2006/relationships" r:embed="rId1"/>
          <a:tile tx="0" ty="0" sx="100000" sy="100000" flip="none" algn="tl"/>
        </a:blipFill>
      </c:spPr>
    </c:plotArea>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LY"/>
  <c:chart>
    <c:title>
      <c:tx>
        <c:rich>
          <a:bodyPr/>
          <a:lstStyle/>
          <a:p>
            <a:pPr>
              <a:defRPr/>
            </a:pPr>
            <a:r>
              <a:rPr lang="ar-LY" sz="1100"/>
              <a:t>الشكل 4-3 الإجراءات</a:t>
            </a:r>
            <a:r>
              <a:rPr lang="ar-LY" sz="1100" baseline="0"/>
              <a:t> المتبعة للتعامل مع المخلفات الطبية من قبل الإدارة (قسم العناية)</a:t>
            </a:r>
            <a:endParaRPr lang="ar-LY" sz="1100"/>
          </a:p>
        </c:rich>
      </c:tx>
    </c:title>
    <c:view3D>
      <c:rotY val="340"/>
      <c:rAngAx val="1"/>
    </c:view3D>
    <c:plotArea>
      <c:layout/>
      <c:bar3DChart>
        <c:barDir val="col"/>
        <c:grouping val="standard"/>
        <c:ser>
          <c:idx val="0"/>
          <c:order val="0"/>
          <c:cat>
            <c:strRef>
              <c:f>ورقة1!$A$138:$A$155</c:f>
              <c:strCache>
                <c:ptCount val="18"/>
                <c:pt idx="0">
                  <c:v>فصل النفايات في مكان تولدها</c:v>
                </c:pt>
                <c:pt idx="1">
                  <c:v>جمع النفيات في أكياس محكمة الإعلاق</c:v>
                </c:pt>
                <c:pt idx="2">
                  <c:v>وضع بطاقة بيان على الكيس حسب القسم</c:v>
                </c:pt>
                <c:pt idx="3">
                  <c:v>التخلص من النفايات المعدية في أكياس صفراء 0%</c:v>
                </c:pt>
                <c:pt idx="4">
                  <c:v>التخلص من النفايات شديدة الخطورة في أكياس حمراء</c:v>
                </c:pt>
                <c:pt idx="5">
                  <c:v>التخلص من النفايات العادية في أكياس سوداء</c:v>
                </c:pt>
                <c:pt idx="6">
                  <c:v>النخلص من النفايات الدوائية في أكياس بنية</c:v>
                </c:pt>
                <c:pt idx="7">
                  <c:v>تخزين النفايات في حاويات محكمة الإغلاق والتخلص يومياً</c:v>
                </c:pt>
                <c:pt idx="8">
                  <c:v>بعد مكان تجميع القمامة في المستشفى عن غرف المرضى</c:v>
                </c:pt>
                <c:pt idx="9">
                  <c:v>نقل القمامة من الأقسام إلى مكان التجميع بمصعد خاص</c:v>
                </c:pt>
                <c:pt idx="10">
                  <c:v>التأكيد على القفازات شديدة التحمل قبل العمل</c:v>
                </c:pt>
                <c:pt idx="11">
                  <c:v>عزل النفايات الخطرة قبل تجميعها وحرقها</c:v>
                </c:pt>
                <c:pt idx="12">
                  <c:v>تناسب توقيت النظافة مع توقيت العمل</c:v>
                </c:pt>
                <c:pt idx="13">
                  <c:v>تلبية احتياجات طاقم النظافة من قبل إدارة المستشفى</c:v>
                </c:pt>
                <c:pt idx="14">
                  <c:v>وجود محرقة خاصة بالمخلفات الخطرة بالمستشفى </c:v>
                </c:pt>
                <c:pt idx="15">
                  <c:v>مراقبة القسم دورياً في طرق التخلص منالنفايات الطبية         0%</c:v>
                </c:pt>
                <c:pt idx="16">
                  <c:v>وجود دورات إرشادية لإدارة المخلفات الطبية بالمستشفى</c:v>
                </c:pt>
                <c:pt idx="17">
                  <c:v>الفحوصات الدورية الخاصة بالعامليت بالمستشفى</c:v>
                </c:pt>
              </c:strCache>
            </c:strRef>
          </c:cat>
          <c:val>
            <c:numRef>
              <c:f>ورقة1!$B$138:$B$155</c:f>
              <c:numCache>
                <c:formatCode>General</c:formatCode>
                <c:ptCount val="18"/>
              </c:numCache>
            </c:numRef>
          </c:val>
        </c:ser>
        <c:ser>
          <c:idx val="1"/>
          <c:order val="1"/>
          <c:cat>
            <c:strRef>
              <c:f>ورقة1!$A$138:$A$155</c:f>
              <c:strCache>
                <c:ptCount val="18"/>
                <c:pt idx="0">
                  <c:v>فصل النفايات في مكان تولدها</c:v>
                </c:pt>
                <c:pt idx="1">
                  <c:v>جمع النفيات في أكياس محكمة الإعلاق</c:v>
                </c:pt>
                <c:pt idx="2">
                  <c:v>وضع بطاقة بيان على الكيس حسب القسم</c:v>
                </c:pt>
                <c:pt idx="3">
                  <c:v>التخلص من النفايات المعدية في أكياس صفراء 0%</c:v>
                </c:pt>
                <c:pt idx="4">
                  <c:v>التخلص من النفايات شديدة الخطورة في أكياس حمراء</c:v>
                </c:pt>
                <c:pt idx="5">
                  <c:v>التخلص من النفايات العادية في أكياس سوداء</c:v>
                </c:pt>
                <c:pt idx="6">
                  <c:v>النخلص من النفايات الدوائية في أكياس بنية</c:v>
                </c:pt>
                <c:pt idx="7">
                  <c:v>تخزين النفايات في حاويات محكمة الإغلاق والتخلص يومياً</c:v>
                </c:pt>
                <c:pt idx="8">
                  <c:v>بعد مكان تجميع القمامة في المستشفى عن غرف المرضى</c:v>
                </c:pt>
                <c:pt idx="9">
                  <c:v>نقل القمامة من الأقسام إلى مكان التجميع بمصعد خاص</c:v>
                </c:pt>
                <c:pt idx="10">
                  <c:v>التأكيد على القفازات شديدة التحمل قبل العمل</c:v>
                </c:pt>
                <c:pt idx="11">
                  <c:v>عزل النفايات الخطرة قبل تجميعها وحرقها</c:v>
                </c:pt>
                <c:pt idx="12">
                  <c:v>تناسب توقيت النظافة مع توقيت العمل</c:v>
                </c:pt>
                <c:pt idx="13">
                  <c:v>تلبية احتياجات طاقم النظافة من قبل إدارة المستشفى</c:v>
                </c:pt>
                <c:pt idx="14">
                  <c:v>وجود محرقة خاصة بالمخلفات الخطرة بالمستشفى </c:v>
                </c:pt>
                <c:pt idx="15">
                  <c:v>مراقبة القسم دورياً في طرق التخلص منالنفايات الطبية         0%</c:v>
                </c:pt>
                <c:pt idx="16">
                  <c:v>وجود دورات إرشادية لإدارة المخلفات الطبية بالمستشفى</c:v>
                </c:pt>
                <c:pt idx="17">
                  <c:v>الفحوصات الدورية الخاصة بالعامليت بالمستشفى</c:v>
                </c:pt>
              </c:strCache>
            </c:strRef>
          </c:cat>
          <c:val>
            <c:numRef>
              <c:f>ورقة1!$C$138:$C$155</c:f>
              <c:numCache>
                <c:formatCode>General</c:formatCode>
                <c:ptCount val="18"/>
              </c:numCache>
            </c:numRef>
          </c:val>
        </c:ser>
        <c:ser>
          <c:idx val="2"/>
          <c:order val="2"/>
          <c:cat>
            <c:strRef>
              <c:f>ورقة1!$A$138:$A$155</c:f>
              <c:strCache>
                <c:ptCount val="18"/>
                <c:pt idx="0">
                  <c:v>فصل النفايات في مكان تولدها</c:v>
                </c:pt>
                <c:pt idx="1">
                  <c:v>جمع النفيات في أكياس محكمة الإعلاق</c:v>
                </c:pt>
                <c:pt idx="2">
                  <c:v>وضع بطاقة بيان على الكيس حسب القسم</c:v>
                </c:pt>
                <c:pt idx="3">
                  <c:v>التخلص من النفايات المعدية في أكياس صفراء 0%</c:v>
                </c:pt>
                <c:pt idx="4">
                  <c:v>التخلص من النفايات شديدة الخطورة في أكياس حمراء</c:v>
                </c:pt>
                <c:pt idx="5">
                  <c:v>التخلص من النفايات العادية في أكياس سوداء</c:v>
                </c:pt>
                <c:pt idx="6">
                  <c:v>النخلص من النفايات الدوائية في أكياس بنية</c:v>
                </c:pt>
                <c:pt idx="7">
                  <c:v>تخزين النفايات في حاويات محكمة الإغلاق والتخلص يومياً</c:v>
                </c:pt>
                <c:pt idx="8">
                  <c:v>بعد مكان تجميع القمامة في المستشفى عن غرف المرضى</c:v>
                </c:pt>
                <c:pt idx="9">
                  <c:v>نقل القمامة من الأقسام إلى مكان التجميع بمصعد خاص</c:v>
                </c:pt>
                <c:pt idx="10">
                  <c:v>التأكيد على القفازات شديدة التحمل قبل العمل</c:v>
                </c:pt>
                <c:pt idx="11">
                  <c:v>عزل النفايات الخطرة قبل تجميعها وحرقها</c:v>
                </c:pt>
                <c:pt idx="12">
                  <c:v>تناسب توقيت النظافة مع توقيت العمل</c:v>
                </c:pt>
                <c:pt idx="13">
                  <c:v>تلبية احتياجات طاقم النظافة من قبل إدارة المستشفى</c:v>
                </c:pt>
                <c:pt idx="14">
                  <c:v>وجود محرقة خاصة بالمخلفات الخطرة بالمستشفى </c:v>
                </c:pt>
                <c:pt idx="15">
                  <c:v>مراقبة القسم دورياً في طرق التخلص منالنفايات الطبية         0%</c:v>
                </c:pt>
                <c:pt idx="16">
                  <c:v>وجود دورات إرشادية لإدارة المخلفات الطبية بالمستشفى</c:v>
                </c:pt>
                <c:pt idx="17">
                  <c:v>الفحوصات الدورية الخاصة بالعامليت بالمستشفى</c:v>
                </c:pt>
              </c:strCache>
            </c:strRef>
          </c:cat>
          <c:val>
            <c:numRef>
              <c:f>ورقة1!$D$138:$D$155</c:f>
              <c:numCache>
                <c:formatCode>General</c:formatCode>
                <c:ptCount val="18"/>
              </c:numCache>
            </c:numRef>
          </c:val>
        </c:ser>
        <c:ser>
          <c:idx val="3"/>
          <c:order val="3"/>
          <c:dLbls>
            <c:showVal val="1"/>
          </c:dLbls>
          <c:cat>
            <c:strRef>
              <c:f>ورقة1!$A$138:$A$155</c:f>
              <c:strCache>
                <c:ptCount val="18"/>
                <c:pt idx="0">
                  <c:v>فصل النفايات في مكان تولدها</c:v>
                </c:pt>
                <c:pt idx="1">
                  <c:v>جمع النفيات في أكياس محكمة الإعلاق</c:v>
                </c:pt>
                <c:pt idx="2">
                  <c:v>وضع بطاقة بيان على الكيس حسب القسم</c:v>
                </c:pt>
                <c:pt idx="3">
                  <c:v>التخلص من النفايات المعدية في أكياس صفراء 0%</c:v>
                </c:pt>
                <c:pt idx="4">
                  <c:v>التخلص من النفايات شديدة الخطورة في أكياس حمراء</c:v>
                </c:pt>
                <c:pt idx="5">
                  <c:v>التخلص من النفايات العادية في أكياس سوداء</c:v>
                </c:pt>
                <c:pt idx="6">
                  <c:v>النخلص من النفايات الدوائية في أكياس بنية</c:v>
                </c:pt>
                <c:pt idx="7">
                  <c:v>تخزين النفايات في حاويات محكمة الإغلاق والتخلص يومياً</c:v>
                </c:pt>
                <c:pt idx="8">
                  <c:v>بعد مكان تجميع القمامة في المستشفى عن غرف المرضى</c:v>
                </c:pt>
                <c:pt idx="9">
                  <c:v>نقل القمامة من الأقسام إلى مكان التجميع بمصعد خاص</c:v>
                </c:pt>
                <c:pt idx="10">
                  <c:v>التأكيد على القفازات شديدة التحمل قبل العمل</c:v>
                </c:pt>
                <c:pt idx="11">
                  <c:v>عزل النفايات الخطرة قبل تجميعها وحرقها</c:v>
                </c:pt>
                <c:pt idx="12">
                  <c:v>تناسب توقيت النظافة مع توقيت العمل</c:v>
                </c:pt>
                <c:pt idx="13">
                  <c:v>تلبية احتياجات طاقم النظافة من قبل إدارة المستشفى</c:v>
                </c:pt>
                <c:pt idx="14">
                  <c:v>وجود محرقة خاصة بالمخلفات الخطرة بالمستشفى </c:v>
                </c:pt>
                <c:pt idx="15">
                  <c:v>مراقبة القسم دورياً في طرق التخلص منالنفايات الطبية         0%</c:v>
                </c:pt>
                <c:pt idx="16">
                  <c:v>وجود دورات إرشادية لإدارة المخلفات الطبية بالمستشفى</c:v>
                </c:pt>
                <c:pt idx="17">
                  <c:v>الفحوصات الدورية الخاصة بالعامليت بالمستشفى</c:v>
                </c:pt>
              </c:strCache>
            </c:strRef>
          </c:cat>
          <c:val>
            <c:numRef>
              <c:f>ورقة1!$E$138:$E$155</c:f>
              <c:numCache>
                <c:formatCode>0%</c:formatCode>
                <c:ptCount val="18"/>
                <c:pt idx="0">
                  <c:v>0</c:v>
                </c:pt>
                <c:pt idx="1">
                  <c:v>0.46</c:v>
                </c:pt>
                <c:pt idx="2">
                  <c:v>0</c:v>
                </c:pt>
                <c:pt idx="3">
                  <c:v>0</c:v>
                </c:pt>
                <c:pt idx="4">
                  <c:v>0</c:v>
                </c:pt>
                <c:pt idx="5">
                  <c:v>0.85000000000000064</c:v>
                </c:pt>
                <c:pt idx="6">
                  <c:v>0</c:v>
                </c:pt>
                <c:pt idx="7">
                  <c:v>0.69000000000000061</c:v>
                </c:pt>
                <c:pt idx="8">
                  <c:v>1</c:v>
                </c:pt>
                <c:pt idx="9">
                  <c:v>0</c:v>
                </c:pt>
                <c:pt idx="10">
                  <c:v>0.77000000000000235</c:v>
                </c:pt>
                <c:pt idx="11">
                  <c:v>0</c:v>
                </c:pt>
                <c:pt idx="12">
                  <c:v>0.46</c:v>
                </c:pt>
                <c:pt idx="13">
                  <c:v>0.85000000000000064</c:v>
                </c:pt>
                <c:pt idx="14">
                  <c:v>0</c:v>
                </c:pt>
                <c:pt idx="15">
                  <c:v>0</c:v>
                </c:pt>
                <c:pt idx="16">
                  <c:v>0.54</c:v>
                </c:pt>
                <c:pt idx="17">
                  <c:v>0</c:v>
                </c:pt>
              </c:numCache>
            </c:numRef>
          </c:val>
        </c:ser>
        <c:gapWidth val="75"/>
        <c:shape val="box"/>
        <c:axId val="72008832"/>
        <c:axId val="72010368"/>
        <c:axId val="71990336"/>
      </c:bar3DChart>
      <c:catAx>
        <c:axId val="72008832"/>
        <c:scaling>
          <c:orientation val="maxMin"/>
        </c:scaling>
        <c:axPos val="b"/>
        <c:majorTickMark val="none"/>
        <c:tickLblPos val="nextTo"/>
        <c:crossAx val="72010368"/>
        <c:crosses val="autoZero"/>
        <c:auto val="1"/>
        <c:lblAlgn val="ctr"/>
        <c:lblOffset val="100"/>
      </c:catAx>
      <c:valAx>
        <c:axId val="72010368"/>
        <c:scaling>
          <c:orientation val="minMax"/>
        </c:scaling>
        <c:axPos val="r"/>
        <c:majorGridlines/>
        <c:numFmt formatCode="General" sourceLinked="1"/>
        <c:majorTickMark val="none"/>
        <c:tickLblPos val="nextTo"/>
        <c:spPr>
          <a:ln w="9525">
            <a:noFill/>
          </a:ln>
        </c:spPr>
        <c:crossAx val="72008832"/>
        <c:crosses val="autoZero"/>
        <c:crossBetween val="between"/>
      </c:valAx>
      <c:serAx>
        <c:axId val="71990336"/>
        <c:scaling>
          <c:orientation val="minMax"/>
        </c:scaling>
        <c:delete val="1"/>
        <c:axPos val="b"/>
        <c:tickLblPos val="none"/>
        <c:crossAx val="72010368"/>
        <c:crosses val="autoZero"/>
      </c:serAx>
      <c:spPr>
        <a:noFill/>
      </c:spPr>
    </c:plotArea>
    <c:plotVisOnly val="1"/>
  </c:chart>
  <c:spPr>
    <a:no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LY"/>
  <c:chart>
    <c:title>
      <c:tx>
        <c:rich>
          <a:bodyPr/>
          <a:lstStyle/>
          <a:p>
            <a:pPr>
              <a:defRPr/>
            </a:pPr>
            <a:r>
              <a:rPr lang="ar-LY" sz="1050"/>
              <a:t>الشكل</a:t>
            </a:r>
            <a:r>
              <a:rPr lang="ar-LY" sz="1050" baseline="0"/>
              <a:t> 4-4 إجراءات التعامل مع المخلفات الطبية من قبل طاقم النظافة (قسم العناية) </a:t>
            </a:r>
            <a:endParaRPr lang="ar-LY" sz="1050"/>
          </a:p>
        </c:rich>
      </c:tx>
    </c:title>
    <c:plotArea>
      <c:layout/>
      <c:barChart>
        <c:barDir val="col"/>
        <c:grouping val="stacked"/>
        <c:ser>
          <c:idx val="0"/>
          <c:order val="0"/>
          <c:cat>
            <c:strRef>
              <c:f>ورقة2!$A$120:$A$125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ورقة2!$B$120:$B$125</c:f>
              <c:numCache>
                <c:formatCode>General</c:formatCode>
                <c:ptCount val="6"/>
              </c:numCache>
            </c:numRef>
          </c:val>
        </c:ser>
        <c:ser>
          <c:idx val="1"/>
          <c:order val="1"/>
          <c:cat>
            <c:strRef>
              <c:f>ورقة2!$A$120:$A$125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ورقة2!$C$120:$C$125</c:f>
              <c:numCache>
                <c:formatCode>General</c:formatCode>
                <c:ptCount val="6"/>
                <c:pt idx="1">
                  <c:v>0</c:v>
                </c:pt>
              </c:numCache>
            </c:numRef>
          </c:val>
        </c:ser>
        <c:ser>
          <c:idx val="2"/>
          <c:order val="2"/>
          <c:cat>
            <c:strRef>
              <c:f>ورقة2!$A$120:$A$125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ورقة2!$D$120:$D$125</c:f>
              <c:numCache>
                <c:formatCode>General</c:formatCode>
                <c:ptCount val="6"/>
              </c:numCache>
            </c:numRef>
          </c:val>
        </c:ser>
        <c:ser>
          <c:idx val="3"/>
          <c:order val="3"/>
          <c:cat>
            <c:strRef>
              <c:f>ورقة2!$A$120:$A$125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ورقة2!$E$120:$E$125</c:f>
              <c:numCache>
                <c:formatCode>General</c:formatCode>
                <c:ptCount val="6"/>
              </c:numCache>
            </c:numRef>
          </c:val>
        </c:ser>
        <c:ser>
          <c:idx val="4"/>
          <c:order val="4"/>
          <c:spPr>
            <a:solidFill>
              <a:schemeClr val="accent2">
                <a:lumMod val="75000"/>
              </a:schemeClr>
            </a:solidFill>
          </c:spPr>
          <c:dLbls>
            <c:showVal val="1"/>
          </c:dLbls>
          <c:cat>
            <c:strRef>
              <c:f>ورقة2!$A$120:$A$125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ورقة2!$F$120:$F$125</c:f>
              <c:numCache>
                <c:formatCode>0%</c:formatCode>
                <c:ptCount val="6"/>
                <c:pt idx="0">
                  <c:v>0.77000000000000235</c:v>
                </c:pt>
                <c:pt idx="1">
                  <c:v>0.6200000000000021</c:v>
                </c:pt>
                <c:pt idx="2">
                  <c:v>0.92</c:v>
                </c:pt>
                <c:pt idx="3">
                  <c:v>0.92</c:v>
                </c:pt>
                <c:pt idx="4">
                  <c:v>0.69000000000000061</c:v>
                </c:pt>
                <c:pt idx="5">
                  <c:v>0.85000000000000064</c:v>
                </c:pt>
              </c:numCache>
            </c:numRef>
          </c:val>
        </c:ser>
        <c:gapWidth val="75"/>
        <c:overlap val="100"/>
        <c:axId val="75123328"/>
        <c:axId val="75129216"/>
      </c:barChart>
      <c:catAx>
        <c:axId val="75123328"/>
        <c:scaling>
          <c:orientation val="maxMin"/>
        </c:scaling>
        <c:axPos val="b"/>
        <c:majorTickMark val="none"/>
        <c:tickLblPos val="nextTo"/>
        <c:crossAx val="75129216"/>
        <c:crosses val="autoZero"/>
        <c:auto val="1"/>
        <c:lblAlgn val="ctr"/>
        <c:lblOffset val="100"/>
      </c:catAx>
      <c:valAx>
        <c:axId val="75129216"/>
        <c:scaling>
          <c:orientation val="minMax"/>
        </c:scaling>
        <c:axPos val="r"/>
        <c:majorGridlines/>
        <c:numFmt formatCode="General" sourceLinked="1"/>
        <c:majorTickMark val="none"/>
        <c:tickLblPos val="nextTo"/>
        <c:spPr>
          <a:ln w="9525">
            <a:noFill/>
          </a:ln>
        </c:spPr>
        <c:crossAx val="75123328"/>
        <c:crosses val="autoZero"/>
        <c:crossBetween val="between"/>
      </c:valAx>
      <c:spPr>
        <a:blipFill>
          <a:blip xmlns:r="http://schemas.openxmlformats.org/officeDocument/2006/relationships" r:embed="rId1"/>
          <a:tile tx="0" ty="0" sx="100000" sy="100000" flip="none" algn="tl"/>
        </a:blipFill>
      </c:spPr>
    </c:plotArea>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LY"/>
  <c:chart>
    <c:title>
      <c:tx>
        <c:rich>
          <a:bodyPr/>
          <a:lstStyle/>
          <a:p>
            <a:pPr>
              <a:defRPr/>
            </a:pPr>
            <a:r>
              <a:rPr lang="ar-LY" sz="1050"/>
              <a:t>الشكل</a:t>
            </a:r>
            <a:r>
              <a:rPr lang="ar-LY" sz="1050" baseline="0"/>
              <a:t> 4-5 الإجراءات المتبعة للتعامل مع المخلفات الطبية من قبل إدارة المستشفى (قسم العمليات)</a:t>
            </a:r>
            <a:endParaRPr lang="ar-LY" sz="1050"/>
          </a:p>
        </c:rich>
      </c:tx>
    </c:title>
    <c:plotArea>
      <c:layout/>
      <c:barChart>
        <c:barDir val="col"/>
        <c:grouping val="stacked"/>
        <c:ser>
          <c:idx val="0"/>
          <c:order val="0"/>
          <c:cat>
            <c:strRef>
              <c:f>ورقة1!$A$26:$A$43</c:f>
              <c:strCache>
                <c:ptCount val="18"/>
                <c:pt idx="0">
                  <c:v>فصل النفايات مباشرة في مكان تولدها</c:v>
                </c:pt>
                <c:pt idx="1">
                  <c:v>جمع النفايات في أكياس محكمة الإغلاق</c:v>
                </c:pt>
                <c:pt idx="2">
                  <c:v>وضع بطاقة على الكيس حسب القسم</c:v>
                </c:pt>
                <c:pt idx="3">
                  <c:v>التخلص من النفايات المعدية في أكياس صفراء</c:v>
                </c:pt>
                <c:pt idx="4">
                  <c:v>التخلص من النفايات الخطرة في أكياس حمراء</c:v>
                </c:pt>
                <c:pt idx="5">
                  <c:v>التخلص من النفايات العادية في أكياس سوداء</c:v>
                </c:pt>
                <c:pt idx="6">
                  <c:v>التخلص من النفايات الدوائية في أكياس بنية</c:v>
                </c:pt>
                <c:pt idx="7">
                  <c:v>تخزين النفايات في حاويات محكمة الإغلاق والتخلص منها يومياً  30 %</c:v>
                </c:pt>
                <c:pt idx="8">
                  <c:v>بعد مكلن تجميع القمامة بالمستشفى عن غرف المرضى</c:v>
                </c:pt>
                <c:pt idx="9">
                  <c:v>نقل القمامة من الأقسام بمصعد خاص</c:v>
                </c:pt>
                <c:pt idx="10">
                  <c:v>التأكيد على ارتداء القفازات  شديدة التحمل قبل العمل</c:v>
                </c:pt>
                <c:pt idx="11">
                  <c:v>عزل النفايات الخطرة  قبل تجميعها وحرقها </c:v>
                </c:pt>
                <c:pt idx="12">
                  <c:v>تناسب توقيت النظافة مع توقيت العمل                            55 %</c:v>
                </c:pt>
                <c:pt idx="13">
                  <c:v>تلبية احتياجات طاقم النظافة من قبل إدارة المستشفى</c:v>
                </c:pt>
                <c:pt idx="14">
                  <c:v>وجود محرقة خاصة بالمخلفات الخطرة</c:v>
                </c:pt>
                <c:pt idx="15">
                  <c:v>مراقبة القسم دورياً في مجال طرق التخلص من الملخفات الطبية 0 %</c:v>
                </c:pt>
                <c:pt idx="16">
                  <c:v>وجود دورات إرشادية لإدارة المخلفات الطبية والتخلص منها</c:v>
                </c:pt>
                <c:pt idx="17">
                  <c:v>وجود فحوصات دورية خاصة للعاملين في المستشفى</c:v>
                </c:pt>
              </c:strCache>
            </c:strRef>
          </c:cat>
          <c:val>
            <c:numRef>
              <c:f>ورقة1!$B$26:$B$43</c:f>
              <c:numCache>
                <c:formatCode>General</c:formatCode>
                <c:ptCount val="18"/>
              </c:numCache>
            </c:numRef>
          </c:val>
        </c:ser>
        <c:ser>
          <c:idx val="1"/>
          <c:order val="1"/>
          <c:cat>
            <c:strRef>
              <c:f>ورقة1!$A$26:$A$43</c:f>
              <c:strCache>
                <c:ptCount val="18"/>
                <c:pt idx="0">
                  <c:v>فصل النفايات مباشرة في مكان تولدها</c:v>
                </c:pt>
                <c:pt idx="1">
                  <c:v>جمع النفايات في أكياس محكمة الإغلاق</c:v>
                </c:pt>
                <c:pt idx="2">
                  <c:v>وضع بطاقة على الكيس حسب القسم</c:v>
                </c:pt>
                <c:pt idx="3">
                  <c:v>التخلص من النفايات المعدية في أكياس صفراء</c:v>
                </c:pt>
                <c:pt idx="4">
                  <c:v>التخلص من النفايات الخطرة في أكياس حمراء</c:v>
                </c:pt>
                <c:pt idx="5">
                  <c:v>التخلص من النفايات العادية في أكياس سوداء</c:v>
                </c:pt>
                <c:pt idx="6">
                  <c:v>التخلص من النفايات الدوائية في أكياس بنية</c:v>
                </c:pt>
                <c:pt idx="7">
                  <c:v>تخزين النفايات في حاويات محكمة الإغلاق والتخلص منها يومياً  30 %</c:v>
                </c:pt>
                <c:pt idx="8">
                  <c:v>بعد مكلن تجميع القمامة بالمستشفى عن غرف المرضى</c:v>
                </c:pt>
                <c:pt idx="9">
                  <c:v>نقل القمامة من الأقسام بمصعد خاص</c:v>
                </c:pt>
                <c:pt idx="10">
                  <c:v>التأكيد على ارتداء القفازات  شديدة التحمل قبل العمل</c:v>
                </c:pt>
                <c:pt idx="11">
                  <c:v>عزل النفايات الخطرة  قبل تجميعها وحرقها </c:v>
                </c:pt>
                <c:pt idx="12">
                  <c:v>تناسب توقيت النظافة مع توقيت العمل                            55 %</c:v>
                </c:pt>
                <c:pt idx="13">
                  <c:v>تلبية احتياجات طاقم النظافة من قبل إدارة المستشفى</c:v>
                </c:pt>
                <c:pt idx="14">
                  <c:v>وجود محرقة خاصة بالمخلفات الخطرة</c:v>
                </c:pt>
                <c:pt idx="15">
                  <c:v>مراقبة القسم دورياً في مجال طرق التخلص من الملخفات الطبية 0 %</c:v>
                </c:pt>
                <c:pt idx="16">
                  <c:v>وجود دورات إرشادية لإدارة المخلفات الطبية والتخلص منها</c:v>
                </c:pt>
                <c:pt idx="17">
                  <c:v>وجود فحوصات دورية خاصة للعاملين في المستشفى</c:v>
                </c:pt>
              </c:strCache>
            </c:strRef>
          </c:cat>
          <c:val>
            <c:numRef>
              <c:f>ورقة1!$C$26:$C$43</c:f>
              <c:numCache>
                <c:formatCode>General</c:formatCode>
                <c:ptCount val="18"/>
              </c:numCache>
            </c:numRef>
          </c:val>
        </c:ser>
        <c:ser>
          <c:idx val="2"/>
          <c:order val="2"/>
          <c:cat>
            <c:strRef>
              <c:f>ورقة1!$A$26:$A$43</c:f>
              <c:strCache>
                <c:ptCount val="18"/>
                <c:pt idx="0">
                  <c:v>فصل النفايات مباشرة في مكان تولدها</c:v>
                </c:pt>
                <c:pt idx="1">
                  <c:v>جمع النفايات في أكياس محكمة الإغلاق</c:v>
                </c:pt>
                <c:pt idx="2">
                  <c:v>وضع بطاقة على الكيس حسب القسم</c:v>
                </c:pt>
                <c:pt idx="3">
                  <c:v>التخلص من النفايات المعدية في أكياس صفراء</c:v>
                </c:pt>
                <c:pt idx="4">
                  <c:v>التخلص من النفايات الخطرة في أكياس حمراء</c:v>
                </c:pt>
                <c:pt idx="5">
                  <c:v>التخلص من النفايات العادية في أكياس سوداء</c:v>
                </c:pt>
                <c:pt idx="6">
                  <c:v>التخلص من النفايات الدوائية في أكياس بنية</c:v>
                </c:pt>
                <c:pt idx="7">
                  <c:v>تخزين النفايات في حاويات محكمة الإغلاق والتخلص منها يومياً  30 %</c:v>
                </c:pt>
                <c:pt idx="8">
                  <c:v>بعد مكلن تجميع القمامة بالمستشفى عن غرف المرضى</c:v>
                </c:pt>
                <c:pt idx="9">
                  <c:v>نقل القمامة من الأقسام بمصعد خاص</c:v>
                </c:pt>
                <c:pt idx="10">
                  <c:v>التأكيد على ارتداء القفازات  شديدة التحمل قبل العمل</c:v>
                </c:pt>
                <c:pt idx="11">
                  <c:v>عزل النفايات الخطرة  قبل تجميعها وحرقها </c:v>
                </c:pt>
                <c:pt idx="12">
                  <c:v>تناسب توقيت النظافة مع توقيت العمل                            55 %</c:v>
                </c:pt>
                <c:pt idx="13">
                  <c:v>تلبية احتياجات طاقم النظافة من قبل إدارة المستشفى</c:v>
                </c:pt>
                <c:pt idx="14">
                  <c:v>وجود محرقة خاصة بالمخلفات الخطرة</c:v>
                </c:pt>
                <c:pt idx="15">
                  <c:v>مراقبة القسم دورياً في مجال طرق التخلص من الملخفات الطبية 0 %</c:v>
                </c:pt>
                <c:pt idx="16">
                  <c:v>وجود دورات إرشادية لإدارة المخلفات الطبية والتخلص منها</c:v>
                </c:pt>
                <c:pt idx="17">
                  <c:v>وجود فحوصات دورية خاصة للعاملين في المستشفى</c:v>
                </c:pt>
              </c:strCache>
            </c:strRef>
          </c:cat>
          <c:val>
            <c:numRef>
              <c:f>ورقة1!$D$26:$D$43</c:f>
              <c:numCache>
                <c:formatCode>General</c:formatCode>
                <c:ptCount val="18"/>
              </c:numCache>
            </c:numRef>
          </c:val>
        </c:ser>
        <c:ser>
          <c:idx val="3"/>
          <c:order val="3"/>
          <c:dLbls>
            <c:dLbl>
              <c:idx val="1"/>
              <c:layout>
                <c:manualLayout>
                  <c:x val="0"/>
                  <c:y val="-0.1562215720221215"/>
                </c:manualLayout>
              </c:layout>
              <c:showVal val="1"/>
            </c:dLbl>
            <c:dLbl>
              <c:idx val="3"/>
              <c:layout>
                <c:manualLayout>
                  <c:x val="0"/>
                  <c:y val="-6.5395076660422782E-2"/>
                </c:manualLayout>
              </c:layout>
              <c:showVal val="1"/>
            </c:dLbl>
            <c:dLbl>
              <c:idx val="4"/>
              <c:layout>
                <c:manualLayout>
                  <c:x val="6.4724908098275184E-3"/>
                  <c:y val="-6.1762016845954934E-2"/>
                </c:manualLayout>
              </c:layout>
              <c:showVal val="1"/>
            </c:dLbl>
            <c:dLbl>
              <c:idx val="5"/>
              <c:layout>
                <c:manualLayout>
                  <c:x val="4.3149938732183445E-3"/>
                  <c:y val="-0.19981828979573679"/>
                </c:manualLayout>
              </c:layout>
              <c:showVal val="1"/>
            </c:dLbl>
            <c:dLbl>
              <c:idx val="7"/>
              <c:layout>
                <c:manualLayout>
                  <c:x val="-7.91073071546415E-17"/>
                  <c:y val="-8.7193435547230344E-2"/>
                </c:manualLayout>
              </c:layout>
              <c:showVal val="1"/>
            </c:dLbl>
            <c:dLbl>
              <c:idx val="8"/>
              <c:layout>
                <c:manualLayout>
                  <c:x val="2.1574969366092516E-3"/>
                  <c:y val="-0.10899179443403816"/>
                </c:manualLayout>
              </c:layout>
              <c:showVal val="1"/>
            </c:dLbl>
            <c:dLbl>
              <c:idx val="12"/>
              <c:layout>
                <c:manualLayout>
                  <c:x val="0"/>
                  <c:y val="-0.20345134961020458"/>
                </c:manualLayout>
              </c:layout>
              <c:showVal val="1"/>
            </c:dLbl>
            <c:dLbl>
              <c:idx val="13"/>
              <c:layout>
                <c:manualLayout>
                  <c:x val="-4.3149938732183445E-3"/>
                  <c:y val="-0.13079015332084556"/>
                </c:manualLayout>
              </c:layout>
              <c:showVal val="1"/>
            </c:dLbl>
            <c:dLbl>
              <c:idx val="16"/>
              <c:layout>
                <c:manualLayout>
                  <c:x val="0"/>
                  <c:y val="-0.10172567480510249"/>
                </c:manualLayout>
              </c:layout>
              <c:showVal val="1"/>
            </c:dLbl>
            <c:showVal val="1"/>
          </c:dLbls>
          <c:cat>
            <c:strRef>
              <c:f>ورقة1!$A$26:$A$43</c:f>
              <c:strCache>
                <c:ptCount val="18"/>
                <c:pt idx="0">
                  <c:v>فصل النفايات مباشرة في مكان تولدها</c:v>
                </c:pt>
                <c:pt idx="1">
                  <c:v>جمع النفايات في أكياس محكمة الإغلاق</c:v>
                </c:pt>
                <c:pt idx="2">
                  <c:v>وضع بطاقة على الكيس حسب القسم</c:v>
                </c:pt>
                <c:pt idx="3">
                  <c:v>التخلص من النفايات المعدية في أكياس صفراء</c:v>
                </c:pt>
                <c:pt idx="4">
                  <c:v>التخلص من النفايات الخطرة في أكياس حمراء</c:v>
                </c:pt>
                <c:pt idx="5">
                  <c:v>التخلص من النفايات العادية في أكياس سوداء</c:v>
                </c:pt>
                <c:pt idx="6">
                  <c:v>التخلص من النفايات الدوائية في أكياس بنية</c:v>
                </c:pt>
                <c:pt idx="7">
                  <c:v>تخزين النفايات في حاويات محكمة الإغلاق والتخلص منها يومياً  30 %</c:v>
                </c:pt>
                <c:pt idx="8">
                  <c:v>بعد مكلن تجميع القمامة بالمستشفى عن غرف المرضى</c:v>
                </c:pt>
                <c:pt idx="9">
                  <c:v>نقل القمامة من الأقسام بمصعد خاص</c:v>
                </c:pt>
                <c:pt idx="10">
                  <c:v>التأكيد على ارتداء القفازات  شديدة التحمل قبل العمل</c:v>
                </c:pt>
                <c:pt idx="11">
                  <c:v>عزل النفايات الخطرة  قبل تجميعها وحرقها </c:v>
                </c:pt>
                <c:pt idx="12">
                  <c:v>تناسب توقيت النظافة مع توقيت العمل                            55 %</c:v>
                </c:pt>
                <c:pt idx="13">
                  <c:v>تلبية احتياجات طاقم النظافة من قبل إدارة المستشفى</c:v>
                </c:pt>
                <c:pt idx="14">
                  <c:v>وجود محرقة خاصة بالمخلفات الخطرة</c:v>
                </c:pt>
                <c:pt idx="15">
                  <c:v>مراقبة القسم دورياً في مجال طرق التخلص من الملخفات الطبية 0 %</c:v>
                </c:pt>
                <c:pt idx="16">
                  <c:v>وجود دورات إرشادية لإدارة المخلفات الطبية والتخلص منها</c:v>
                </c:pt>
                <c:pt idx="17">
                  <c:v>وجود فحوصات دورية خاصة للعاملين في المستشفى</c:v>
                </c:pt>
              </c:strCache>
            </c:strRef>
          </c:cat>
          <c:val>
            <c:numRef>
              <c:f>ورقة1!$E$26:$E$43</c:f>
              <c:numCache>
                <c:formatCode>0%</c:formatCode>
                <c:ptCount val="18"/>
                <c:pt idx="0">
                  <c:v>0</c:v>
                </c:pt>
                <c:pt idx="1">
                  <c:v>0.72000000000000064</c:v>
                </c:pt>
                <c:pt idx="2">
                  <c:v>0</c:v>
                </c:pt>
                <c:pt idx="3">
                  <c:v>0.14000000000000001</c:v>
                </c:pt>
                <c:pt idx="4">
                  <c:v>0.14000000000000001</c:v>
                </c:pt>
                <c:pt idx="5">
                  <c:v>1</c:v>
                </c:pt>
                <c:pt idx="6">
                  <c:v>0</c:v>
                </c:pt>
                <c:pt idx="7">
                  <c:v>0.29000000000000031</c:v>
                </c:pt>
                <c:pt idx="8">
                  <c:v>0.43000000000000038</c:v>
                </c:pt>
                <c:pt idx="9">
                  <c:v>0</c:v>
                </c:pt>
                <c:pt idx="10">
                  <c:v>0</c:v>
                </c:pt>
                <c:pt idx="11">
                  <c:v>0</c:v>
                </c:pt>
                <c:pt idx="12">
                  <c:v>1</c:v>
                </c:pt>
                <c:pt idx="13">
                  <c:v>0.56999999999999995</c:v>
                </c:pt>
                <c:pt idx="14">
                  <c:v>0</c:v>
                </c:pt>
                <c:pt idx="16">
                  <c:v>0.43000000000000038</c:v>
                </c:pt>
                <c:pt idx="17">
                  <c:v>0</c:v>
                </c:pt>
              </c:numCache>
            </c:numRef>
          </c:val>
        </c:ser>
        <c:gapWidth val="75"/>
        <c:overlap val="100"/>
        <c:axId val="75163904"/>
        <c:axId val="75177984"/>
      </c:barChart>
      <c:catAx>
        <c:axId val="75163904"/>
        <c:scaling>
          <c:orientation val="maxMin"/>
        </c:scaling>
        <c:axPos val="b"/>
        <c:majorTickMark val="none"/>
        <c:tickLblPos val="nextTo"/>
        <c:crossAx val="75177984"/>
        <c:crosses val="autoZero"/>
        <c:auto val="1"/>
        <c:lblAlgn val="ctr"/>
        <c:lblOffset val="100"/>
      </c:catAx>
      <c:valAx>
        <c:axId val="75177984"/>
        <c:scaling>
          <c:orientation val="minMax"/>
        </c:scaling>
        <c:axPos val="r"/>
        <c:majorGridlines/>
        <c:numFmt formatCode="General" sourceLinked="1"/>
        <c:majorTickMark val="none"/>
        <c:tickLblPos val="nextTo"/>
        <c:spPr>
          <a:ln w="9525">
            <a:noFill/>
          </a:ln>
        </c:spPr>
        <c:crossAx val="75163904"/>
        <c:crosses val="autoZero"/>
        <c:crossBetween val="between"/>
      </c:valAx>
    </c:plotArea>
    <c:plotVisOnly val="1"/>
  </c:chart>
  <c:spPr>
    <a:no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LY"/>
  <c:chart>
    <c:title>
      <c:tx>
        <c:rich>
          <a:bodyPr/>
          <a:lstStyle/>
          <a:p>
            <a:pPr>
              <a:defRPr/>
            </a:pPr>
            <a:r>
              <a:rPr lang="ar-LY" sz="1050"/>
              <a:t>الشكل 4-6 الإجراءات المتبعة للتعامل مع المخلفات الطبية من قبل طاقم النظافة </a:t>
            </a:r>
          </a:p>
          <a:p>
            <a:pPr>
              <a:defRPr/>
            </a:pPr>
            <a:r>
              <a:rPr lang="ar-LY" sz="1050"/>
              <a:t>(قسم</a:t>
            </a:r>
            <a:r>
              <a:rPr lang="ar-LY" sz="1050" baseline="0"/>
              <a:t> العمليات)</a:t>
            </a:r>
            <a:endParaRPr lang="ar-LY" sz="1050"/>
          </a:p>
        </c:rich>
      </c:tx>
    </c:title>
    <c:plotArea>
      <c:layout/>
      <c:barChart>
        <c:barDir val="col"/>
        <c:grouping val="stacked"/>
        <c:ser>
          <c:idx val="0"/>
          <c:order val="0"/>
          <c:cat>
            <c:strRef>
              <c:f>ورقة2!$A$140:$A$145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ورقة2!$B$140:$B$145</c:f>
              <c:numCache>
                <c:formatCode>General</c:formatCode>
                <c:ptCount val="6"/>
              </c:numCache>
            </c:numRef>
          </c:val>
        </c:ser>
        <c:ser>
          <c:idx val="1"/>
          <c:order val="1"/>
          <c:cat>
            <c:strRef>
              <c:f>ورقة2!$A$140:$A$145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ورقة2!$C$140:$C$145</c:f>
              <c:numCache>
                <c:formatCode>General</c:formatCode>
                <c:ptCount val="6"/>
                <c:pt idx="1">
                  <c:v>0</c:v>
                </c:pt>
              </c:numCache>
            </c:numRef>
          </c:val>
        </c:ser>
        <c:ser>
          <c:idx val="2"/>
          <c:order val="2"/>
          <c:cat>
            <c:strRef>
              <c:f>ورقة2!$A$140:$A$145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ورقة2!$D$140:$D$145</c:f>
              <c:numCache>
                <c:formatCode>General</c:formatCode>
                <c:ptCount val="6"/>
              </c:numCache>
            </c:numRef>
          </c:val>
        </c:ser>
        <c:ser>
          <c:idx val="3"/>
          <c:order val="3"/>
          <c:cat>
            <c:strRef>
              <c:f>ورقة2!$A$140:$A$145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ورقة2!$E$140:$E$145</c:f>
              <c:numCache>
                <c:formatCode>General</c:formatCode>
                <c:ptCount val="6"/>
              </c:numCache>
            </c:numRef>
          </c:val>
        </c:ser>
        <c:ser>
          <c:idx val="4"/>
          <c:order val="4"/>
          <c:spPr>
            <a:solidFill>
              <a:schemeClr val="accent6"/>
            </a:solidFill>
          </c:spPr>
          <c:dLbls>
            <c:showVal val="1"/>
          </c:dLbls>
          <c:cat>
            <c:strRef>
              <c:f>ورقة2!$A$140:$A$145</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ورقة2!$F$140:$F$145</c:f>
              <c:numCache>
                <c:formatCode>0%</c:formatCode>
                <c:ptCount val="6"/>
                <c:pt idx="0">
                  <c:v>0.29000000000000031</c:v>
                </c:pt>
                <c:pt idx="1">
                  <c:v>1</c:v>
                </c:pt>
                <c:pt idx="2">
                  <c:v>0.72000000000000064</c:v>
                </c:pt>
                <c:pt idx="3">
                  <c:v>0.14000000000000001</c:v>
                </c:pt>
                <c:pt idx="4">
                  <c:v>0.71000000000000063</c:v>
                </c:pt>
                <c:pt idx="5">
                  <c:v>0.43000000000000038</c:v>
                </c:pt>
              </c:numCache>
            </c:numRef>
          </c:val>
        </c:ser>
        <c:gapWidth val="75"/>
        <c:overlap val="100"/>
        <c:axId val="75213440"/>
        <c:axId val="75223424"/>
      </c:barChart>
      <c:catAx>
        <c:axId val="75213440"/>
        <c:scaling>
          <c:orientation val="maxMin"/>
        </c:scaling>
        <c:axPos val="b"/>
        <c:majorTickMark val="none"/>
        <c:tickLblPos val="nextTo"/>
        <c:crossAx val="75223424"/>
        <c:crosses val="autoZero"/>
        <c:auto val="1"/>
        <c:lblAlgn val="ctr"/>
        <c:lblOffset val="100"/>
      </c:catAx>
      <c:valAx>
        <c:axId val="75223424"/>
        <c:scaling>
          <c:orientation val="minMax"/>
        </c:scaling>
        <c:axPos val="r"/>
        <c:majorGridlines/>
        <c:numFmt formatCode="General" sourceLinked="1"/>
        <c:majorTickMark val="none"/>
        <c:tickLblPos val="nextTo"/>
        <c:spPr>
          <a:ln w="9525">
            <a:noFill/>
          </a:ln>
        </c:spPr>
        <c:crossAx val="75213440"/>
        <c:crosses val="autoZero"/>
        <c:crossBetween val="between"/>
      </c:valAx>
      <c:spPr>
        <a:noFill/>
      </c:spPr>
    </c:plotArea>
    <c:plotVisOnly val="1"/>
  </c:chart>
  <c:spPr>
    <a:no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LY"/>
  <c:chart>
    <c:title>
      <c:tx>
        <c:rich>
          <a:bodyPr/>
          <a:lstStyle/>
          <a:p>
            <a:pPr>
              <a:defRPr/>
            </a:pPr>
            <a:r>
              <a:rPr lang="ar-LY" sz="1050">
                <a:latin typeface="Times New Roman" pitchFamily="18" charset="0"/>
                <a:cs typeface="Times New Roman" pitchFamily="18" charset="0"/>
              </a:rPr>
              <a:t>الشكل 4-7</a:t>
            </a:r>
            <a:r>
              <a:rPr lang="ar-LY" sz="1050" baseline="0">
                <a:latin typeface="Times New Roman" pitchFamily="18" charset="0"/>
                <a:cs typeface="Times New Roman" pitchFamily="18" charset="0"/>
              </a:rPr>
              <a:t> الإجراءات المتبعة للتعامل مع المخلفات الطبية من قبل إدارة المستشفى (قسم المختبرات)</a:t>
            </a:r>
            <a:endParaRPr lang="ar-LY" sz="1050">
              <a:latin typeface="Times New Roman" pitchFamily="18" charset="0"/>
              <a:cs typeface="Times New Roman" pitchFamily="18" charset="0"/>
            </a:endParaRPr>
          </a:p>
        </c:rich>
      </c:tx>
    </c:title>
    <c:view3D>
      <c:rotY val="340"/>
      <c:perspective val="30"/>
    </c:view3D>
    <c:plotArea>
      <c:layout/>
      <c:bar3DChart>
        <c:barDir val="col"/>
        <c:grouping val="stacked"/>
        <c:ser>
          <c:idx val="0"/>
          <c:order val="0"/>
          <c:cat>
            <c:strRef>
              <c:f>ورقة1!$A$59:$A$76</c:f>
              <c:strCache>
                <c:ptCount val="18"/>
                <c:pt idx="0">
                  <c:v>فصل النفايات مباشرة في مكان تولدها</c:v>
                </c:pt>
                <c:pt idx="1">
                  <c:v>جمع النفايات في أكياس محكمة الإغلاق</c:v>
                </c:pt>
                <c:pt idx="2">
                  <c:v>وضع بطاقة على الكيس حسب القسم</c:v>
                </c:pt>
                <c:pt idx="3">
                  <c:v>التخلص من النفايات المعدية في أكياس صفراء</c:v>
                </c:pt>
                <c:pt idx="4">
                  <c:v>التخلص من النفايات الخطرة في أكياس حمراء</c:v>
                </c:pt>
                <c:pt idx="5">
                  <c:v>التخلص من النفايات العادية في أكياس سوداء</c:v>
                </c:pt>
                <c:pt idx="6">
                  <c:v>التخلص من النفايات الدوائية في أكياس بنية</c:v>
                </c:pt>
                <c:pt idx="7">
                  <c:v>تخزين النفايات في حاويات محكمة الإغلاق والتخلص منها يومياً  30 %</c:v>
                </c:pt>
                <c:pt idx="8">
                  <c:v>بعد مكلن تجميع القمامة بالمستشفى عن غرف المرضى</c:v>
                </c:pt>
                <c:pt idx="9">
                  <c:v>نقل القمامة من الأقسام بمصعد خاص</c:v>
                </c:pt>
                <c:pt idx="10">
                  <c:v>التأكيد على ارتداء القفازات  شديدة التحمل قبل العمل</c:v>
                </c:pt>
                <c:pt idx="11">
                  <c:v>عزل النفايات الخطرة  قبل تجميعها وحرقها </c:v>
                </c:pt>
                <c:pt idx="12">
                  <c:v>تناسب توقيت النظافة مع توقيت العمل                            55 %</c:v>
                </c:pt>
                <c:pt idx="13">
                  <c:v>تلبية احتياجات طاقم النظافة من قبل إدارة المستشفى</c:v>
                </c:pt>
                <c:pt idx="14">
                  <c:v>وجود محرقة خاصة بالمخلفات الخطرة</c:v>
                </c:pt>
                <c:pt idx="15">
                  <c:v>مراقبة القسم دورياً في مجال طرق التخلص من الملخفات الطبية 0 %</c:v>
                </c:pt>
                <c:pt idx="16">
                  <c:v>وجود دورات إرشادية لإدارة المخلفات الطبية والتخلص منها</c:v>
                </c:pt>
                <c:pt idx="17">
                  <c:v>وجود فحوصات دورية خاصة للعاملين في المستشفى</c:v>
                </c:pt>
              </c:strCache>
            </c:strRef>
          </c:cat>
          <c:val>
            <c:numRef>
              <c:f>ورقة1!$B$59:$B$76</c:f>
              <c:numCache>
                <c:formatCode>General</c:formatCode>
                <c:ptCount val="18"/>
              </c:numCache>
            </c:numRef>
          </c:val>
        </c:ser>
        <c:ser>
          <c:idx val="1"/>
          <c:order val="1"/>
          <c:cat>
            <c:strRef>
              <c:f>ورقة1!$A$59:$A$76</c:f>
              <c:strCache>
                <c:ptCount val="18"/>
                <c:pt idx="0">
                  <c:v>فصل النفايات مباشرة في مكان تولدها</c:v>
                </c:pt>
                <c:pt idx="1">
                  <c:v>جمع النفايات في أكياس محكمة الإغلاق</c:v>
                </c:pt>
                <c:pt idx="2">
                  <c:v>وضع بطاقة على الكيس حسب القسم</c:v>
                </c:pt>
                <c:pt idx="3">
                  <c:v>التخلص من النفايات المعدية في أكياس صفراء</c:v>
                </c:pt>
                <c:pt idx="4">
                  <c:v>التخلص من النفايات الخطرة في أكياس حمراء</c:v>
                </c:pt>
                <c:pt idx="5">
                  <c:v>التخلص من النفايات العادية في أكياس سوداء</c:v>
                </c:pt>
                <c:pt idx="6">
                  <c:v>التخلص من النفايات الدوائية في أكياس بنية</c:v>
                </c:pt>
                <c:pt idx="7">
                  <c:v>تخزين النفايات في حاويات محكمة الإغلاق والتخلص منها يومياً  30 %</c:v>
                </c:pt>
                <c:pt idx="8">
                  <c:v>بعد مكلن تجميع القمامة بالمستشفى عن غرف المرضى</c:v>
                </c:pt>
                <c:pt idx="9">
                  <c:v>نقل القمامة من الأقسام بمصعد خاص</c:v>
                </c:pt>
                <c:pt idx="10">
                  <c:v>التأكيد على ارتداء القفازات  شديدة التحمل قبل العمل</c:v>
                </c:pt>
                <c:pt idx="11">
                  <c:v>عزل النفايات الخطرة  قبل تجميعها وحرقها </c:v>
                </c:pt>
                <c:pt idx="12">
                  <c:v>تناسب توقيت النظافة مع توقيت العمل                            55 %</c:v>
                </c:pt>
                <c:pt idx="13">
                  <c:v>تلبية احتياجات طاقم النظافة من قبل إدارة المستشفى</c:v>
                </c:pt>
                <c:pt idx="14">
                  <c:v>وجود محرقة خاصة بالمخلفات الخطرة</c:v>
                </c:pt>
                <c:pt idx="15">
                  <c:v>مراقبة القسم دورياً في مجال طرق التخلص من الملخفات الطبية 0 %</c:v>
                </c:pt>
                <c:pt idx="16">
                  <c:v>وجود دورات إرشادية لإدارة المخلفات الطبية والتخلص منها</c:v>
                </c:pt>
                <c:pt idx="17">
                  <c:v>وجود فحوصات دورية خاصة للعاملين في المستشفى</c:v>
                </c:pt>
              </c:strCache>
            </c:strRef>
          </c:cat>
          <c:val>
            <c:numRef>
              <c:f>ورقة1!$C$59:$C$76</c:f>
              <c:numCache>
                <c:formatCode>General</c:formatCode>
                <c:ptCount val="18"/>
              </c:numCache>
            </c:numRef>
          </c:val>
        </c:ser>
        <c:ser>
          <c:idx val="2"/>
          <c:order val="2"/>
          <c:cat>
            <c:strRef>
              <c:f>ورقة1!$A$59:$A$76</c:f>
              <c:strCache>
                <c:ptCount val="18"/>
                <c:pt idx="0">
                  <c:v>فصل النفايات مباشرة في مكان تولدها</c:v>
                </c:pt>
                <c:pt idx="1">
                  <c:v>جمع النفايات في أكياس محكمة الإغلاق</c:v>
                </c:pt>
                <c:pt idx="2">
                  <c:v>وضع بطاقة على الكيس حسب القسم</c:v>
                </c:pt>
                <c:pt idx="3">
                  <c:v>التخلص من النفايات المعدية في أكياس صفراء</c:v>
                </c:pt>
                <c:pt idx="4">
                  <c:v>التخلص من النفايات الخطرة في أكياس حمراء</c:v>
                </c:pt>
                <c:pt idx="5">
                  <c:v>التخلص من النفايات العادية في أكياس سوداء</c:v>
                </c:pt>
                <c:pt idx="6">
                  <c:v>التخلص من النفايات الدوائية في أكياس بنية</c:v>
                </c:pt>
                <c:pt idx="7">
                  <c:v>تخزين النفايات في حاويات محكمة الإغلاق والتخلص منها يومياً  30 %</c:v>
                </c:pt>
                <c:pt idx="8">
                  <c:v>بعد مكلن تجميع القمامة بالمستشفى عن غرف المرضى</c:v>
                </c:pt>
                <c:pt idx="9">
                  <c:v>نقل القمامة من الأقسام بمصعد خاص</c:v>
                </c:pt>
                <c:pt idx="10">
                  <c:v>التأكيد على ارتداء القفازات  شديدة التحمل قبل العمل</c:v>
                </c:pt>
                <c:pt idx="11">
                  <c:v>عزل النفايات الخطرة  قبل تجميعها وحرقها </c:v>
                </c:pt>
                <c:pt idx="12">
                  <c:v>تناسب توقيت النظافة مع توقيت العمل                            55 %</c:v>
                </c:pt>
                <c:pt idx="13">
                  <c:v>تلبية احتياجات طاقم النظافة من قبل إدارة المستشفى</c:v>
                </c:pt>
                <c:pt idx="14">
                  <c:v>وجود محرقة خاصة بالمخلفات الخطرة</c:v>
                </c:pt>
                <c:pt idx="15">
                  <c:v>مراقبة القسم دورياً في مجال طرق التخلص من الملخفات الطبية 0 %</c:v>
                </c:pt>
                <c:pt idx="16">
                  <c:v>وجود دورات إرشادية لإدارة المخلفات الطبية والتخلص منها</c:v>
                </c:pt>
                <c:pt idx="17">
                  <c:v>وجود فحوصات دورية خاصة للعاملين في المستشفى</c:v>
                </c:pt>
              </c:strCache>
            </c:strRef>
          </c:cat>
          <c:val>
            <c:numRef>
              <c:f>ورقة1!$D$59:$D$76</c:f>
              <c:numCache>
                <c:formatCode>General</c:formatCode>
                <c:ptCount val="18"/>
                <c:pt idx="7">
                  <c:v>0</c:v>
                </c:pt>
                <c:pt idx="15">
                  <c:v>0</c:v>
                </c:pt>
              </c:numCache>
            </c:numRef>
          </c:val>
        </c:ser>
        <c:ser>
          <c:idx val="3"/>
          <c:order val="3"/>
          <c:dLbls>
            <c:dLbl>
              <c:idx val="0"/>
              <c:layout>
                <c:manualLayout>
                  <c:x val="0"/>
                  <c:y val="-2.6533996683250509E-2"/>
                </c:manualLayout>
              </c:layout>
              <c:showVal val="1"/>
            </c:dLbl>
            <c:dLbl>
              <c:idx val="1"/>
              <c:layout>
                <c:manualLayout>
                  <c:x val="0"/>
                  <c:y val="-0.17300517935136484"/>
                </c:manualLayout>
              </c:layout>
              <c:showVal val="1"/>
            </c:dLbl>
            <c:dLbl>
              <c:idx val="2"/>
              <c:layout>
                <c:manualLayout>
                  <c:x val="4.0899788915223475E-3"/>
                  <c:y val="-3.316749585406302E-2"/>
                </c:manualLayout>
              </c:layout>
              <c:showVal val="1"/>
            </c:dLbl>
            <c:dLbl>
              <c:idx val="3"/>
              <c:layout>
                <c:manualLayout>
                  <c:x val="0"/>
                  <c:y val="-2.9850746268656716E-2"/>
                </c:manualLayout>
              </c:layout>
              <c:showVal val="1"/>
            </c:dLbl>
            <c:dLbl>
              <c:idx val="4"/>
              <c:layout>
                <c:manualLayout>
                  <c:x val="0"/>
                  <c:y val="-3.6484245439469418E-2"/>
                </c:manualLayout>
              </c:layout>
              <c:showVal val="1"/>
            </c:dLbl>
            <c:dLbl>
              <c:idx val="5"/>
              <c:layout>
                <c:manualLayout>
                  <c:x val="0"/>
                  <c:y val="-0.16703948351166295"/>
                </c:manualLayout>
              </c:layout>
              <c:showVal val="1"/>
            </c:dLbl>
            <c:dLbl>
              <c:idx val="6"/>
              <c:layout>
                <c:manualLayout>
                  <c:x val="0"/>
                  <c:y val="-3.6484245439469418E-2"/>
                </c:manualLayout>
              </c:layout>
              <c:showVal val="1"/>
            </c:dLbl>
            <c:dLbl>
              <c:idx val="7"/>
              <c:layout>
                <c:manualLayout>
                  <c:x val="-4.2192431642247563E-3"/>
                  <c:y val="-8.0536893835980269E-2"/>
                </c:manualLayout>
              </c:layout>
              <c:showVal val="1"/>
            </c:dLbl>
            <c:dLbl>
              <c:idx val="8"/>
              <c:layout>
                <c:manualLayout>
                  <c:x val="0"/>
                  <c:y val="-0.19686796271017334"/>
                </c:manualLayout>
              </c:layout>
              <c:showVal val="1"/>
            </c:dLbl>
            <c:dLbl>
              <c:idx val="9"/>
              <c:layout>
                <c:manualLayout>
                  <c:x val="2.0449894457611703E-3"/>
                  <c:y val="-3.9800995024875746E-2"/>
                </c:manualLayout>
              </c:layout>
              <c:showVal val="1"/>
            </c:dLbl>
            <c:dLbl>
              <c:idx val="10"/>
              <c:layout>
                <c:manualLayout>
                  <c:x val="6.32911392405071E-3"/>
                  <c:y val="-7.1588350076426679E-2"/>
                </c:manualLayout>
              </c:layout>
              <c:showVal val="1"/>
            </c:dLbl>
            <c:dLbl>
              <c:idx val="11"/>
              <c:layout>
                <c:manualLayout>
                  <c:x val="0"/>
                  <c:y val="-4.3117744610281922E-2"/>
                </c:manualLayout>
              </c:layout>
              <c:showVal val="1"/>
            </c:dLbl>
            <c:dLbl>
              <c:idx val="12"/>
              <c:layout>
                <c:manualLayout>
                  <c:x val="-2.1097046413502212E-3"/>
                  <c:y val="-0.14019385223300218"/>
                </c:manualLayout>
              </c:layout>
              <c:showVal val="1"/>
            </c:dLbl>
            <c:dLbl>
              <c:idx val="13"/>
              <c:layout>
                <c:manualLayout>
                  <c:x val="8.4388185654008432E-3"/>
                  <c:y val="-0.16107378767195987"/>
                </c:manualLayout>
              </c:layout>
              <c:showVal val="1"/>
            </c:dLbl>
            <c:dLbl>
              <c:idx val="14"/>
              <c:layout>
                <c:manualLayout>
                  <c:x val="0"/>
                  <c:y val="-3.316749585406302E-2"/>
                </c:manualLayout>
              </c:layout>
              <c:showVal val="1"/>
            </c:dLbl>
            <c:dLbl>
              <c:idx val="15"/>
              <c:layout>
                <c:manualLayout>
                  <c:x val="1.6102279100481687E-7"/>
                  <c:y val="-3.6484506600854012E-2"/>
                </c:manualLayout>
              </c:layout>
              <c:showVal val="1"/>
            </c:dLbl>
            <c:dLbl>
              <c:idx val="16"/>
              <c:layout>
                <c:manualLayout>
                  <c:x val="1.0548523206751091E-2"/>
                  <c:y val="-0.11036537303449111"/>
                </c:manualLayout>
              </c:layout>
              <c:showVal val="1"/>
            </c:dLbl>
            <c:dLbl>
              <c:idx val="17"/>
              <c:layout>
                <c:manualLayout>
                  <c:x val="2.0451504685521783E-3"/>
                  <c:y val="-3.6484245439469466E-2"/>
                </c:manualLayout>
              </c:layout>
              <c:showVal val="1"/>
            </c:dLbl>
            <c:showVal val="1"/>
          </c:dLbls>
          <c:cat>
            <c:strRef>
              <c:f>ورقة1!$A$59:$A$76</c:f>
              <c:strCache>
                <c:ptCount val="18"/>
                <c:pt idx="0">
                  <c:v>فصل النفايات مباشرة في مكان تولدها</c:v>
                </c:pt>
                <c:pt idx="1">
                  <c:v>جمع النفايات في أكياس محكمة الإغلاق</c:v>
                </c:pt>
                <c:pt idx="2">
                  <c:v>وضع بطاقة على الكيس حسب القسم</c:v>
                </c:pt>
                <c:pt idx="3">
                  <c:v>التخلص من النفايات المعدية في أكياس صفراء</c:v>
                </c:pt>
                <c:pt idx="4">
                  <c:v>التخلص من النفايات الخطرة في أكياس حمراء</c:v>
                </c:pt>
                <c:pt idx="5">
                  <c:v>التخلص من النفايات العادية في أكياس سوداء</c:v>
                </c:pt>
                <c:pt idx="6">
                  <c:v>التخلص من النفايات الدوائية في أكياس بنية</c:v>
                </c:pt>
                <c:pt idx="7">
                  <c:v>تخزين النفايات في حاويات محكمة الإغلاق والتخلص منها يومياً  30 %</c:v>
                </c:pt>
                <c:pt idx="8">
                  <c:v>بعد مكلن تجميع القمامة بالمستشفى عن غرف المرضى</c:v>
                </c:pt>
                <c:pt idx="9">
                  <c:v>نقل القمامة من الأقسام بمصعد خاص</c:v>
                </c:pt>
                <c:pt idx="10">
                  <c:v>التأكيد على ارتداء القفازات  شديدة التحمل قبل العمل</c:v>
                </c:pt>
                <c:pt idx="11">
                  <c:v>عزل النفايات الخطرة  قبل تجميعها وحرقها </c:v>
                </c:pt>
                <c:pt idx="12">
                  <c:v>تناسب توقيت النظافة مع توقيت العمل                            55 %</c:v>
                </c:pt>
                <c:pt idx="13">
                  <c:v>تلبية احتياجات طاقم النظافة من قبل إدارة المستشفى</c:v>
                </c:pt>
                <c:pt idx="14">
                  <c:v>وجود محرقة خاصة بالمخلفات الخطرة</c:v>
                </c:pt>
                <c:pt idx="15">
                  <c:v>مراقبة القسم دورياً في مجال طرق التخلص من الملخفات الطبية 0 %</c:v>
                </c:pt>
                <c:pt idx="16">
                  <c:v>وجود دورات إرشادية لإدارة المخلفات الطبية والتخلص منها</c:v>
                </c:pt>
                <c:pt idx="17">
                  <c:v>وجود فحوصات دورية خاصة للعاملين في المستشفى</c:v>
                </c:pt>
              </c:strCache>
            </c:strRef>
          </c:cat>
          <c:val>
            <c:numRef>
              <c:f>ورقة1!$E$59:$E$76</c:f>
              <c:numCache>
                <c:formatCode>0%</c:formatCode>
                <c:ptCount val="18"/>
                <c:pt idx="0">
                  <c:v>0</c:v>
                </c:pt>
                <c:pt idx="1">
                  <c:v>0.8</c:v>
                </c:pt>
                <c:pt idx="2">
                  <c:v>0</c:v>
                </c:pt>
                <c:pt idx="3">
                  <c:v>0</c:v>
                </c:pt>
                <c:pt idx="4">
                  <c:v>0</c:v>
                </c:pt>
                <c:pt idx="5">
                  <c:v>0.75000000000000111</c:v>
                </c:pt>
                <c:pt idx="6">
                  <c:v>0</c:v>
                </c:pt>
                <c:pt idx="7">
                  <c:v>0.30000000000000032</c:v>
                </c:pt>
                <c:pt idx="8">
                  <c:v>0.85000000000000064</c:v>
                </c:pt>
                <c:pt idx="9">
                  <c:v>0</c:v>
                </c:pt>
                <c:pt idx="10">
                  <c:v>0.2</c:v>
                </c:pt>
                <c:pt idx="11">
                  <c:v>0</c:v>
                </c:pt>
                <c:pt idx="12">
                  <c:v>0.55000000000000004</c:v>
                </c:pt>
                <c:pt idx="13">
                  <c:v>0.65000000000000124</c:v>
                </c:pt>
                <c:pt idx="14">
                  <c:v>0</c:v>
                </c:pt>
                <c:pt idx="15">
                  <c:v>0</c:v>
                </c:pt>
                <c:pt idx="16">
                  <c:v>0.4</c:v>
                </c:pt>
                <c:pt idx="17">
                  <c:v>0</c:v>
                </c:pt>
              </c:numCache>
            </c:numRef>
          </c:val>
        </c:ser>
        <c:gapWidth val="75"/>
        <c:shape val="box"/>
        <c:axId val="75303552"/>
        <c:axId val="75329920"/>
        <c:axId val="0"/>
      </c:bar3DChart>
      <c:catAx>
        <c:axId val="75303552"/>
        <c:scaling>
          <c:orientation val="maxMin"/>
        </c:scaling>
        <c:axPos val="b"/>
        <c:majorTickMark val="none"/>
        <c:tickLblPos val="nextTo"/>
        <c:crossAx val="75329920"/>
        <c:crosses val="autoZero"/>
        <c:auto val="1"/>
        <c:lblAlgn val="ctr"/>
        <c:lblOffset val="100"/>
      </c:catAx>
      <c:valAx>
        <c:axId val="75329920"/>
        <c:scaling>
          <c:orientation val="minMax"/>
        </c:scaling>
        <c:axPos val="r"/>
        <c:majorGridlines/>
        <c:numFmt formatCode="General" sourceLinked="1"/>
        <c:majorTickMark val="none"/>
        <c:tickLblPos val="nextTo"/>
        <c:spPr>
          <a:ln w="9525">
            <a:noFill/>
          </a:ln>
        </c:spPr>
        <c:crossAx val="7530355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LY"/>
  <c:chart>
    <c:title>
      <c:tx>
        <c:rich>
          <a:bodyPr/>
          <a:lstStyle/>
          <a:p>
            <a:pPr>
              <a:defRPr/>
            </a:pPr>
            <a:r>
              <a:rPr lang="ar-LY" sz="1100">
                <a:latin typeface="Times New Roman" pitchFamily="18" charset="0"/>
                <a:cs typeface="Times New Roman" pitchFamily="18" charset="0"/>
              </a:rPr>
              <a:t>الشكل</a:t>
            </a:r>
            <a:r>
              <a:rPr lang="ar-LY" sz="1100" baseline="0">
                <a:latin typeface="Times New Roman" pitchFamily="18" charset="0"/>
                <a:cs typeface="Times New Roman" pitchFamily="18" charset="0"/>
              </a:rPr>
              <a:t> 4-8 الإجراءات المتبعة للتعامل مع المخلفات الطبية من قبل طاقم النظافة          (قسم المختبرات)</a:t>
            </a:r>
            <a:endParaRPr lang="ar-LY" sz="1100">
              <a:latin typeface="Times New Roman" pitchFamily="18" charset="0"/>
              <a:cs typeface="Times New Roman" pitchFamily="18" charset="0"/>
            </a:endParaRPr>
          </a:p>
        </c:rich>
      </c:tx>
    </c:title>
    <c:plotArea>
      <c:layout/>
      <c:barChart>
        <c:barDir val="col"/>
        <c:grouping val="stacked"/>
        <c:ser>
          <c:idx val="0"/>
          <c:order val="0"/>
          <c:cat>
            <c:strRef>
              <c:f>ورقة2!$A$155:$A$160</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ورقة2!$B$155:$B$160</c:f>
              <c:numCache>
                <c:formatCode>General</c:formatCode>
                <c:ptCount val="6"/>
              </c:numCache>
            </c:numRef>
          </c:val>
        </c:ser>
        <c:ser>
          <c:idx val="1"/>
          <c:order val="1"/>
          <c:cat>
            <c:strRef>
              <c:f>ورقة2!$A$155:$A$160</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ورقة2!$C$155:$C$160</c:f>
              <c:numCache>
                <c:formatCode>General</c:formatCode>
                <c:ptCount val="6"/>
                <c:pt idx="1">
                  <c:v>0</c:v>
                </c:pt>
              </c:numCache>
            </c:numRef>
          </c:val>
        </c:ser>
        <c:ser>
          <c:idx val="2"/>
          <c:order val="2"/>
          <c:cat>
            <c:strRef>
              <c:f>ورقة2!$A$155:$A$160</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ورقة2!$D$155:$D$160</c:f>
              <c:numCache>
                <c:formatCode>General</c:formatCode>
                <c:ptCount val="6"/>
              </c:numCache>
            </c:numRef>
          </c:val>
        </c:ser>
        <c:ser>
          <c:idx val="3"/>
          <c:order val="3"/>
          <c:cat>
            <c:strRef>
              <c:f>ورقة2!$A$155:$A$160</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ورقة2!$E$155:$E$160</c:f>
              <c:numCache>
                <c:formatCode>General</c:formatCode>
                <c:ptCount val="6"/>
              </c:numCache>
            </c:numRef>
          </c:val>
        </c:ser>
        <c:ser>
          <c:idx val="4"/>
          <c:order val="4"/>
          <c:spPr>
            <a:solidFill>
              <a:schemeClr val="accent6">
                <a:lumMod val="75000"/>
              </a:schemeClr>
            </a:solidFill>
          </c:spPr>
          <c:dLbls>
            <c:showVal val="1"/>
          </c:dLbls>
          <c:cat>
            <c:strRef>
              <c:f>ورقة2!$A$155:$A$160</c:f>
              <c:strCache>
                <c:ptCount val="6"/>
                <c:pt idx="0">
                  <c:v>ارتداء عمال النظافة الملابس الوقائية</c:v>
                </c:pt>
                <c:pt idx="1">
                  <c:v>التخلص من الأكياس المستدخمة قبل انلائها بالكامل</c:v>
                </c:pt>
                <c:pt idx="2">
                  <c:v>ربط الأكياس جيداً عند رميها</c:v>
                </c:pt>
                <c:pt idx="3">
                  <c:v>إزالة التلوث من القفارات وغسل اليدين فور إنهاء العمل</c:v>
                </c:pt>
                <c:pt idx="4">
                  <c:v>بقاء المخلفات الطبية داخل غرف المرضى لأقل من يوم</c:v>
                </c:pt>
                <c:pt idx="5">
                  <c:v>يقوم طاقم النظافة بواجباته على اكمل وجه</c:v>
                </c:pt>
              </c:strCache>
            </c:strRef>
          </c:cat>
          <c:val>
            <c:numRef>
              <c:f>ورقة2!$F$155:$F$160</c:f>
              <c:numCache>
                <c:formatCode>0%</c:formatCode>
                <c:ptCount val="6"/>
                <c:pt idx="0">
                  <c:v>0.95000000000000062</c:v>
                </c:pt>
                <c:pt idx="1">
                  <c:v>0.75000000000000222</c:v>
                </c:pt>
                <c:pt idx="2">
                  <c:v>0.9</c:v>
                </c:pt>
                <c:pt idx="3">
                  <c:v>0.70000000000000062</c:v>
                </c:pt>
                <c:pt idx="4">
                  <c:v>0.85000000000000064</c:v>
                </c:pt>
                <c:pt idx="5">
                  <c:v>0.5</c:v>
                </c:pt>
              </c:numCache>
            </c:numRef>
          </c:val>
        </c:ser>
        <c:gapWidth val="75"/>
        <c:overlap val="100"/>
        <c:axId val="75389952"/>
        <c:axId val="75428608"/>
      </c:barChart>
      <c:catAx>
        <c:axId val="75389952"/>
        <c:scaling>
          <c:orientation val="maxMin"/>
        </c:scaling>
        <c:axPos val="b"/>
        <c:majorTickMark val="none"/>
        <c:tickLblPos val="nextTo"/>
        <c:crossAx val="75428608"/>
        <c:crosses val="autoZero"/>
        <c:auto val="1"/>
        <c:lblAlgn val="ctr"/>
        <c:lblOffset val="100"/>
      </c:catAx>
      <c:valAx>
        <c:axId val="75428608"/>
        <c:scaling>
          <c:orientation val="minMax"/>
        </c:scaling>
        <c:axPos val="r"/>
        <c:majorGridlines/>
        <c:numFmt formatCode="General" sourceLinked="1"/>
        <c:majorTickMark val="none"/>
        <c:tickLblPos val="nextTo"/>
        <c:spPr>
          <a:ln w="9525">
            <a:noFill/>
          </a:ln>
        </c:spPr>
        <c:crossAx val="75389952"/>
        <c:crosses val="autoZero"/>
        <c:crossBetween val="between"/>
      </c:valAx>
      <c:spPr>
        <a:noFill/>
      </c:spPr>
    </c:plotArea>
    <c:plotVisOnly val="1"/>
  </c:chart>
  <c:spPr>
    <a:no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ar-LY"/>
  <c:style val="4"/>
  <c:chart>
    <c:title>
      <c:tx>
        <c:rich>
          <a:bodyPr/>
          <a:lstStyle/>
          <a:p>
            <a:pPr>
              <a:defRPr/>
            </a:pPr>
            <a:r>
              <a:rPr lang="ar-LY" sz="1050"/>
              <a:t>الشكل 4-9 نتائج تقدير مستوى الخدمات للتعامل</a:t>
            </a:r>
            <a:r>
              <a:rPr lang="ar-LY" sz="1050" baseline="0"/>
              <a:t> </a:t>
            </a:r>
            <a:r>
              <a:rPr lang="ar-LY" sz="1050"/>
              <a:t>مع المخلفات الطبية من قبل إدارة مستشفى علي عمرعسكر (بالأقسام</a:t>
            </a:r>
            <a:r>
              <a:rPr lang="ar-LY" sz="1050" baseline="0"/>
              <a:t> الأربعة)</a:t>
            </a:r>
            <a:endParaRPr lang="ar-LY" sz="1050"/>
          </a:p>
        </c:rich>
      </c:tx>
    </c:title>
    <c:view3D>
      <c:rotY val="340"/>
      <c:rAngAx val="1"/>
    </c:view3D>
    <c:plotArea>
      <c:layout/>
      <c:bar3DChart>
        <c:barDir val="col"/>
        <c:grouping val="stacked"/>
        <c:ser>
          <c:idx val="0"/>
          <c:order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dLbls>
            <c:showVal val="1"/>
          </c:dLbls>
          <c:cat>
            <c:strRef>
              <c:f>ورقة2!$A$36:$A$39</c:f>
              <c:strCache>
                <c:ptCount val="4"/>
                <c:pt idx="0">
                  <c:v>الطوارئ</c:v>
                </c:pt>
                <c:pt idx="1">
                  <c:v>المختبرات</c:v>
                </c:pt>
                <c:pt idx="2">
                  <c:v>العناية</c:v>
                </c:pt>
                <c:pt idx="3">
                  <c:v>العمليات</c:v>
                </c:pt>
              </c:strCache>
            </c:strRef>
          </c:cat>
          <c:val>
            <c:numRef>
              <c:f>ورقة2!$B$36:$B$39</c:f>
              <c:numCache>
                <c:formatCode>0%</c:formatCode>
                <c:ptCount val="4"/>
                <c:pt idx="0">
                  <c:v>0.32000000000000117</c:v>
                </c:pt>
                <c:pt idx="1">
                  <c:v>0.25</c:v>
                </c:pt>
                <c:pt idx="2">
                  <c:v>0.31000000000000105</c:v>
                </c:pt>
                <c:pt idx="3">
                  <c:v>0.29000000000000031</c:v>
                </c:pt>
              </c:numCache>
            </c:numRef>
          </c:val>
        </c:ser>
        <c:gapWidth val="75"/>
        <c:shape val="cylinder"/>
        <c:axId val="75838208"/>
        <c:axId val="75839744"/>
        <c:axId val="0"/>
      </c:bar3DChart>
      <c:catAx>
        <c:axId val="75838208"/>
        <c:scaling>
          <c:orientation val="maxMin"/>
        </c:scaling>
        <c:axPos val="b"/>
        <c:majorTickMark val="none"/>
        <c:tickLblPos val="nextTo"/>
        <c:crossAx val="75839744"/>
        <c:crosses val="autoZero"/>
        <c:auto val="1"/>
        <c:lblAlgn val="ctr"/>
        <c:lblOffset val="100"/>
      </c:catAx>
      <c:valAx>
        <c:axId val="75839744"/>
        <c:scaling>
          <c:orientation val="minMax"/>
        </c:scaling>
        <c:axPos val="r"/>
        <c:majorGridlines/>
        <c:numFmt formatCode="0%" sourceLinked="1"/>
        <c:majorTickMark val="none"/>
        <c:tickLblPos val="nextTo"/>
        <c:spPr>
          <a:ln w="9525">
            <a:noFill/>
          </a:ln>
        </c:spPr>
        <c:crossAx val="75838208"/>
        <c:crosses val="autoZero"/>
        <c:crossBetween val="between"/>
      </c:valAx>
    </c:plotArea>
    <c:plotVisOnly val="1"/>
  </c:chart>
  <c:spPr>
    <a:blipFill>
      <a:blip xmlns:r="http://schemas.openxmlformats.org/officeDocument/2006/relationships" r:embed="rId1"/>
      <a:tile tx="0" ty="0" sx="100000" sy="100000" flip="none" algn="tl"/>
    </a:blipFill>
  </c:spPr>
  <c:externalData r:id="rId2"/>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5C62-AFC3-4AB0-98C8-60EAF56A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13</Pages>
  <Words>3656</Words>
  <Characters>20843</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ABDURAHMAN</cp:lastModifiedBy>
  <cp:revision>94</cp:revision>
  <cp:lastPrinted>2021-07-29T12:32:00Z</cp:lastPrinted>
  <dcterms:created xsi:type="dcterms:W3CDTF">2011-04-20T01:57:00Z</dcterms:created>
  <dcterms:modified xsi:type="dcterms:W3CDTF">2022-10-16T12:51:00Z</dcterms:modified>
</cp:coreProperties>
</file>