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C1BFA" w14:textId="0458A34B" w:rsidR="00C530C9" w:rsidRPr="001D4DEA" w:rsidRDefault="00C530C9" w:rsidP="00406D81">
      <w:pPr>
        <w:bidi/>
        <w:spacing w:before="240" w:line="240" w:lineRule="auto"/>
        <w:jc w:val="lowKashida"/>
        <w:rPr>
          <w:rFonts w:ascii="Simplified Arabic" w:hAnsi="Simplified Arabic" w:cs="Simplified Arabic"/>
          <w:b/>
          <w:bCs/>
          <w:sz w:val="28"/>
          <w:szCs w:val="28"/>
          <w:rtl/>
          <w:lang w:bidi="ar-AE"/>
        </w:rPr>
      </w:pPr>
      <w:r w:rsidRPr="001D4DEA">
        <w:rPr>
          <w:rFonts w:ascii="Simplified Arabic" w:hAnsi="Simplified Arabic" w:cs="Simplified Arabic"/>
          <w:b/>
          <w:bCs/>
          <w:sz w:val="28"/>
          <w:szCs w:val="28"/>
          <w:rtl/>
          <w:lang w:bidi="ar-AE"/>
        </w:rPr>
        <w:t xml:space="preserve"> </w:t>
      </w:r>
    </w:p>
    <w:p w14:paraId="17CA09DC" w14:textId="77777777" w:rsidR="00C530C9" w:rsidRPr="001D4DEA" w:rsidRDefault="00C530C9" w:rsidP="00406D81">
      <w:pPr>
        <w:spacing w:before="240" w:line="240" w:lineRule="auto"/>
        <w:jc w:val="center"/>
        <w:rPr>
          <w:rFonts w:ascii="Simplified Arabic" w:hAnsi="Simplified Arabic" w:cs="Simplified Arabic"/>
          <w:sz w:val="28"/>
          <w:szCs w:val="28"/>
        </w:rPr>
      </w:pPr>
    </w:p>
    <w:p w14:paraId="7A67B6E5" w14:textId="1E6FAD6A" w:rsidR="00C530C9" w:rsidRPr="001D4DEA" w:rsidRDefault="00C530C9" w:rsidP="00406D81">
      <w:pPr>
        <w:bidi/>
        <w:spacing w:before="240" w:line="240" w:lineRule="auto"/>
        <w:jc w:val="center"/>
        <w:rPr>
          <w:rFonts w:ascii="Simplified Arabic" w:hAnsi="Simplified Arabic" w:cs="Simplified Arabic"/>
          <w:b/>
          <w:bCs/>
          <w:sz w:val="28"/>
          <w:szCs w:val="28"/>
          <w:rtl/>
        </w:rPr>
      </w:pPr>
    </w:p>
    <w:p w14:paraId="66C2BB40" w14:textId="01DB99B4" w:rsidR="003873FB" w:rsidRPr="001D4DEA" w:rsidRDefault="003873FB" w:rsidP="00406D81">
      <w:pPr>
        <w:bidi/>
        <w:spacing w:before="240" w:line="240" w:lineRule="auto"/>
        <w:jc w:val="center"/>
        <w:rPr>
          <w:rFonts w:ascii="Simplified Arabic" w:hAnsi="Simplified Arabic" w:cs="Simplified Arabic"/>
          <w:b/>
          <w:bCs/>
          <w:sz w:val="28"/>
          <w:szCs w:val="28"/>
        </w:rPr>
      </w:pPr>
      <w:bookmarkStart w:id="0" w:name="_Hlk159072705"/>
      <w:r w:rsidRPr="001D4DEA">
        <w:rPr>
          <w:rFonts w:ascii="Simplified Arabic" w:hAnsi="Simplified Arabic" w:cs="Simplified Arabic"/>
          <w:b/>
          <w:bCs/>
          <w:sz w:val="28"/>
          <w:szCs w:val="28"/>
          <w:rtl/>
          <w:lang w:bidi="ar-AE"/>
        </w:rPr>
        <w:t xml:space="preserve">ضمانة التسبيب في </w:t>
      </w:r>
      <w:r w:rsidR="00303143" w:rsidRPr="001D4DEA">
        <w:rPr>
          <w:rFonts w:ascii="Simplified Arabic" w:hAnsi="Simplified Arabic" w:cs="Simplified Arabic"/>
          <w:b/>
          <w:bCs/>
          <w:sz w:val="28"/>
          <w:szCs w:val="28"/>
          <w:rtl/>
          <w:lang w:bidi="ar-AE"/>
        </w:rPr>
        <w:t>القرار التأديبي</w:t>
      </w:r>
      <w:r w:rsidRPr="001D4DEA">
        <w:rPr>
          <w:rFonts w:ascii="Simplified Arabic" w:hAnsi="Simplified Arabic" w:cs="Simplified Arabic"/>
          <w:b/>
          <w:bCs/>
          <w:sz w:val="28"/>
          <w:szCs w:val="28"/>
          <w:rtl/>
          <w:lang w:bidi="ar-AE"/>
        </w:rPr>
        <w:t xml:space="preserve"> في ضوء النظام القانوني الإماراتي</w:t>
      </w:r>
      <w:r w:rsidR="00BF0FC5" w:rsidRPr="001D4DEA">
        <w:rPr>
          <w:rFonts w:ascii="Simplified Arabic" w:hAnsi="Simplified Arabic" w:cs="Simplified Arabic"/>
          <w:b/>
          <w:bCs/>
          <w:sz w:val="28"/>
          <w:szCs w:val="28"/>
          <w:rtl/>
          <w:lang w:bidi="ar-AE"/>
        </w:rPr>
        <w:t xml:space="preserve"> </w:t>
      </w:r>
    </w:p>
    <w:bookmarkEnd w:id="0"/>
    <w:p w14:paraId="16027608" w14:textId="77777777" w:rsidR="00A32F44" w:rsidRPr="001D4DEA" w:rsidRDefault="00A32F44" w:rsidP="00406D81">
      <w:pPr>
        <w:bidi/>
        <w:spacing w:before="240" w:line="240" w:lineRule="auto"/>
        <w:jc w:val="center"/>
        <w:rPr>
          <w:rFonts w:ascii="Simplified Arabic" w:hAnsi="Simplified Arabic" w:cs="Simplified Arabic"/>
          <w:b/>
          <w:bCs/>
          <w:sz w:val="28"/>
          <w:szCs w:val="28"/>
          <w:rtl/>
        </w:rPr>
      </w:pPr>
    </w:p>
    <w:p w14:paraId="3FFB3C98" w14:textId="57FE734D" w:rsidR="00C530C9" w:rsidRPr="001D4DEA" w:rsidRDefault="00C530C9" w:rsidP="00406D81">
      <w:pPr>
        <w:bidi/>
        <w:spacing w:before="240" w:line="240" w:lineRule="auto"/>
        <w:jc w:val="center"/>
        <w:rPr>
          <w:rFonts w:ascii="Simplified Arabic" w:hAnsi="Simplified Arabic" w:cs="Simplified Arabic"/>
          <w:b/>
          <w:bCs/>
          <w:sz w:val="28"/>
          <w:szCs w:val="28"/>
          <w:rtl/>
          <w:lang w:bidi="ar-AE"/>
        </w:rPr>
      </w:pPr>
      <w:r w:rsidRPr="001D4DEA">
        <w:rPr>
          <w:rFonts w:ascii="Simplified Arabic" w:hAnsi="Simplified Arabic" w:cs="Simplified Arabic"/>
          <w:b/>
          <w:bCs/>
          <w:sz w:val="28"/>
          <w:szCs w:val="28"/>
          <w:rtl/>
          <w:lang w:bidi="ar-AE"/>
        </w:rPr>
        <w:t xml:space="preserve">الاسم: </w:t>
      </w:r>
      <w:r w:rsidR="003873FB" w:rsidRPr="001D4DEA">
        <w:rPr>
          <w:rFonts w:ascii="Simplified Arabic" w:hAnsi="Simplified Arabic" w:cs="Simplified Arabic"/>
          <w:b/>
          <w:bCs/>
          <w:sz w:val="28"/>
          <w:szCs w:val="28"/>
          <w:rtl/>
          <w:lang w:bidi="ar-AE"/>
        </w:rPr>
        <w:t xml:space="preserve">عبد الله </w:t>
      </w:r>
      <w:r w:rsidR="00CF3CEE" w:rsidRPr="001D4DEA">
        <w:rPr>
          <w:rFonts w:ascii="Simplified Arabic" w:hAnsi="Simplified Arabic" w:cs="Simplified Arabic"/>
          <w:b/>
          <w:bCs/>
          <w:sz w:val="28"/>
          <w:szCs w:val="28"/>
          <w:rtl/>
          <w:lang w:bidi="ar-AE"/>
        </w:rPr>
        <w:t>سلطان عبدالله</w:t>
      </w:r>
      <w:r w:rsidR="003873FB" w:rsidRPr="001D4DEA">
        <w:rPr>
          <w:rFonts w:ascii="Simplified Arabic" w:hAnsi="Simplified Arabic" w:cs="Simplified Arabic"/>
          <w:b/>
          <w:bCs/>
          <w:sz w:val="28"/>
          <w:szCs w:val="28"/>
          <w:rtl/>
          <w:lang w:bidi="ar-AE"/>
        </w:rPr>
        <w:t xml:space="preserve"> سلومة الكتبي</w:t>
      </w:r>
    </w:p>
    <w:p w14:paraId="78C86619" w14:textId="31F2634B" w:rsidR="00640C3E" w:rsidRDefault="00640C3E" w:rsidP="00406D81">
      <w:pPr>
        <w:spacing w:before="240" w:line="240" w:lineRule="auto"/>
        <w:jc w:val="center"/>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 xml:space="preserve">طالب ماجستير </w:t>
      </w:r>
      <w:r>
        <w:rPr>
          <w:rFonts w:ascii="Simplified Arabic" w:hAnsi="Simplified Arabic" w:cs="Simplified Arabic"/>
          <w:sz w:val="28"/>
          <w:szCs w:val="28"/>
          <w:rtl/>
          <w:lang w:bidi="ar-AE"/>
        </w:rPr>
        <w:t>–</w:t>
      </w:r>
      <w:r>
        <w:rPr>
          <w:rFonts w:ascii="Simplified Arabic" w:hAnsi="Simplified Arabic" w:cs="Simplified Arabic" w:hint="cs"/>
          <w:sz w:val="28"/>
          <w:szCs w:val="28"/>
          <w:rtl/>
          <w:lang w:bidi="ar-AE"/>
        </w:rPr>
        <w:t xml:space="preserve"> جامعة الشارقة</w:t>
      </w:r>
    </w:p>
    <w:p w14:paraId="3AD7F941" w14:textId="0CABAFCE" w:rsidR="00921C09" w:rsidRDefault="00921C09" w:rsidP="00406D81">
      <w:pPr>
        <w:spacing w:before="240" w:line="240" w:lineRule="auto"/>
        <w:jc w:val="center"/>
        <w:rPr>
          <w:rFonts w:ascii="Simplified Arabic" w:hAnsi="Simplified Arabic" w:cs="Simplified Arabic"/>
          <w:sz w:val="28"/>
          <w:szCs w:val="28"/>
          <w:rtl/>
          <w:lang w:bidi="ar-AE"/>
        </w:rPr>
      </w:pPr>
      <w:r>
        <w:rPr>
          <w:rFonts w:ascii="Simplified Arabic" w:hAnsi="Simplified Arabic" w:cs="Simplified Arabic" w:hint="cs"/>
          <w:sz w:val="28"/>
          <w:szCs w:val="28"/>
          <w:rtl/>
          <w:lang w:bidi="ar-AE"/>
        </w:rPr>
        <w:t>الإمارات العربية المتحدة</w:t>
      </w:r>
      <w:bookmarkStart w:id="1" w:name="_GoBack"/>
      <w:bookmarkEnd w:id="1"/>
    </w:p>
    <w:p w14:paraId="6A099CED" w14:textId="577D30DD" w:rsidR="00C530C9" w:rsidRPr="001D4DEA" w:rsidRDefault="00BF0FC5" w:rsidP="00406D81">
      <w:pPr>
        <w:spacing w:before="240" w:line="240" w:lineRule="auto"/>
        <w:jc w:val="center"/>
        <w:rPr>
          <w:rFonts w:ascii="Simplified Arabic" w:hAnsi="Simplified Arabic" w:cs="Simplified Arabic"/>
          <w:sz w:val="28"/>
          <w:szCs w:val="28"/>
        </w:rPr>
      </w:pPr>
      <w:r w:rsidRPr="001D4DEA">
        <w:rPr>
          <w:rFonts w:ascii="Simplified Arabic" w:hAnsi="Simplified Arabic" w:cs="Simplified Arabic"/>
          <w:sz w:val="28"/>
          <w:szCs w:val="28"/>
          <w:rtl/>
          <w:lang w:bidi="ar-AE"/>
        </w:rPr>
        <w:t xml:space="preserve">بحث معد للنشر </w:t>
      </w:r>
      <w:r w:rsidR="00C530C9" w:rsidRPr="001D4DEA">
        <w:rPr>
          <w:rFonts w:ascii="Simplified Arabic" w:hAnsi="Simplified Arabic" w:cs="Simplified Arabic"/>
          <w:sz w:val="28"/>
          <w:szCs w:val="28"/>
          <w:rtl/>
          <w:lang w:bidi="ar-AE"/>
        </w:rPr>
        <w:t>لاستكمال متطلبات الحصول على درجة الماجستير في القانون العام</w:t>
      </w:r>
    </w:p>
    <w:p w14:paraId="360ED064" w14:textId="71799E28" w:rsidR="00C530C9" w:rsidRPr="001D4DEA" w:rsidRDefault="00C530C9" w:rsidP="00406D81">
      <w:pPr>
        <w:bidi/>
        <w:spacing w:before="240" w:line="240" w:lineRule="auto"/>
        <w:jc w:val="center"/>
        <w:rPr>
          <w:rFonts w:ascii="Simplified Arabic" w:hAnsi="Simplified Arabic" w:cs="Simplified Arabic"/>
          <w:b/>
          <w:bCs/>
          <w:sz w:val="28"/>
          <w:szCs w:val="28"/>
          <w:rtl/>
        </w:rPr>
      </w:pPr>
      <w:r w:rsidRPr="001D4DEA">
        <w:rPr>
          <w:rFonts w:ascii="Simplified Arabic" w:hAnsi="Simplified Arabic" w:cs="Simplified Arabic"/>
          <w:b/>
          <w:bCs/>
          <w:sz w:val="28"/>
          <w:szCs w:val="28"/>
          <w:rtl/>
          <w:lang w:bidi="ar-AE"/>
        </w:rPr>
        <w:t xml:space="preserve">العام </w:t>
      </w:r>
      <w:r w:rsidR="00F10AED" w:rsidRPr="001D4DEA">
        <w:rPr>
          <w:rFonts w:ascii="Simplified Arabic" w:hAnsi="Simplified Arabic" w:cs="Simplified Arabic"/>
          <w:b/>
          <w:bCs/>
          <w:sz w:val="28"/>
          <w:szCs w:val="28"/>
          <w:rtl/>
          <w:lang w:bidi="ar-AE"/>
        </w:rPr>
        <w:t>202</w:t>
      </w:r>
      <w:r w:rsidR="003873FB" w:rsidRPr="001D4DEA">
        <w:rPr>
          <w:rFonts w:ascii="Simplified Arabic" w:hAnsi="Simplified Arabic" w:cs="Simplified Arabic"/>
          <w:b/>
          <w:bCs/>
          <w:sz w:val="28"/>
          <w:szCs w:val="28"/>
          <w:rtl/>
          <w:lang w:bidi="ar-AE"/>
        </w:rPr>
        <w:t>3</w:t>
      </w:r>
      <w:r w:rsidR="00F10AED" w:rsidRPr="001D4DEA">
        <w:rPr>
          <w:rFonts w:ascii="Simplified Arabic" w:hAnsi="Simplified Arabic" w:cs="Simplified Arabic"/>
          <w:b/>
          <w:bCs/>
          <w:sz w:val="28"/>
          <w:szCs w:val="28"/>
          <w:rtl/>
          <w:lang w:bidi="ar-AE"/>
        </w:rPr>
        <w:t xml:space="preserve"> - 202</w:t>
      </w:r>
      <w:r w:rsidR="003873FB" w:rsidRPr="001D4DEA">
        <w:rPr>
          <w:rFonts w:ascii="Simplified Arabic" w:hAnsi="Simplified Arabic" w:cs="Simplified Arabic"/>
          <w:b/>
          <w:bCs/>
          <w:sz w:val="28"/>
          <w:szCs w:val="28"/>
          <w:rtl/>
          <w:lang w:bidi="ar-AE"/>
        </w:rPr>
        <w:t>4</w:t>
      </w:r>
    </w:p>
    <w:p w14:paraId="2BE70C8D" w14:textId="77777777" w:rsidR="004C4E40" w:rsidRPr="001D4DEA" w:rsidRDefault="004C4E40" w:rsidP="00406D81">
      <w:pPr>
        <w:spacing w:before="240" w:after="0" w:line="240" w:lineRule="auto"/>
        <w:rPr>
          <w:rFonts w:ascii="Simplified Arabic" w:eastAsia="Calibri" w:hAnsi="Simplified Arabic" w:cs="Simplified Arabic"/>
          <w:b/>
          <w:bCs/>
          <w:sz w:val="28"/>
          <w:szCs w:val="28"/>
          <w:rtl/>
        </w:rPr>
      </w:pPr>
      <w:r w:rsidRPr="001D4DEA">
        <w:rPr>
          <w:rFonts w:ascii="Simplified Arabic" w:eastAsia="Calibri" w:hAnsi="Simplified Arabic" w:cs="Simplified Arabic"/>
          <w:b/>
          <w:bCs/>
          <w:sz w:val="28"/>
          <w:szCs w:val="28"/>
          <w:rtl/>
        </w:rPr>
        <w:br w:type="page"/>
      </w:r>
    </w:p>
    <w:p w14:paraId="714F4973" w14:textId="77777777" w:rsidR="00640C3E" w:rsidRPr="00FE151B" w:rsidRDefault="00640C3E" w:rsidP="00640C3E">
      <w:pPr>
        <w:bidi/>
        <w:spacing w:before="100" w:beforeAutospacing="1" w:after="100" w:afterAutospacing="1" w:line="240" w:lineRule="auto"/>
        <w:outlineLvl w:val="2"/>
        <w:rPr>
          <w:rFonts w:ascii="Simplified Arabic" w:eastAsia="Times New Roman" w:hAnsi="Simplified Arabic" w:cs="Simplified Arabic"/>
          <w:b/>
          <w:bCs/>
          <w:sz w:val="28"/>
          <w:szCs w:val="28"/>
        </w:rPr>
      </w:pPr>
      <w:r w:rsidRPr="00FE151B">
        <w:rPr>
          <w:rFonts w:ascii="Simplified Arabic" w:eastAsia="Times New Roman" w:hAnsi="Simplified Arabic" w:cs="Simplified Arabic"/>
          <w:b/>
          <w:bCs/>
          <w:sz w:val="28"/>
          <w:szCs w:val="28"/>
          <w:rtl/>
        </w:rPr>
        <w:lastRenderedPageBreak/>
        <w:t>الملخص</w:t>
      </w:r>
    </w:p>
    <w:p w14:paraId="09C1A7BC" w14:textId="4FF2C69F" w:rsidR="00640C3E" w:rsidRPr="00FE151B" w:rsidRDefault="00640C3E" w:rsidP="00640C3E">
      <w:pPr>
        <w:bidi/>
        <w:spacing w:before="100" w:beforeAutospacing="1" w:after="100" w:afterAutospacing="1" w:line="240" w:lineRule="auto"/>
        <w:jc w:val="both"/>
        <w:rPr>
          <w:rFonts w:ascii="Simplified Arabic" w:eastAsia="Times New Roman" w:hAnsi="Simplified Arabic" w:cs="Simplified Arabic"/>
          <w:sz w:val="28"/>
          <w:szCs w:val="28"/>
        </w:rPr>
      </w:pPr>
      <w:r w:rsidRPr="00FE151B">
        <w:rPr>
          <w:rFonts w:ascii="Simplified Arabic" w:eastAsia="Times New Roman" w:hAnsi="Simplified Arabic" w:cs="Simplified Arabic"/>
          <w:sz w:val="28"/>
          <w:szCs w:val="28"/>
          <w:rtl/>
        </w:rPr>
        <w:t>تهدف هذه الدراسة إلى تحليل ضمانات</w:t>
      </w:r>
      <w:r>
        <w:rPr>
          <w:rFonts w:ascii="Simplified Arabic" w:eastAsia="Times New Roman" w:hAnsi="Simplified Arabic" w:cs="Simplified Arabic" w:hint="cs"/>
          <w:sz w:val="28"/>
          <w:szCs w:val="28"/>
          <w:rtl/>
        </w:rPr>
        <w:t xml:space="preserve"> التسبيب في </w:t>
      </w:r>
      <w:r w:rsidRPr="00FE151B">
        <w:rPr>
          <w:rFonts w:ascii="Simplified Arabic" w:eastAsia="Times New Roman" w:hAnsi="Simplified Arabic" w:cs="Simplified Arabic"/>
          <w:sz w:val="28"/>
          <w:szCs w:val="28"/>
          <w:rtl/>
        </w:rPr>
        <w:t>التأديب الإداري للموظف العام في التشريعات العربية، مركزة على النظامين الإماراتي والأردني. تستهدف الدراسة تحديد مدى فعالية القوانين في حماية حقوق الموظف أثناء التحقيقات الإدارية وضمان إجراءات عادلة ومنصفة. اعتمد البحث المنهج التحليلي المقارن، حيث تم دراسة النصوص التشريعية وتحليل عدد من الأحكام القضائية ذات الصلة</w:t>
      </w:r>
      <w:r w:rsidRPr="00FE151B">
        <w:rPr>
          <w:rFonts w:ascii="Simplified Arabic" w:eastAsia="Times New Roman" w:hAnsi="Simplified Arabic" w:cs="Simplified Arabic"/>
          <w:sz w:val="28"/>
          <w:szCs w:val="28"/>
        </w:rPr>
        <w:t>.</w:t>
      </w:r>
    </w:p>
    <w:p w14:paraId="654C7A96" w14:textId="77777777" w:rsidR="00640C3E" w:rsidRPr="00FE151B" w:rsidRDefault="00640C3E" w:rsidP="00640C3E">
      <w:pPr>
        <w:bidi/>
        <w:spacing w:before="100" w:beforeAutospacing="1" w:after="100" w:afterAutospacing="1" w:line="240" w:lineRule="auto"/>
        <w:jc w:val="both"/>
        <w:rPr>
          <w:rFonts w:ascii="Simplified Arabic" w:eastAsia="Times New Roman" w:hAnsi="Simplified Arabic" w:cs="Simplified Arabic"/>
          <w:sz w:val="28"/>
          <w:szCs w:val="28"/>
        </w:rPr>
      </w:pPr>
      <w:r w:rsidRPr="00FE151B">
        <w:rPr>
          <w:rFonts w:ascii="Simplified Arabic" w:eastAsia="Times New Roman" w:hAnsi="Simplified Arabic" w:cs="Simplified Arabic"/>
          <w:sz w:val="28"/>
          <w:szCs w:val="28"/>
          <w:rtl/>
        </w:rPr>
        <w:t>أظهرت النتائج أن التشريعات في كلا النظامين تمنح الموظف بعض الضمانات، مثل الحق في الدفاع والحصول على محاكمة عادلة، مع تباين طفيف في مدى تطبيق هذه الضمانات من نظام إلى آخر. كما أكدت الدراسة على أهمية التسبيب في القرارات التأديبية لتعزيز الشفافية وثقة الموظف في نظام العدالة</w:t>
      </w:r>
      <w:r w:rsidRPr="00FE151B">
        <w:rPr>
          <w:rFonts w:ascii="Simplified Arabic" w:eastAsia="Times New Roman" w:hAnsi="Simplified Arabic" w:cs="Simplified Arabic"/>
          <w:sz w:val="28"/>
          <w:szCs w:val="28"/>
        </w:rPr>
        <w:t>.</w:t>
      </w:r>
    </w:p>
    <w:p w14:paraId="4207BB89" w14:textId="77777777" w:rsidR="00640C3E" w:rsidRPr="00FE151B" w:rsidRDefault="00640C3E" w:rsidP="00640C3E">
      <w:pPr>
        <w:bidi/>
        <w:spacing w:before="100" w:beforeAutospacing="1" w:after="100" w:afterAutospacing="1" w:line="240" w:lineRule="auto"/>
        <w:jc w:val="both"/>
        <w:rPr>
          <w:rFonts w:ascii="Simplified Arabic" w:eastAsia="Times New Roman" w:hAnsi="Simplified Arabic" w:cs="Simplified Arabic"/>
          <w:sz w:val="28"/>
          <w:szCs w:val="28"/>
        </w:rPr>
      </w:pPr>
      <w:r w:rsidRPr="00FE151B">
        <w:rPr>
          <w:rFonts w:ascii="Simplified Arabic" w:eastAsia="Times New Roman" w:hAnsi="Simplified Arabic" w:cs="Simplified Arabic"/>
          <w:sz w:val="28"/>
          <w:szCs w:val="28"/>
          <w:rtl/>
        </w:rPr>
        <w:t>خلصت الدراسة إلى أهمية تعزيز وتوحيد الضمانات التأديبية في التشريعات العربية، لاسيما فيما يتعلق بإجراءات التحقيق الإداري، لضمان حماية حقوق الموظف وتحقيق التوازن بين حقوقه وحقوق جهة العمل. توصي الدراسة بتطوير معايير موحدة للتأديب الإداري تراعي الشفافية وتدعم العدالة</w:t>
      </w:r>
      <w:r w:rsidRPr="00FE151B">
        <w:rPr>
          <w:rFonts w:ascii="Simplified Arabic" w:eastAsia="Times New Roman" w:hAnsi="Simplified Arabic" w:cs="Simplified Arabic"/>
          <w:sz w:val="28"/>
          <w:szCs w:val="28"/>
        </w:rPr>
        <w:t>.</w:t>
      </w:r>
    </w:p>
    <w:p w14:paraId="3DB257F4" w14:textId="267EAD48" w:rsidR="00640C3E" w:rsidRPr="00FE151B" w:rsidRDefault="00640C3E" w:rsidP="00640C3E">
      <w:pPr>
        <w:bidi/>
        <w:spacing w:before="100" w:beforeAutospacing="1" w:after="100" w:afterAutospacing="1" w:line="240" w:lineRule="auto"/>
        <w:jc w:val="both"/>
        <w:rPr>
          <w:rFonts w:ascii="Simplified Arabic" w:eastAsia="Times New Roman" w:hAnsi="Simplified Arabic" w:cs="Simplified Arabic"/>
          <w:sz w:val="28"/>
          <w:szCs w:val="28"/>
        </w:rPr>
      </w:pPr>
      <w:r w:rsidRPr="00FE151B">
        <w:rPr>
          <w:rFonts w:ascii="Simplified Arabic" w:eastAsia="Times New Roman" w:hAnsi="Simplified Arabic" w:cs="Simplified Arabic"/>
          <w:b/>
          <w:bCs/>
          <w:sz w:val="28"/>
          <w:szCs w:val="28"/>
          <w:rtl/>
        </w:rPr>
        <w:t>الكلمات المفتاحي</w:t>
      </w:r>
      <w:r>
        <w:rPr>
          <w:rFonts w:ascii="Simplified Arabic" w:eastAsia="Times New Roman" w:hAnsi="Simplified Arabic" w:cs="Simplified Arabic" w:hint="cs"/>
          <w:b/>
          <w:bCs/>
          <w:sz w:val="28"/>
          <w:szCs w:val="28"/>
          <w:rtl/>
        </w:rPr>
        <w:t xml:space="preserve">ة: </w:t>
      </w:r>
      <w:r w:rsidRPr="00640C3E">
        <w:rPr>
          <w:rFonts w:ascii="Simplified Arabic" w:eastAsia="Times New Roman" w:hAnsi="Simplified Arabic" w:cs="Simplified Arabic" w:hint="cs"/>
          <w:sz w:val="28"/>
          <w:szCs w:val="28"/>
          <w:rtl/>
        </w:rPr>
        <w:t>التسبيب</w:t>
      </w:r>
      <w:r>
        <w:rPr>
          <w:rFonts w:ascii="Simplified Arabic" w:eastAsia="Times New Roman" w:hAnsi="Simplified Arabic" w:cs="Simplified Arabic" w:hint="cs"/>
          <w:b/>
          <w:bCs/>
          <w:sz w:val="28"/>
          <w:szCs w:val="28"/>
          <w:rtl/>
        </w:rPr>
        <w:t>،</w:t>
      </w:r>
      <w:r w:rsidRPr="00FE151B">
        <w:rPr>
          <w:rFonts w:ascii="Simplified Arabic" w:eastAsia="Times New Roman" w:hAnsi="Simplified Arabic" w:cs="Simplified Arabic"/>
          <w:sz w:val="28"/>
          <w:szCs w:val="28"/>
        </w:rPr>
        <w:t xml:space="preserve"> </w:t>
      </w:r>
      <w:r w:rsidRPr="00FE151B">
        <w:rPr>
          <w:rFonts w:ascii="Simplified Arabic" w:eastAsia="Times New Roman" w:hAnsi="Simplified Arabic" w:cs="Simplified Arabic"/>
          <w:sz w:val="28"/>
          <w:szCs w:val="28"/>
          <w:rtl/>
        </w:rPr>
        <w:t>التأديب الإداري، الضمانات القانونية، حقوق الموظف، التشريعات العربية، الشفافية، العدالة</w:t>
      </w:r>
      <w:r w:rsidRPr="00FE151B">
        <w:rPr>
          <w:rFonts w:ascii="Simplified Arabic" w:eastAsia="Times New Roman" w:hAnsi="Simplified Arabic" w:cs="Simplified Arabic"/>
          <w:sz w:val="28"/>
          <w:szCs w:val="28"/>
        </w:rPr>
        <w:t>.</w:t>
      </w:r>
    </w:p>
    <w:p w14:paraId="1691C56B" w14:textId="77777777" w:rsidR="00640C3E" w:rsidRPr="00640C3E" w:rsidRDefault="00640C3E" w:rsidP="00640C3E">
      <w:pPr>
        <w:bidi/>
        <w:spacing w:before="240" w:line="240" w:lineRule="auto"/>
        <w:rPr>
          <w:rFonts w:ascii="Simplified Arabic" w:eastAsia="Calibri" w:hAnsi="Simplified Arabic" w:cs="Simplified Arabic"/>
          <w:b/>
          <w:bCs/>
          <w:sz w:val="28"/>
          <w:szCs w:val="28"/>
          <w:rtl/>
        </w:rPr>
      </w:pPr>
    </w:p>
    <w:p w14:paraId="170AC1E4" w14:textId="64CA75BA" w:rsidR="00406D81" w:rsidRPr="001D4DEA" w:rsidRDefault="00406D81">
      <w:pPr>
        <w:spacing w:after="0" w:line="240" w:lineRule="auto"/>
        <w:rPr>
          <w:rFonts w:ascii="Simplified Arabic" w:eastAsia="Calibri" w:hAnsi="Simplified Arabic" w:cs="Simplified Arabic"/>
          <w:b/>
          <w:bCs/>
          <w:sz w:val="28"/>
          <w:szCs w:val="28"/>
          <w:rtl/>
        </w:rPr>
      </w:pPr>
    </w:p>
    <w:p w14:paraId="6BABD4B1" w14:textId="77777777" w:rsidR="00640C3E" w:rsidRDefault="00640C3E">
      <w:pPr>
        <w:spacing w:after="0" w:line="240" w:lineRule="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3BD9BE68" w14:textId="461340DA" w:rsidR="00511BBA" w:rsidRPr="001D4DEA" w:rsidRDefault="00B33A59" w:rsidP="00640C3E">
      <w:pPr>
        <w:bidi/>
        <w:spacing w:before="240" w:line="240" w:lineRule="auto"/>
        <w:rPr>
          <w:rFonts w:ascii="Simplified Arabic" w:eastAsia="Calibri" w:hAnsi="Simplified Arabic" w:cs="Simplified Arabic"/>
          <w:b/>
          <w:bCs/>
          <w:sz w:val="28"/>
          <w:szCs w:val="28"/>
          <w:rtl/>
        </w:rPr>
      </w:pPr>
      <w:r w:rsidRPr="001D4DEA">
        <w:rPr>
          <w:rFonts w:ascii="Simplified Arabic" w:eastAsia="Calibri" w:hAnsi="Simplified Arabic" w:cs="Simplified Arabic"/>
          <w:b/>
          <w:bCs/>
          <w:sz w:val="28"/>
          <w:szCs w:val="28"/>
          <w:rtl/>
        </w:rPr>
        <w:lastRenderedPageBreak/>
        <w:t>المقدمة</w:t>
      </w:r>
    </w:p>
    <w:p w14:paraId="7D469099" w14:textId="01BD5B33" w:rsidR="00303143" w:rsidRPr="001D4DEA" w:rsidRDefault="008911AF" w:rsidP="00D577CC">
      <w:pPr>
        <w:pStyle w:val="NormalWeb"/>
        <w:bidi/>
        <w:rPr>
          <w:rFonts w:ascii="Simplified Arabic" w:hAnsi="Simplified Arabic" w:cs="Simplified Arabic"/>
          <w:sz w:val="28"/>
          <w:szCs w:val="28"/>
          <w:rtl/>
        </w:rPr>
      </w:pPr>
      <w:r w:rsidRPr="001D4DEA">
        <w:rPr>
          <w:rFonts w:ascii="Simplified Arabic" w:eastAsia="Calibri" w:hAnsi="Simplified Arabic" w:cs="Simplified Arabic"/>
          <w:sz w:val="28"/>
          <w:szCs w:val="28"/>
          <w:rtl/>
        </w:rPr>
        <w:t xml:space="preserve">   </w:t>
      </w:r>
      <w:r w:rsidR="007A21A5" w:rsidRPr="001D4DEA">
        <w:rPr>
          <w:rFonts w:ascii="Simplified Arabic" w:hAnsi="Simplified Arabic" w:cs="Simplified Arabic"/>
          <w:sz w:val="28"/>
          <w:szCs w:val="28"/>
          <w:rtl/>
          <w:lang w:bidi="ar-AE"/>
        </w:rPr>
        <w:t xml:space="preserve">  يعد الموظف العام حجر الزاوية في نجاح الإدارة العامة في تحقيق أهدافها، وفي قدرتها على إشباع الحاجات العامة، </w:t>
      </w:r>
      <w:r w:rsidR="00750F5C" w:rsidRPr="001D4DEA">
        <w:rPr>
          <w:rFonts w:ascii="Simplified Arabic" w:hAnsi="Simplified Arabic" w:cs="Simplified Arabic"/>
          <w:sz w:val="28"/>
          <w:szCs w:val="28"/>
          <w:rtl/>
          <w:lang w:bidi="ar-AE"/>
        </w:rPr>
        <w:t xml:space="preserve">ومن المتوقع أن يرتكب الموظف العام أثناء قيامه بمهامه الوظيفية بعض </w:t>
      </w:r>
      <w:r w:rsidR="00303143" w:rsidRPr="001D4DEA">
        <w:rPr>
          <w:rFonts w:ascii="Simplified Arabic" w:hAnsi="Simplified Arabic" w:cs="Simplified Arabic"/>
          <w:sz w:val="28"/>
          <w:szCs w:val="28"/>
          <w:rtl/>
          <w:lang w:bidi="ar-AE"/>
        </w:rPr>
        <w:t>المخالفات التأديبية</w:t>
      </w:r>
      <w:r w:rsidR="00750F5C" w:rsidRPr="001D4DEA">
        <w:rPr>
          <w:rFonts w:ascii="Simplified Arabic" w:hAnsi="Simplified Arabic" w:cs="Simplified Arabic"/>
          <w:sz w:val="28"/>
          <w:szCs w:val="28"/>
          <w:rtl/>
          <w:lang w:bidi="ar-AE"/>
        </w:rPr>
        <w:t xml:space="preserve">، </w:t>
      </w:r>
      <w:r w:rsidR="00303143" w:rsidRPr="001D4DEA">
        <w:rPr>
          <w:rFonts w:ascii="Simplified Arabic" w:hAnsi="Simplified Arabic" w:cs="Simplified Arabic"/>
          <w:sz w:val="28"/>
          <w:szCs w:val="28"/>
          <w:rtl/>
          <w:lang w:bidi="ar-AE"/>
        </w:rPr>
        <w:t xml:space="preserve">أو قد يخل بواجباته الوظيفية التي تفرضها عليه قوانين الموارد البشرية المحلية أو الاتحادية، أو وثيقة مبادئ السلوك المهني وأخلاقيات الوظيفة العامة، </w:t>
      </w:r>
      <w:r w:rsidR="00D71B08" w:rsidRPr="001D4DEA">
        <w:rPr>
          <w:rFonts w:ascii="Simplified Arabic" w:hAnsi="Simplified Arabic" w:cs="Simplified Arabic"/>
          <w:sz w:val="28"/>
          <w:szCs w:val="28"/>
          <w:rtl/>
          <w:lang w:bidi="ar-AE"/>
        </w:rPr>
        <w:t>التي يتعهد الموظف العام بموجبها بالنزاهة، والامتثال، والسرية، وتجنب تضارب المصالح والإفصاح، والعدالة والمساواة، والتنوع والاندماج، وعدم قبول الهدايا والرشاوى، والاستخدام الأ</w:t>
      </w:r>
      <w:r w:rsidR="00D52A17" w:rsidRPr="001D4DEA">
        <w:rPr>
          <w:rFonts w:ascii="Simplified Arabic" w:hAnsi="Simplified Arabic" w:cs="Simplified Arabic"/>
          <w:sz w:val="28"/>
          <w:szCs w:val="28"/>
          <w:rtl/>
          <w:lang w:bidi="ar-AE"/>
        </w:rPr>
        <w:t>مثل للموارد الحكومية، والتي تلزم الموظف بالاطلاع على مبادئ السلوك المهني وأخلاقيات الوظيفة العامة والالتزام بها، وإبلاغ مسؤوله المباشر أو إدارة الموارد البشرية في الجهة الاتحادية عن أي تجاوزات لهذه المبادئ والأخلاقيات، والتعاون عند المساءلة، وقد تم اعتماد وثيقة السلوك الم</w:t>
      </w:r>
      <w:r w:rsidR="004C6D9B" w:rsidRPr="001D4DEA">
        <w:rPr>
          <w:rFonts w:ascii="Simplified Arabic" w:hAnsi="Simplified Arabic" w:cs="Simplified Arabic"/>
          <w:sz w:val="28"/>
          <w:szCs w:val="28"/>
          <w:rtl/>
          <w:lang w:bidi="ar-AE"/>
        </w:rPr>
        <w:t>ه</w:t>
      </w:r>
      <w:r w:rsidR="00D52A17" w:rsidRPr="001D4DEA">
        <w:rPr>
          <w:rFonts w:ascii="Simplified Arabic" w:hAnsi="Simplified Arabic" w:cs="Simplified Arabic"/>
          <w:sz w:val="28"/>
          <w:szCs w:val="28"/>
          <w:rtl/>
          <w:lang w:bidi="ar-AE"/>
        </w:rPr>
        <w:t xml:space="preserve">ني وأخلاقيات الوظيفة العامة في الحكومة الاتحادية في دولة الإمارات العربية المتحدة </w:t>
      </w:r>
      <w:r w:rsidR="0094794F" w:rsidRPr="001D4DEA">
        <w:rPr>
          <w:rFonts w:ascii="Simplified Arabic" w:hAnsi="Simplified Arabic" w:cs="Simplified Arabic"/>
          <w:sz w:val="28"/>
          <w:szCs w:val="28"/>
          <w:rtl/>
          <w:lang w:bidi="ar-AE"/>
        </w:rPr>
        <w:t>بموجب قرار مجلس الوزراء رقم (79) لسنة 2023</w:t>
      </w:r>
      <w:r w:rsidR="006757F8" w:rsidRPr="001D4DEA">
        <w:rPr>
          <w:rFonts w:ascii="Simplified Arabic" w:hAnsi="Simplified Arabic" w:cs="Simplified Arabic"/>
          <w:sz w:val="28"/>
          <w:szCs w:val="28"/>
          <w:rtl/>
          <w:lang w:bidi="ar-AE"/>
        </w:rPr>
        <w:t xml:space="preserve">. </w:t>
      </w:r>
      <w:r w:rsidR="00D577CC" w:rsidRPr="001D4DEA">
        <w:rPr>
          <w:rFonts w:ascii="Simplified Arabic" w:hAnsi="Simplified Arabic" w:cs="Simplified Arabic"/>
          <w:sz w:val="28"/>
          <w:szCs w:val="28"/>
          <w:rtl/>
        </w:rPr>
        <w:t>(</w:t>
      </w:r>
      <w:r w:rsidR="006757F8" w:rsidRPr="001D4DEA">
        <w:rPr>
          <w:rFonts w:ascii="Simplified Arabic" w:hAnsi="Simplified Arabic" w:cs="Simplified Arabic"/>
          <w:sz w:val="28"/>
          <w:szCs w:val="28"/>
          <w:rtl/>
        </w:rPr>
        <w:t>البوابة الرسمية للتشريعات في دولة الإمارات، 2024</w:t>
      </w:r>
      <w:r w:rsidR="00D577CC" w:rsidRPr="001D4DEA">
        <w:rPr>
          <w:rFonts w:ascii="Simplified Arabic" w:hAnsi="Simplified Arabic" w:cs="Simplified Arabic"/>
          <w:sz w:val="28"/>
          <w:szCs w:val="28"/>
          <w:rtl/>
        </w:rPr>
        <w:t>).</w:t>
      </w:r>
    </w:p>
    <w:p w14:paraId="255C637E" w14:textId="0F73D15D" w:rsidR="007A21A5" w:rsidRPr="001D4DEA" w:rsidRDefault="0094794F" w:rsidP="00406D81">
      <w:pPr>
        <w:bidi/>
        <w:spacing w:before="240" w:after="100" w:afterAutospacing="1" w:line="240" w:lineRule="auto"/>
        <w:jc w:val="both"/>
        <w:rPr>
          <w:rFonts w:ascii="Simplified Arabic" w:eastAsia="Times New Roman" w:hAnsi="Simplified Arabic" w:cs="Simplified Arabic"/>
          <w:sz w:val="28"/>
          <w:szCs w:val="28"/>
          <w:rtl/>
          <w:lang w:bidi="ar-AE"/>
        </w:rPr>
      </w:pPr>
      <w:r w:rsidRPr="001D4DEA">
        <w:rPr>
          <w:rFonts w:ascii="Simplified Arabic" w:eastAsia="Times New Roman" w:hAnsi="Simplified Arabic" w:cs="Simplified Arabic"/>
          <w:sz w:val="28"/>
          <w:szCs w:val="28"/>
          <w:rtl/>
          <w:lang w:bidi="ar-AE"/>
        </w:rPr>
        <w:t xml:space="preserve">    فإذا ما ارتكب الموظف العام مخالفة تأديبية فإن ذلك ي</w:t>
      </w:r>
      <w:r w:rsidR="00750F5C" w:rsidRPr="001D4DEA">
        <w:rPr>
          <w:rFonts w:ascii="Simplified Arabic" w:eastAsia="Times New Roman" w:hAnsi="Simplified Arabic" w:cs="Simplified Arabic"/>
          <w:sz w:val="28"/>
          <w:szCs w:val="28"/>
          <w:rtl/>
          <w:lang w:bidi="ar-AE"/>
        </w:rPr>
        <w:t>ستوجب مساءلته تأديبياً، و</w:t>
      </w:r>
      <w:r w:rsidR="00B247F2" w:rsidRPr="001D4DEA">
        <w:rPr>
          <w:rFonts w:ascii="Simplified Arabic" w:eastAsia="Times New Roman" w:hAnsi="Simplified Arabic" w:cs="Simplified Arabic"/>
          <w:sz w:val="28"/>
          <w:szCs w:val="28"/>
          <w:rtl/>
          <w:lang w:bidi="ar-AE"/>
        </w:rPr>
        <w:t>هنا يأتي دور</w:t>
      </w:r>
      <w:r w:rsidR="00750F5C" w:rsidRPr="001D4DEA">
        <w:rPr>
          <w:rFonts w:ascii="Simplified Arabic" w:eastAsia="Times New Roman" w:hAnsi="Simplified Arabic" w:cs="Simplified Arabic"/>
          <w:sz w:val="28"/>
          <w:szCs w:val="28"/>
          <w:rtl/>
          <w:lang w:bidi="ar-AE"/>
        </w:rPr>
        <w:t xml:space="preserve"> التحقيق الإداري </w:t>
      </w:r>
      <w:r w:rsidR="00B247F2" w:rsidRPr="001D4DEA">
        <w:rPr>
          <w:rFonts w:ascii="Simplified Arabic" w:eastAsia="Times New Roman" w:hAnsi="Simplified Arabic" w:cs="Simplified Arabic"/>
          <w:sz w:val="28"/>
          <w:szCs w:val="28"/>
          <w:rtl/>
          <w:lang w:bidi="ar-AE"/>
        </w:rPr>
        <w:t>ك</w:t>
      </w:r>
      <w:r w:rsidR="00750F5C" w:rsidRPr="001D4DEA">
        <w:rPr>
          <w:rFonts w:ascii="Simplified Arabic" w:eastAsia="Times New Roman" w:hAnsi="Simplified Arabic" w:cs="Simplified Arabic"/>
          <w:sz w:val="28"/>
          <w:szCs w:val="28"/>
          <w:rtl/>
          <w:lang w:bidi="ar-AE"/>
        </w:rPr>
        <w:t>ضمانة لإثبات ارتكاب الموظف العام للمخالفات التأديبية، مع تمكينه من الدفاع عن نفسه، وتقديم الأدلة على براءته من التهمة المنسوبة إليه.</w:t>
      </w:r>
    </w:p>
    <w:p w14:paraId="6906AC56" w14:textId="30323FC2" w:rsidR="007A21A5" w:rsidRPr="001D4DEA" w:rsidRDefault="00750F5C"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bidi="ar-AE"/>
        </w:rPr>
        <w:t xml:space="preserve">     وبالتالي فلا </w:t>
      </w:r>
      <w:r w:rsidR="007A21A5" w:rsidRPr="001D4DEA">
        <w:rPr>
          <w:rFonts w:ascii="Simplified Arabic" w:eastAsia="Times New Roman" w:hAnsi="Simplified Arabic" w:cs="Simplified Arabic"/>
          <w:sz w:val="28"/>
          <w:szCs w:val="28"/>
          <w:rtl/>
          <w:lang w:bidi="ar-AE"/>
        </w:rPr>
        <w:t>يعد التحقيق الإداري غاية في ذاته، بل هو وسيلة لإثبات ارتكاب الموظف للمخالفة التأديبية، أو إثبات براءته من المخالفة المنسوبة إليه، وبالتالي فإن التحقيق الإداري لا بد أن ينتهي بقرار إداري، سواء بحفظ ال</w:t>
      </w:r>
      <w:r w:rsidR="00ED6BED" w:rsidRPr="001D4DEA">
        <w:rPr>
          <w:rFonts w:ascii="Simplified Arabic" w:eastAsia="Times New Roman" w:hAnsi="Simplified Arabic" w:cs="Simplified Arabic"/>
          <w:sz w:val="28"/>
          <w:szCs w:val="28"/>
          <w:rtl/>
          <w:lang w:bidi="ar-AE"/>
        </w:rPr>
        <w:t>تحقيق</w:t>
      </w:r>
      <w:r w:rsidR="007A21A5" w:rsidRPr="001D4DEA">
        <w:rPr>
          <w:rFonts w:ascii="Simplified Arabic" w:eastAsia="Times New Roman" w:hAnsi="Simplified Arabic" w:cs="Simplified Arabic"/>
          <w:sz w:val="28"/>
          <w:szCs w:val="28"/>
          <w:rtl/>
          <w:lang w:bidi="ar-AE"/>
        </w:rPr>
        <w:t xml:space="preserve"> أو بفرض العقوبة التأديبية المنصوص عليها قانوناً،</w:t>
      </w:r>
      <w:r w:rsidR="007A21A5" w:rsidRPr="001D4DEA">
        <w:rPr>
          <w:rFonts w:ascii="Simplified Arabic" w:eastAsia="Times New Roman" w:hAnsi="Simplified Arabic" w:cs="Simplified Arabic"/>
          <w:sz w:val="28"/>
          <w:szCs w:val="28"/>
          <w:lang w:bidi="ar-AE"/>
        </w:rPr>
        <w:t xml:space="preserve">  </w:t>
      </w:r>
      <w:r w:rsidR="007A21A5" w:rsidRPr="001D4DEA">
        <w:rPr>
          <w:rFonts w:ascii="Simplified Arabic" w:eastAsia="Times New Roman" w:hAnsi="Simplified Arabic" w:cs="Simplified Arabic"/>
          <w:sz w:val="28"/>
          <w:szCs w:val="28"/>
          <w:rtl/>
          <w:lang w:val="fr-FR"/>
        </w:rPr>
        <w:t xml:space="preserve">وهذا القرار التأديبي يجب أن يكون مسبباً، </w:t>
      </w:r>
      <w:bookmarkStart w:id="2" w:name="_Hlk159007700"/>
      <w:r w:rsidR="007A21A5" w:rsidRPr="001D4DEA">
        <w:rPr>
          <w:rFonts w:ascii="Simplified Arabic" w:eastAsia="Times New Roman" w:hAnsi="Simplified Arabic" w:cs="Simplified Arabic"/>
          <w:sz w:val="28"/>
          <w:szCs w:val="28"/>
          <w:rtl/>
          <w:lang w:val="fr-FR"/>
        </w:rPr>
        <w:t xml:space="preserve">حتى يطمئن الموظف العام إلى أن قرار الإدارة </w:t>
      </w:r>
      <w:r w:rsidR="00B247F2" w:rsidRPr="001D4DEA">
        <w:rPr>
          <w:rFonts w:ascii="Simplified Arabic" w:eastAsia="Times New Roman" w:hAnsi="Simplified Arabic" w:cs="Simplified Arabic"/>
          <w:sz w:val="28"/>
          <w:szCs w:val="28"/>
          <w:rtl/>
          <w:lang w:val="fr-FR"/>
        </w:rPr>
        <w:t xml:space="preserve">العامة </w:t>
      </w:r>
      <w:r w:rsidR="007A21A5" w:rsidRPr="001D4DEA">
        <w:rPr>
          <w:rFonts w:ascii="Simplified Arabic" w:eastAsia="Times New Roman" w:hAnsi="Simplified Arabic" w:cs="Simplified Arabic"/>
          <w:sz w:val="28"/>
          <w:szCs w:val="28"/>
          <w:rtl/>
          <w:lang w:val="fr-FR"/>
        </w:rPr>
        <w:t xml:space="preserve">بفرض الجزاء التأديبي عليه كان مشروعاً، وحتى تثبت الإدارة </w:t>
      </w:r>
      <w:r w:rsidR="00B247F2" w:rsidRPr="001D4DEA">
        <w:rPr>
          <w:rFonts w:ascii="Simplified Arabic" w:eastAsia="Times New Roman" w:hAnsi="Simplified Arabic" w:cs="Simplified Arabic"/>
          <w:sz w:val="28"/>
          <w:szCs w:val="28"/>
          <w:rtl/>
          <w:lang w:val="fr-FR"/>
        </w:rPr>
        <w:t xml:space="preserve">العامة </w:t>
      </w:r>
      <w:r w:rsidR="007A21A5" w:rsidRPr="001D4DEA">
        <w:rPr>
          <w:rFonts w:ascii="Simplified Arabic" w:eastAsia="Times New Roman" w:hAnsi="Simplified Arabic" w:cs="Simplified Arabic"/>
          <w:sz w:val="28"/>
          <w:szCs w:val="28"/>
          <w:rtl/>
          <w:lang w:val="fr-FR"/>
        </w:rPr>
        <w:t>عدم تعسفها في فرض الجزاء التأديبي، وأنها تحققت من كافة الوقائع المنسوبة للموظف العام، والأدلة عليها والمستندات المؤيدة لها، وحتى يستطيع القضاء بسط رقابته على القرار التأديبي، وعلى الإجراءات المتبعة من قبل الإدارة سواء في مرحلة التحقيق ال</w:t>
      </w:r>
      <w:r w:rsidR="003D1280" w:rsidRPr="001D4DEA">
        <w:rPr>
          <w:rFonts w:ascii="Simplified Arabic" w:eastAsia="Times New Roman" w:hAnsi="Simplified Arabic" w:cs="Simplified Arabic"/>
          <w:sz w:val="28"/>
          <w:szCs w:val="28"/>
          <w:rtl/>
          <w:lang w:val="fr-FR"/>
        </w:rPr>
        <w:t>إداري</w:t>
      </w:r>
      <w:r w:rsidR="007A21A5" w:rsidRPr="001D4DEA">
        <w:rPr>
          <w:rFonts w:ascii="Simplified Arabic" w:eastAsia="Times New Roman" w:hAnsi="Simplified Arabic" w:cs="Simplified Arabic"/>
          <w:sz w:val="28"/>
          <w:szCs w:val="28"/>
          <w:rtl/>
          <w:lang w:val="fr-FR"/>
        </w:rPr>
        <w:t>، أم عند فرض الجزاء التأديبي.</w:t>
      </w:r>
    </w:p>
    <w:bookmarkEnd w:id="2"/>
    <w:p w14:paraId="400E4C90" w14:textId="768F0578" w:rsidR="007A21A5" w:rsidRPr="001D4DEA" w:rsidRDefault="007A21A5"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 xml:space="preserve">       ويجب التفرقة بين تسبيب القرار الإداري، وبين وجوب قيامه على سبب يبرره في الواقع والقانون، فسبب القرار التأديبي هو إخلال الموظف العام بواجباته الوظيفية، أما تسبيبه فهو ذكر الوقائع التي يتكون منها هذا الإخلال، والتي أدت إلى توقيع ذلك الجزاء التأديبي عليه</w:t>
      </w:r>
      <w:r w:rsidR="00D577CC" w:rsidRPr="001D4DEA">
        <w:rPr>
          <w:rFonts w:ascii="Simplified Arabic" w:eastAsia="Times New Roman" w:hAnsi="Simplified Arabic" w:cs="Simplified Arabic"/>
          <w:sz w:val="28"/>
          <w:szCs w:val="28"/>
          <w:rtl/>
          <w:lang w:val="fr-FR"/>
        </w:rPr>
        <w:t xml:space="preserve"> </w:t>
      </w:r>
      <w:r w:rsidR="00D577CC" w:rsidRPr="001D4DEA">
        <w:rPr>
          <w:rFonts w:ascii="Simplified Arabic" w:hAnsi="Simplified Arabic" w:cs="Simplified Arabic"/>
          <w:sz w:val="28"/>
          <w:szCs w:val="28"/>
          <w:rtl/>
        </w:rPr>
        <w:t>(أبو الوفا، 1989، ص 173)</w:t>
      </w:r>
      <w:r w:rsidRPr="001D4DEA">
        <w:rPr>
          <w:rFonts w:ascii="Simplified Arabic" w:eastAsia="Times New Roman" w:hAnsi="Simplified Arabic" w:cs="Simplified Arabic"/>
          <w:sz w:val="28"/>
          <w:szCs w:val="28"/>
          <w:rtl/>
          <w:lang w:val="fr-FR"/>
        </w:rPr>
        <w:t>.</w:t>
      </w:r>
    </w:p>
    <w:p w14:paraId="7F9C0AAC" w14:textId="5498077C" w:rsidR="007A21A5" w:rsidRPr="001D4DEA" w:rsidRDefault="007A21A5"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lastRenderedPageBreak/>
        <w:t xml:space="preserve">    ويعد التسبيب ضمانة شكلية متعلقة بشكل القرار التأديبي</w:t>
      </w:r>
      <w:r w:rsidR="00D577CC" w:rsidRPr="001D4DEA">
        <w:rPr>
          <w:rFonts w:ascii="Simplified Arabic" w:eastAsia="Times New Roman" w:hAnsi="Simplified Arabic" w:cs="Simplified Arabic"/>
          <w:sz w:val="28"/>
          <w:szCs w:val="28"/>
          <w:rtl/>
          <w:lang w:val="fr-FR"/>
        </w:rPr>
        <w:t xml:space="preserve"> (المطوع، ص 143)</w:t>
      </w:r>
      <w:r w:rsidRPr="001D4DEA">
        <w:rPr>
          <w:rFonts w:ascii="Simplified Arabic" w:eastAsia="Times New Roman" w:hAnsi="Simplified Arabic" w:cs="Simplified Arabic"/>
          <w:sz w:val="28"/>
          <w:szCs w:val="28"/>
          <w:rtl/>
          <w:lang w:val="fr-FR"/>
        </w:rPr>
        <w:t>، ومرتبطة بالمظهر الخارجي للقرار التأديبي</w:t>
      </w:r>
      <w:r w:rsidR="00D577CC" w:rsidRPr="001D4DEA">
        <w:rPr>
          <w:rFonts w:ascii="Simplified Arabic" w:eastAsia="Times New Roman" w:hAnsi="Simplified Arabic" w:cs="Simplified Arabic"/>
          <w:sz w:val="28"/>
          <w:szCs w:val="28"/>
          <w:rtl/>
          <w:lang w:val="fr-FR"/>
        </w:rPr>
        <w:t xml:space="preserve"> </w:t>
      </w:r>
      <w:r w:rsidR="00D577CC" w:rsidRPr="001D4DEA">
        <w:rPr>
          <w:rFonts w:ascii="Simplified Arabic" w:hAnsi="Simplified Arabic" w:cs="Simplified Arabic"/>
          <w:sz w:val="28"/>
          <w:szCs w:val="28"/>
          <w:rtl/>
        </w:rPr>
        <w:t>(شطناوي، 2001، ص 310، كما أشار إليه عبد المجيد، 2019، ص 36)</w:t>
      </w:r>
      <w:r w:rsidRPr="001D4DEA">
        <w:rPr>
          <w:rFonts w:ascii="Simplified Arabic" w:eastAsia="Times New Roman" w:hAnsi="Simplified Arabic" w:cs="Simplified Arabic"/>
          <w:sz w:val="28"/>
          <w:szCs w:val="28"/>
          <w:rtl/>
          <w:lang w:val="fr-FR"/>
        </w:rPr>
        <w:t>، لذا فهو يعد من الأشكال الجوهرية، وبالتالي فإن عدم تسبيب القرار التأديبي أو القصور بالتسبيب يؤدي إلى جعله باطلاً وعرضة للإلغاء من قبل القضاء، لأنه بذلك يكون فاقداً لركن الشكل المنصوص عليه قانوناً، ويعد تسبيب القرار التأديبي استثناءً على مبدأ عام مقتضاه عدم التزام الإدارة بتسبيب قراراته</w:t>
      </w:r>
      <w:r w:rsidR="00D577CC" w:rsidRPr="001D4DEA">
        <w:rPr>
          <w:rFonts w:ascii="Simplified Arabic" w:eastAsia="Times New Roman" w:hAnsi="Simplified Arabic" w:cs="Simplified Arabic"/>
          <w:sz w:val="28"/>
          <w:szCs w:val="28"/>
          <w:rtl/>
          <w:lang w:val="fr-FR"/>
        </w:rPr>
        <w:t xml:space="preserve">ا </w:t>
      </w:r>
      <w:r w:rsidR="00D577CC" w:rsidRPr="001D4DEA">
        <w:rPr>
          <w:rFonts w:ascii="Simplified Arabic" w:hAnsi="Simplified Arabic" w:cs="Simplified Arabic"/>
          <w:sz w:val="28"/>
          <w:szCs w:val="28"/>
          <w:rtl/>
        </w:rPr>
        <w:t>(العارضي، 2020، ص 168)</w:t>
      </w:r>
      <w:r w:rsidRPr="001D4DEA">
        <w:rPr>
          <w:rFonts w:ascii="Simplified Arabic" w:eastAsia="Times New Roman" w:hAnsi="Simplified Arabic" w:cs="Simplified Arabic"/>
          <w:sz w:val="28"/>
          <w:szCs w:val="28"/>
          <w:rtl/>
          <w:lang w:val="fr-FR"/>
        </w:rPr>
        <w:t>.</w:t>
      </w:r>
    </w:p>
    <w:p w14:paraId="20526AF0" w14:textId="2A23DEAF" w:rsidR="007A21A5" w:rsidRPr="001D4DEA" w:rsidRDefault="007A21A5"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 xml:space="preserve">   ونظراً لأهمية تسبيب القرار التأديبي كضمانة للموظف الذي خضع للتحقيق التأديبي، فقد ألزم المشرع الإماراتي الإدارة به، لإثبات أنها قامت بالبحث عن العناصر القانونية والموضوعية للقرار المتخذ من قبلها بفرض الجزاء التأديبي أو عدم فرضه، وهو ما يحول بين الإدارة وبين التعسف</w:t>
      </w:r>
      <w:r w:rsidR="00D577CC" w:rsidRPr="001D4DEA">
        <w:rPr>
          <w:rFonts w:ascii="Simplified Arabic" w:eastAsia="Times New Roman" w:hAnsi="Simplified Arabic" w:cs="Simplified Arabic"/>
          <w:sz w:val="28"/>
          <w:szCs w:val="28"/>
          <w:rtl/>
          <w:lang w:val="fr-FR"/>
        </w:rPr>
        <w:t xml:space="preserve"> (</w:t>
      </w:r>
      <w:r w:rsidR="00D577CC" w:rsidRPr="001D4DEA">
        <w:rPr>
          <w:rFonts w:ascii="Simplified Arabic" w:hAnsi="Simplified Arabic" w:cs="Simplified Arabic"/>
          <w:sz w:val="28"/>
          <w:szCs w:val="28"/>
          <w:rtl/>
        </w:rPr>
        <w:t>عبد اللطيف، 1999، ص 51، كما أشار إليه الخفاجي، 2019، ص 97)</w:t>
      </w:r>
      <w:r w:rsidRPr="001D4DEA">
        <w:rPr>
          <w:rFonts w:ascii="Simplified Arabic" w:eastAsia="Times New Roman" w:hAnsi="Simplified Arabic" w:cs="Simplified Arabic"/>
          <w:sz w:val="28"/>
          <w:szCs w:val="28"/>
          <w:rtl/>
          <w:lang w:val="fr-FR"/>
        </w:rPr>
        <w:t>.</w:t>
      </w:r>
    </w:p>
    <w:p w14:paraId="14DD35CF" w14:textId="07E9166B" w:rsidR="007A21A5" w:rsidRPr="001D4DEA" w:rsidRDefault="007A21A5"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 xml:space="preserve">    كما أن تسبيب القرار التأديبي يوضح للموظف المعاقب ما إذا كانت المخالفات التي أدين بها قد تمت مواجهته بها، وهل تم أخذ دفاعه بعين الاعتبار، فإن لم تكن أسباب القرار مقنعة للموظف فإنه يستطيع الطعن به بطرق الطعن المتاحة قانوناً</w:t>
      </w:r>
      <w:r w:rsidR="00D577CC" w:rsidRPr="001D4DEA">
        <w:rPr>
          <w:rFonts w:ascii="Simplified Arabic" w:eastAsia="Times New Roman" w:hAnsi="Simplified Arabic" w:cs="Simplified Arabic"/>
          <w:sz w:val="28"/>
          <w:szCs w:val="28"/>
          <w:rtl/>
          <w:lang w:val="fr-FR"/>
        </w:rPr>
        <w:t>. (</w:t>
      </w:r>
      <w:r w:rsidR="00D577CC" w:rsidRPr="001D4DEA">
        <w:rPr>
          <w:rFonts w:ascii="Simplified Arabic" w:hAnsi="Simplified Arabic" w:cs="Simplified Arabic"/>
          <w:sz w:val="28"/>
          <w:szCs w:val="28"/>
          <w:rtl/>
        </w:rPr>
        <w:t>العارضي، مرجع سابق، ص 129)</w:t>
      </w:r>
      <w:r w:rsidRPr="001D4DEA">
        <w:rPr>
          <w:rFonts w:ascii="Simplified Arabic" w:eastAsia="Times New Roman" w:hAnsi="Simplified Arabic" w:cs="Simplified Arabic"/>
          <w:sz w:val="28"/>
          <w:szCs w:val="28"/>
          <w:rtl/>
          <w:lang w:val="fr-FR"/>
        </w:rPr>
        <w:t>.</w:t>
      </w:r>
    </w:p>
    <w:p w14:paraId="0565F7A8" w14:textId="05D0062B" w:rsidR="007A21A5" w:rsidRPr="001D4DEA" w:rsidRDefault="007A21A5"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 xml:space="preserve">   ولما كان تسبيب القرارات التأديبية يتضمن الإجابة على سؤال مهم مفاده لماذا فُرضت العقوبة على الموظف العام؟ لذلك التسبيب يوضح سبب صدور القرار التأديبي، والمتمثل في ارتكاب الموظف للمخالفة التأديبية، وبالتالي فإن تسبيب الإدارة لقراراتها التأديبية يؤدي إلى تدعيم الثقة بها، وتوثيق لغة التخاطب بينها وبين الموظف، نظراً لأن التسبيب في جوهره عمل يؤدي إلى إيضاح الدوافع والمبررات التي دفعت الإدارة لاتخاذ قرارها في الجزاء، ويوضح أيضاً العوامل التي ساهمت في تكوين رؤية الإدارة، بعيداً عن السرية التي كانت تتبعها الإدارة في الماضي</w:t>
      </w:r>
      <w:r w:rsidR="00D577CC" w:rsidRPr="001D4DEA">
        <w:rPr>
          <w:rFonts w:ascii="Simplified Arabic" w:eastAsia="Times New Roman" w:hAnsi="Simplified Arabic" w:cs="Simplified Arabic"/>
          <w:sz w:val="28"/>
          <w:szCs w:val="28"/>
          <w:rtl/>
          <w:lang w:val="fr-FR"/>
        </w:rPr>
        <w:t xml:space="preserve"> </w:t>
      </w:r>
      <w:r w:rsidR="00D577CC" w:rsidRPr="001D4DEA">
        <w:rPr>
          <w:rFonts w:ascii="Simplified Arabic" w:hAnsi="Simplified Arabic" w:cs="Simplified Arabic"/>
          <w:sz w:val="28"/>
          <w:szCs w:val="28"/>
          <w:rtl/>
        </w:rPr>
        <w:t>(العنزي، 2007، ص 371، كما أشار إليه الخفاجي، مرجع سابق، ص 97)</w:t>
      </w:r>
      <w:r w:rsidRPr="001D4DEA">
        <w:rPr>
          <w:rFonts w:ascii="Simplified Arabic" w:eastAsia="Times New Roman" w:hAnsi="Simplified Arabic" w:cs="Simplified Arabic"/>
          <w:sz w:val="28"/>
          <w:szCs w:val="28"/>
          <w:rtl/>
          <w:lang w:val="fr-FR"/>
        </w:rPr>
        <w:t>.</w:t>
      </w:r>
    </w:p>
    <w:p w14:paraId="33DA9703" w14:textId="7DFCAAB4" w:rsidR="007A21A5" w:rsidRPr="001D4DEA" w:rsidRDefault="007A21A5"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 xml:space="preserve">    وصفوة القول فإن الغاية من ضمانة التسبيب بالنسبة للقرارات التأديبية، هي التحقق من أن السلطات التأديبية، قد اطلعت على وقائع القضية، ومستنداتها، من خلال التحقيق الإداري، والاطمئنان إلى أنها قامت بدراسة الدفوع والطلبات التي أبداها الموظف الذي تم التحقيق عنه، ودفاعه عن نفسه ضد التهمة المنسوبة إليه</w:t>
      </w:r>
      <w:r w:rsidR="002A4BA9" w:rsidRPr="001D4DEA">
        <w:rPr>
          <w:rFonts w:ascii="Simplified Arabic" w:eastAsia="Times New Roman" w:hAnsi="Simplified Arabic" w:cs="Simplified Arabic"/>
          <w:sz w:val="28"/>
          <w:szCs w:val="28"/>
          <w:rtl/>
          <w:lang w:val="fr-FR"/>
        </w:rPr>
        <w:t xml:space="preserve"> </w:t>
      </w:r>
      <w:r w:rsidR="002A4BA9" w:rsidRPr="001D4DEA">
        <w:rPr>
          <w:rFonts w:ascii="Simplified Arabic" w:hAnsi="Simplified Arabic" w:cs="Simplified Arabic"/>
          <w:sz w:val="28"/>
          <w:szCs w:val="28"/>
          <w:rtl/>
        </w:rPr>
        <w:t>(خليفة، 2008، ص 232، كما أشار إليه الخفاجي، مرجع سابق، ص 101)</w:t>
      </w:r>
      <w:r w:rsidRPr="001D4DEA">
        <w:rPr>
          <w:rFonts w:ascii="Simplified Arabic" w:eastAsia="Times New Roman" w:hAnsi="Simplified Arabic" w:cs="Simplified Arabic"/>
          <w:sz w:val="28"/>
          <w:szCs w:val="28"/>
          <w:rtl/>
          <w:lang w:val="fr-FR"/>
        </w:rPr>
        <w:t>.</w:t>
      </w:r>
    </w:p>
    <w:p w14:paraId="63E023A8" w14:textId="2146FFA3" w:rsidR="007A21A5" w:rsidRPr="001D4DEA" w:rsidRDefault="007A21A5" w:rsidP="00406D81">
      <w:pPr>
        <w:bidi/>
        <w:spacing w:before="240" w:after="100" w:afterAutospacing="1" w:line="240" w:lineRule="auto"/>
        <w:jc w:val="both"/>
        <w:rPr>
          <w:rFonts w:ascii="Simplified Arabic" w:eastAsia="Times New Roman" w:hAnsi="Simplified Arabic" w:cs="Simplified Arabic"/>
          <w:b/>
          <w:bCs/>
          <w:sz w:val="28"/>
          <w:szCs w:val="28"/>
          <w:rtl/>
        </w:rPr>
      </w:pPr>
      <w:r w:rsidRPr="001D4DEA">
        <w:rPr>
          <w:rFonts w:ascii="Simplified Arabic" w:eastAsia="Times New Roman" w:hAnsi="Simplified Arabic" w:cs="Simplified Arabic"/>
          <w:sz w:val="28"/>
          <w:szCs w:val="28"/>
          <w:rtl/>
          <w:lang w:val="fr-FR"/>
        </w:rPr>
        <w:lastRenderedPageBreak/>
        <w:t xml:space="preserve">    وسيحاول الباحث دراسة </w:t>
      </w:r>
      <w:r w:rsidR="0049634F" w:rsidRPr="001D4DEA">
        <w:rPr>
          <w:rFonts w:ascii="Simplified Arabic" w:eastAsia="Times New Roman" w:hAnsi="Simplified Arabic" w:cs="Simplified Arabic"/>
          <w:b/>
          <w:bCs/>
          <w:sz w:val="28"/>
          <w:szCs w:val="28"/>
          <w:rtl/>
          <w:lang w:val="fr-FR" w:bidi="ar-AE"/>
        </w:rPr>
        <w:t xml:space="preserve">ضمانة التسبيب في </w:t>
      </w:r>
      <w:r w:rsidR="00ED6BED" w:rsidRPr="001D4DEA">
        <w:rPr>
          <w:rFonts w:ascii="Simplified Arabic" w:eastAsia="Times New Roman" w:hAnsi="Simplified Arabic" w:cs="Simplified Arabic"/>
          <w:b/>
          <w:bCs/>
          <w:sz w:val="28"/>
          <w:szCs w:val="28"/>
          <w:rtl/>
          <w:lang w:val="fr-FR" w:bidi="ar-AE"/>
        </w:rPr>
        <w:t>القرار التأديبي</w:t>
      </w:r>
      <w:r w:rsidR="0049634F" w:rsidRPr="001D4DEA">
        <w:rPr>
          <w:rFonts w:ascii="Simplified Arabic" w:eastAsia="Times New Roman" w:hAnsi="Simplified Arabic" w:cs="Simplified Arabic"/>
          <w:b/>
          <w:bCs/>
          <w:sz w:val="28"/>
          <w:szCs w:val="28"/>
          <w:rtl/>
          <w:lang w:val="fr-FR" w:bidi="ar-AE"/>
        </w:rPr>
        <w:t xml:space="preserve"> في ضوء النظام القانوني الإماراتي </w:t>
      </w:r>
      <w:r w:rsidRPr="001D4DEA">
        <w:rPr>
          <w:rFonts w:ascii="Simplified Arabic" w:eastAsia="Times New Roman" w:hAnsi="Simplified Arabic" w:cs="Simplified Arabic"/>
          <w:sz w:val="28"/>
          <w:szCs w:val="28"/>
          <w:rtl/>
          <w:lang w:val="fr-FR"/>
        </w:rPr>
        <w:t xml:space="preserve">كضمانة </w:t>
      </w:r>
      <w:r w:rsidR="0049634F" w:rsidRPr="001D4DEA">
        <w:rPr>
          <w:rFonts w:ascii="Simplified Arabic" w:eastAsia="Times New Roman" w:hAnsi="Simplified Arabic" w:cs="Simplified Arabic"/>
          <w:sz w:val="28"/>
          <w:szCs w:val="28"/>
          <w:rtl/>
          <w:lang w:val="fr-FR"/>
        </w:rPr>
        <w:t>إجرائية</w:t>
      </w:r>
      <w:r w:rsidRPr="001D4DEA">
        <w:rPr>
          <w:rFonts w:ascii="Simplified Arabic" w:eastAsia="Times New Roman" w:hAnsi="Simplified Arabic" w:cs="Simplified Arabic"/>
          <w:sz w:val="28"/>
          <w:szCs w:val="28"/>
          <w:rtl/>
          <w:lang w:val="fr-FR"/>
        </w:rPr>
        <w:t>، من الضمانات التي يتمتع بها الموظف الذي يخضع للتحقيق ال</w:t>
      </w:r>
      <w:r w:rsidR="003D1280" w:rsidRPr="001D4DEA">
        <w:rPr>
          <w:rFonts w:ascii="Simplified Arabic" w:eastAsia="Times New Roman" w:hAnsi="Simplified Arabic" w:cs="Simplified Arabic"/>
          <w:sz w:val="28"/>
          <w:szCs w:val="28"/>
          <w:rtl/>
          <w:lang w:val="fr-FR"/>
        </w:rPr>
        <w:t>إداري</w:t>
      </w:r>
      <w:r w:rsidRPr="001D4DEA">
        <w:rPr>
          <w:rFonts w:ascii="Simplified Arabic" w:eastAsia="Times New Roman" w:hAnsi="Simplified Arabic" w:cs="Simplified Arabic"/>
          <w:sz w:val="28"/>
          <w:szCs w:val="28"/>
          <w:rtl/>
          <w:lang w:val="fr-FR"/>
        </w:rPr>
        <w:t xml:space="preserve"> من جرَّاء ارتكابه للمخالفة التأديبية، من خلال ما يلي</w:t>
      </w:r>
      <w:r w:rsidR="0049634F" w:rsidRPr="001D4DEA">
        <w:rPr>
          <w:rFonts w:ascii="Simplified Arabic" w:eastAsia="Times New Roman" w:hAnsi="Simplified Arabic" w:cs="Simplified Arabic"/>
          <w:sz w:val="28"/>
          <w:szCs w:val="28"/>
          <w:rtl/>
          <w:lang w:val="fr-FR"/>
        </w:rPr>
        <w:t>.</w:t>
      </w:r>
    </w:p>
    <w:p w14:paraId="515857E1" w14:textId="35B2BDBC" w:rsidR="002A2BBB" w:rsidRPr="001D4DEA" w:rsidRDefault="002A2BBB" w:rsidP="00406D81">
      <w:pPr>
        <w:bidi/>
        <w:spacing w:before="240" w:line="240" w:lineRule="auto"/>
        <w:jc w:val="lowKashida"/>
        <w:rPr>
          <w:rFonts w:ascii="Simplified Arabic" w:eastAsia="Calibri" w:hAnsi="Simplified Arabic" w:cs="Simplified Arabic"/>
          <w:b/>
          <w:bCs/>
          <w:sz w:val="28"/>
          <w:szCs w:val="28"/>
          <w:rtl/>
          <w:lang w:bidi="ar-AE"/>
        </w:rPr>
      </w:pPr>
      <w:r w:rsidRPr="001D4DEA">
        <w:rPr>
          <w:rFonts w:ascii="Simplified Arabic" w:eastAsia="Calibri" w:hAnsi="Simplified Arabic" w:cs="Simplified Arabic"/>
          <w:b/>
          <w:bCs/>
          <w:sz w:val="28"/>
          <w:szCs w:val="28"/>
          <w:rtl/>
          <w:lang w:bidi="ar-AE"/>
        </w:rPr>
        <w:t>أولاً- أهمية البحث:</w:t>
      </w:r>
    </w:p>
    <w:p w14:paraId="2998ABD7" w14:textId="497E8B47" w:rsidR="001F3137" w:rsidRPr="001D4DEA" w:rsidRDefault="00B27806" w:rsidP="00406D81">
      <w:pPr>
        <w:bidi/>
        <w:spacing w:before="240" w:line="240" w:lineRule="auto"/>
        <w:jc w:val="lowKashida"/>
        <w:rPr>
          <w:rFonts w:ascii="Simplified Arabic" w:eastAsia="Calibri" w:hAnsi="Simplified Arabic" w:cs="Simplified Arabic"/>
          <w:sz w:val="28"/>
          <w:szCs w:val="28"/>
          <w:rtl/>
          <w:lang w:bidi="ar-AE"/>
        </w:rPr>
      </w:pPr>
      <w:r w:rsidRPr="001D4DEA">
        <w:rPr>
          <w:rFonts w:ascii="Simplified Arabic" w:eastAsia="Calibri" w:hAnsi="Simplified Arabic" w:cs="Simplified Arabic"/>
          <w:sz w:val="28"/>
          <w:szCs w:val="28"/>
          <w:rtl/>
          <w:lang w:bidi="ar-AE"/>
        </w:rPr>
        <w:t xml:space="preserve">   </w:t>
      </w:r>
      <w:r w:rsidR="002A2BBB" w:rsidRPr="001D4DEA">
        <w:rPr>
          <w:rFonts w:ascii="Simplified Arabic" w:eastAsia="Calibri" w:hAnsi="Simplified Arabic" w:cs="Simplified Arabic"/>
          <w:sz w:val="28"/>
          <w:szCs w:val="28"/>
          <w:rtl/>
          <w:lang w:bidi="ar-AE"/>
        </w:rPr>
        <w:t xml:space="preserve">تتجلى أهمية دراسة </w:t>
      </w:r>
      <w:r w:rsidR="001F3137" w:rsidRPr="001D4DEA">
        <w:rPr>
          <w:rFonts w:ascii="Simplified Arabic" w:eastAsia="Calibri" w:hAnsi="Simplified Arabic" w:cs="Simplified Arabic"/>
          <w:b/>
          <w:bCs/>
          <w:sz w:val="28"/>
          <w:szCs w:val="28"/>
          <w:rtl/>
          <w:lang w:bidi="ar-AE"/>
        </w:rPr>
        <w:t xml:space="preserve">ضمانة التسبيب في </w:t>
      </w:r>
      <w:r w:rsidR="00ED6BED" w:rsidRPr="001D4DEA">
        <w:rPr>
          <w:rFonts w:ascii="Simplified Arabic" w:eastAsia="Calibri" w:hAnsi="Simplified Arabic" w:cs="Simplified Arabic"/>
          <w:b/>
          <w:bCs/>
          <w:sz w:val="28"/>
          <w:szCs w:val="28"/>
          <w:rtl/>
          <w:lang w:bidi="ar-AE"/>
        </w:rPr>
        <w:t>الفرار التأديبي</w:t>
      </w:r>
      <w:r w:rsidR="001F3137" w:rsidRPr="001D4DEA">
        <w:rPr>
          <w:rFonts w:ascii="Simplified Arabic" w:eastAsia="Calibri" w:hAnsi="Simplified Arabic" w:cs="Simplified Arabic"/>
          <w:b/>
          <w:bCs/>
          <w:sz w:val="28"/>
          <w:szCs w:val="28"/>
          <w:rtl/>
          <w:lang w:bidi="ar-AE"/>
        </w:rPr>
        <w:t xml:space="preserve"> في ضوء النظام القانوني الإماراتي</w:t>
      </w:r>
      <w:r w:rsidR="00043F10" w:rsidRPr="001D4DEA">
        <w:rPr>
          <w:rFonts w:ascii="Simplified Arabic" w:eastAsia="Calibri" w:hAnsi="Simplified Arabic" w:cs="Simplified Arabic"/>
          <w:b/>
          <w:bCs/>
          <w:sz w:val="28"/>
          <w:szCs w:val="28"/>
          <w:rtl/>
          <w:lang w:bidi="ar-AE"/>
        </w:rPr>
        <w:t xml:space="preserve">، </w:t>
      </w:r>
      <w:r w:rsidR="00043F10" w:rsidRPr="001D4DEA">
        <w:rPr>
          <w:rFonts w:ascii="Simplified Arabic" w:eastAsia="Calibri" w:hAnsi="Simplified Arabic" w:cs="Simplified Arabic"/>
          <w:sz w:val="28"/>
          <w:szCs w:val="28"/>
          <w:rtl/>
          <w:lang w:bidi="ar-AE"/>
        </w:rPr>
        <w:t>في أنها تسلط الضوء</w:t>
      </w:r>
      <w:r w:rsidR="00043F10" w:rsidRPr="001D4DEA">
        <w:rPr>
          <w:rFonts w:ascii="Simplified Arabic" w:eastAsia="Calibri" w:hAnsi="Simplified Arabic" w:cs="Simplified Arabic"/>
          <w:b/>
          <w:bCs/>
          <w:sz w:val="28"/>
          <w:szCs w:val="28"/>
          <w:rtl/>
          <w:lang w:bidi="ar-AE"/>
        </w:rPr>
        <w:t xml:space="preserve"> </w:t>
      </w:r>
      <w:r w:rsidR="00043F10" w:rsidRPr="001D4DEA">
        <w:rPr>
          <w:rFonts w:ascii="Simplified Arabic" w:eastAsia="Calibri" w:hAnsi="Simplified Arabic" w:cs="Simplified Arabic"/>
          <w:sz w:val="28"/>
          <w:szCs w:val="28"/>
          <w:rtl/>
          <w:lang w:bidi="ar-AE"/>
        </w:rPr>
        <w:t xml:space="preserve">على أهم الضمانات الإجرائية الواجب توافرها في التحقيق الإداري، حتى يتمكن الموظف العام الذي يساءل تأديبياً من الدفاع عن نفسه، وحتى يطمئن إلى صحة الإجراءات التأديبية التي خضع لها، ويقتنع بأن الجزاء التأديبي الذي فرض عليه، كان نتيجة للمخالفة المرتكبة من قبله، وأنه جاء متناسباً مع تلك المخالفة، كما أن ضمانة التسبيب تمكِّن القضاء من فرض رقابته على القرار التأديبي الصادر عن سلطة التأديب، </w:t>
      </w:r>
      <w:r w:rsidR="003D1280" w:rsidRPr="001D4DEA">
        <w:rPr>
          <w:rFonts w:ascii="Simplified Arabic" w:eastAsia="Calibri" w:hAnsi="Simplified Arabic" w:cs="Simplified Arabic"/>
          <w:sz w:val="28"/>
          <w:szCs w:val="28"/>
          <w:rtl/>
          <w:lang w:bidi="ar-AE"/>
        </w:rPr>
        <w:t>كما تتيح الفرصة له</w:t>
      </w:r>
      <w:r w:rsidR="00043F10" w:rsidRPr="001D4DEA">
        <w:rPr>
          <w:rFonts w:ascii="Simplified Arabic" w:eastAsia="Calibri" w:hAnsi="Simplified Arabic" w:cs="Simplified Arabic"/>
          <w:sz w:val="28"/>
          <w:szCs w:val="28"/>
          <w:rtl/>
          <w:lang w:bidi="ar-AE"/>
        </w:rPr>
        <w:t xml:space="preserve"> </w:t>
      </w:r>
      <w:r w:rsidR="003D1280" w:rsidRPr="001D4DEA">
        <w:rPr>
          <w:rFonts w:ascii="Simplified Arabic" w:eastAsia="Calibri" w:hAnsi="Simplified Arabic" w:cs="Simplified Arabic"/>
          <w:sz w:val="28"/>
          <w:szCs w:val="28"/>
          <w:rtl/>
          <w:lang w:bidi="ar-AE"/>
        </w:rPr>
        <w:t>ل</w:t>
      </w:r>
      <w:r w:rsidR="00043F10" w:rsidRPr="001D4DEA">
        <w:rPr>
          <w:rFonts w:ascii="Simplified Arabic" w:eastAsia="Calibri" w:hAnsi="Simplified Arabic" w:cs="Simplified Arabic"/>
          <w:sz w:val="28"/>
          <w:szCs w:val="28"/>
          <w:rtl/>
          <w:lang w:bidi="ar-AE"/>
        </w:rPr>
        <w:t>لتحقق من صحة ارتكاب الموظف العام للمخالفة التأديبية، كما أنه</w:t>
      </w:r>
      <w:r w:rsidR="003D1280" w:rsidRPr="001D4DEA">
        <w:rPr>
          <w:rFonts w:ascii="Simplified Arabic" w:eastAsia="Calibri" w:hAnsi="Simplified Arabic" w:cs="Simplified Arabic"/>
          <w:sz w:val="28"/>
          <w:szCs w:val="28"/>
          <w:rtl/>
          <w:lang w:bidi="ar-AE"/>
        </w:rPr>
        <w:t>ا</w:t>
      </w:r>
      <w:r w:rsidR="00043F10" w:rsidRPr="001D4DEA">
        <w:rPr>
          <w:rFonts w:ascii="Simplified Arabic" w:eastAsia="Calibri" w:hAnsi="Simplified Arabic" w:cs="Simplified Arabic"/>
          <w:sz w:val="28"/>
          <w:szCs w:val="28"/>
          <w:rtl/>
          <w:lang w:bidi="ar-AE"/>
        </w:rPr>
        <w:t xml:space="preserve"> </w:t>
      </w:r>
      <w:r w:rsidR="003D1280" w:rsidRPr="001D4DEA">
        <w:rPr>
          <w:rFonts w:ascii="Simplified Arabic" w:eastAsia="Calibri" w:hAnsi="Simplified Arabic" w:cs="Simplified Arabic"/>
          <w:sz w:val="28"/>
          <w:szCs w:val="28"/>
          <w:rtl/>
          <w:lang w:bidi="ar-AE"/>
        </w:rPr>
        <w:t>ت</w:t>
      </w:r>
      <w:r w:rsidR="00043F10" w:rsidRPr="001D4DEA">
        <w:rPr>
          <w:rFonts w:ascii="Simplified Arabic" w:eastAsia="Calibri" w:hAnsi="Simplified Arabic" w:cs="Simplified Arabic"/>
          <w:sz w:val="28"/>
          <w:szCs w:val="28"/>
          <w:rtl/>
          <w:lang w:bidi="ar-AE"/>
        </w:rPr>
        <w:t>تيح لسلطة التأديب أن تتريث قبل إصدار قراراتها التأديبية، وهو يمك</w:t>
      </w:r>
      <w:r w:rsidR="003D1280" w:rsidRPr="001D4DEA">
        <w:rPr>
          <w:rFonts w:ascii="Simplified Arabic" w:eastAsia="Calibri" w:hAnsi="Simplified Arabic" w:cs="Simplified Arabic"/>
          <w:sz w:val="28"/>
          <w:szCs w:val="28"/>
          <w:rtl/>
          <w:lang w:bidi="ar-AE"/>
        </w:rPr>
        <w:t>ِّ</w:t>
      </w:r>
      <w:r w:rsidR="00043F10" w:rsidRPr="001D4DEA">
        <w:rPr>
          <w:rFonts w:ascii="Simplified Arabic" w:eastAsia="Calibri" w:hAnsi="Simplified Arabic" w:cs="Simplified Arabic"/>
          <w:sz w:val="28"/>
          <w:szCs w:val="28"/>
          <w:rtl/>
          <w:lang w:bidi="ar-AE"/>
        </w:rPr>
        <w:t>نها من إعمال الرقابة الذاتية على قراراتها.</w:t>
      </w:r>
    </w:p>
    <w:p w14:paraId="2282CB09" w14:textId="52B49F3D" w:rsidR="00B27806" w:rsidRPr="001D4DEA" w:rsidRDefault="00524E7A" w:rsidP="00406D81">
      <w:pPr>
        <w:bidi/>
        <w:spacing w:before="240" w:line="240" w:lineRule="auto"/>
        <w:jc w:val="lowKashida"/>
        <w:rPr>
          <w:rFonts w:ascii="Simplified Arabic" w:eastAsia="Calibri" w:hAnsi="Simplified Arabic" w:cs="Simplified Arabic"/>
          <w:sz w:val="28"/>
          <w:szCs w:val="28"/>
          <w:rtl/>
          <w:lang w:bidi="ar-AE"/>
        </w:rPr>
      </w:pPr>
      <w:r w:rsidRPr="001D4DEA">
        <w:rPr>
          <w:rFonts w:ascii="Simplified Arabic" w:eastAsia="Calibri" w:hAnsi="Simplified Arabic" w:cs="Simplified Arabic"/>
          <w:sz w:val="28"/>
          <w:szCs w:val="28"/>
          <w:rtl/>
          <w:lang w:bidi="ar-AE"/>
        </w:rPr>
        <w:t xml:space="preserve">   </w:t>
      </w:r>
      <w:r w:rsidR="00043F10" w:rsidRPr="001D4DEA">
        <w:rPr>
          <w:rFonts w:ascii="Simplified Arabic" w:eastAsia="Calibri" w:hAnsi="Simplified Arabic" w:cs="Simplified Arabic"/>
          <w:sz w:val="28"/>
          <w:szCs w:val="28"/>
          <w:rtl/>
          <w:lang w:bidi="ar-AE"/>
        </w:rPr>
        <w:t>ونظراً لأن هذا البحث يتناول ضمانة التسبيب في</w:t>
      </w:r>
      <w:r w:rsidR="00ED6BED" w:rsidRPr="001D4DEA">
        <w:rPr>
          <w:rFonts w:ascii="Simplified Arabic" w:eastAsia="Calibri" w:hAnsi="Simplified Arabic" w:cs="Simplified Arabic"/>
          <w:sz w:val="28"/>
          <w:szCs w:val="28"/>
          <w:rtl/>
          <w:lang w:bidi="ar-AE"/>
        </w:rPr>
        <w:t xml:space="preserve"> القرار التأديبي في</w:t>
      </w:r>
      <w:r w:rsidR="00043F10" w:rsidRPr="001D4DEA">
        <w:rPr>
          <w:rFonts w:ascii="Simplified Arabic" w:eastAsia="Calibri" w:hAnsi="Simplified Arabic" w:cs="Simplified Arabic"/>
          <w:sz w:val="28"/>
          <w:szCs w:val="28"/>
          <w:rtl/>
          <w:lang w:bidi="ar-AE"/>
        </w:rPr>
        <w:t xml:space="preserve"> إطار النظام القانوني الإماراتي، فإنه </w:t>
      </w:r>
      <w:r w:rsidRPr="001D4DEA">
        <w:rPr>
          <w:rFonts w:ascii="Simplified Arabic" w:eastAsia="Calibri" w:hAnsi="Simplified Arabic" w:cs="Simplified Arabic"/>
          <w:sz w:val="28"/>
          <w:szCs w:val="28"/>
          <w:rtl/>
          <w:lang w:bidi="ar-AE"/>
        </w:rPr>
        <w:t>يتمتع بأهمية</w:t>
      </w:r>
      <w:r w:rsidR="00043F10" w:rsidRPr="001D4DEA">
        <w:rPr>
          <w:rFonts w:ascii="Simplified Arabic" w:eastAsia="Calibri" w:hAnsi="Simplified Arabic" w:cs="Simplified Arabic"/>
          <w:sz w:val="28"/>
          <w:szCs w:val="28"/>
          <w:rtl/>
          <w:lang w:bidi="ar-AE"/>
        </w:rPr>
        <w:t xml:space="preserve"> عملية لجميع الدارسين والموظفين والمهتمين بمعرفة الضمانات الإجرائية التي وفرها المشرع الإماراتي سواء على المستوى الاتحادي أو على </w:t>
      </w:r>
      <w:r w:rsidRPr="001D4DEA">
        <w:rPr>
          <w:rFonts w:ascii="Simplified Arabic" w:eastAsia="Calibri" w:hAnsi="Simplified Arabic" w:cs="Simplified Arabic"/>
          <w:sz w:val="28"/>
          <w:szCs w:val="28"/>
          <w:rtl/>
          <w:lang w:bidi="ar-AE"/>
        </w:rPr>
        <w:t>المستوى المحلي لحماية الموظف العام من تعسف الإدارة العام</w:t>
      </w:r>
      <w:r w:rsidR="003D1280" w:rsidRPr="001D4DEA">
        <w:rPr>
          <w:rFonts w:ascii="Simplified Arabic" w:eastAsia="Calibri" w:hAnsi="Simplified Arabic" w:cs="Simplified Arabic"/>
          <w:sz w:val="28"/>
          <w:szCs w:val="28"/>
          <w:rtl/>
          <w:lang w:bidi="ar-AE"/>
        </w:rPr>
        <w:t>ة</w:t>
      </w:r>
      <w:r w:rsidRPr="001D4DEA">
        <w:rPr>
          <w:rFonts w:ascii="Simplified Arabic" w:eastAsia="Calibri" w:hAnsi="Simplified Arabic" w:cs="Simplified Arabic"/>
          <w:sz w:val="28"/>
          <w:szCs w:val="28"/>
          <w:rtl/>
          <w:lang w:bidi="ar-AE"/>
        </w:rPr>
        <w:t xml:space="preserve">، والتي تؤدي في مجملها إلى سلامة إجراءات المساءلة التأديبية للموظف العام في </w:t>
      </w:r>
      <w:r w:rsidR="00A67A2D" w:rsidRPr="001D4DEA">
        <w:rPr>
          <w:rFonts w:ascii="Simplified Arabic" w:eastAsia="Calibri" w:hAnsi="Simplified Arabic" w:cs="Simplified Arabic"/>
          <w:sz w:val="28"/>
          <w:szCs w:val="28"/>
          <w:rtl/>
          <w:lang w:bidi="ar-AE"/>
        </w:rPr>
        <w:t xml:space="preserve">دولة </w:t>
      </w:r>
      <w:r w:rsidRPr="001D4DEA">
        <w:rPr>
          <w:rFonts w:ascii="Simplified Arabic" w:eastAsia="Calibri" w:hAnsi="Simplified Arabic" w:cs="Simplified Arabic"/>
          <w:sz w:val="28"/>
          <w:szCs w:val="28"/>
          <w:rtl/>
          <w:lang w:bidi="ar-AE"/>
        </w:rPr>
        <w:t xml:space="preserve">الإمارات العربية المتحدة، وهو ما يرقى بالوظيفة العامة </w:t>
      </w:r>
      <w:r w:rsidR="00A67A2D" w:rsidRPr="001D4DEA">
        <w:rPr>
          <w:rFonts w:ascii="Simplified Arabic" w:eastAsia="Calibri" w:hAnsi="Simplified Arabic" w:cs="Simplified Arabic"/>
          <w:sz w:val="28"/>
          <w:szCs w:val="28"/>
          <w:rtl/>
          <w:lang w:bidi="ar-AE"/>
        </w:rPr>
        <w:t>داخل الدولة</w:t>
      </w:r>
      <w:r w:rsidRPr="001D4DEA">
        <w:rPr>
          <w:rFonts w:ascii="Simplified Arabic" w:eastAsia="Calibri" w:hAnsi="Simplified Arabic" w:cs="Simplified Arabic"/>
          <w:sz w:val="28"/>
          <w:szCs w:val="28"/>
          <w:rtl/>
          <w:lang w:bidi="ar-AE"/>
        </w:rPr>
        <w:t>، ويكفل تحقيق الإدارة العامة لأهدافها في إدارة المرافق العامة وإشباع الحاجات العامة، بنجاح وكفاءة.</w:t>
      </w:r>
    </w:p>
    <w:p w14:paraId="634D20C4" w14:textId="52A509B7" w:rsidR="000B0D1E" w:rsidRPr="001D4DEA" w:rsidRDefault="000B0D1E" w:rsidP="00406D81">
      <w:pPr>
        <w:bidi/>
        <w:spacing w:before="240" w:line="240" w:lineRule="auto"/>
        <w:jc w:val="lowKashida"/>
        <w:rPr>
          <w:rFonts w:ascii="Simplified Arabic" w:eastAsia="Calibri" w:hAnsi="Simplified Arabic" w:cs="Simplified Arabic"/>
          <w:b/>
          <w:bCs/>
          <w:sz w:val="28"/>
          <w:szCs w:val="28"/>
          <w:rtl/>
          <w:lang w:bidi="ar-AE"/>
        </w:rPr>
      </w:pPr>
      <w:r w:rsidRPr="001D4DEA">
        <w:rPr>
          <w:rFonts w:ascii="Simplified Arabic" w:eastAsia="Calibri" w:hAnsi="Simplified Arabic" w:cs="Simplified Arabic"/>
          <w:b/>
          <w:bCs/>
          <w:sz w:val="28"/>
          <w:szCs w:val="28"/>
          <w:rtl/>
          <w:lang w:bidi="ar-AE"/>
        </w:rPr>
        <w:t>ثا</w:t>
      </w:r>
      <w:r w:rsidR="00A67A2D" w:rsidRPr="001D4DEA">
        <w:rPr>
          <w:rFonts w:ascii="Simplified Arabic" w:eastAsia="Calibri" w:hAnsi="Simplified Arabic" w:cs="Simplified Arabic"/>
          <w:b/>
          <w:bCs/>
          <w:sz w:val="28"/>
          <w:szCs w:val="28"/>
          <w:rtl/>
          <w:lang w:bidi="ar-AE"/>
        </w:rPr>
        <w:t>نيا</w:t>
      </w:r>
      <w:r w:rsidRPr="001D4DEA">
        <w:rPr>
          <w:rFonts w:ascii="Simplified Arabic" w:eastAsia="Calibri" w:hAnsi="Simplified Arabic" w:cs="Simplified Arabic"/>
          <w:b/>
          <w:bCs/>
          <w:sz w:val="28"/>
          <w:szCs w:val="28"/>
          <w:rtl/>
          <w:lang w:bidi="ar-AE"/>
        </w:rPr>
        <w:t>ً- مشكلة البحث:</w:t>
      </w:r>
    </w:p>
    <w:p w14:paraId="05953850" w14:textId="7F6A86A9" w:rsidR="000B0D1E" w:rsidRPr="001D4DEA" w:rsidRDefault="00B27806" w:rsidP="00406D81">
      <w:pPr>
        <w:bidi/>
        <w:spacing w:before="240" w:line="240" w:lineRule="auto"/>
        <w:jc w:val="lowKashida"/>
        <w:rPr>
          <w:rFonts w:ascii="Simplified Arabic" w:eastAsia="Calibri" w:hAnsi="Simplified Arabic" w:cs="Simplified Arabic"/>
          <w:sz w:val="28"/>
          <w:szCs w:val="28"/>
          <w:rtl/>
          <w:lang w:bidi="ar-AE"/>
        </w:rPr>
      </w:pPr>
      <w:r w:rsidRPr="001D4DEA">
        <w:rPr>
          <w:rFonts w:ascii="Simplified Arabic" w:eastAsia="Calibri" w:hAnsi="Simplified Arabic" w:cs="Simplified Arabic"/>
          <w:sz w:val="28"/>
          <w:szCs w:val="28"/>
          <w:rtl/>
          <w:lang w:bidi="ar-AE"/>
        </w:rPr>
        <w:t xml:space="preserve">   رغم </w:t>
      </w:r>
      <w:r w:rsidR="00524E7A" w:rsidRPr="001D4DEA">
        <w:rPr>
          <w:rFonts w:ascii="Simplified Arabic" w:eastAsia="Calibri" w:hAnsi="Simplified Arabic" w:cs="Simplified Arabic"/>
          <w:sz w:val="28"/>
          <w:szCs w:val="28"/>
          <w:rtl/>
          <w:lang w:bidi="ar-AE"/>
        </w:rPr>
        <w:t>حرص المشرع الإماراتي عل</w:t>
      </w:r>
      <w:r w:rsidR="00A67A2D" w:rsidRPr="001D4DEA">
        <w:rPr>
          <w:rFonts w:ascii="Simplified Arabic" w:eastAsia="Calibri" w:hAnsi="Simplified Arabic" w:cs="Simplified Arabic"/>
          <w:sz w:val="28"/>
          <w:szCs w:val="28"/>
          <w:rtl/>
          <w:lang w:bidi="ar-AE"/>
        </w:rPr>
        <w:t>ى التأكيد على ضرورة تسبيب السلطات</w:t>
      </w:r>
      <w:r w:rsidR="00524E7A" w:rsidRPr="001D4DEA">
        <w:rPr>
          <w:rFonts w:ascii="Simplified Arabic" w:eastAsia="Calibri" w:hAnsi="Simplified Arabic" w:cs="Simplified Arabic"/>
          <w:sz w:val="28"/>
          <w:szCs w:val="28"/>
          <w:rtl/>
          <w:lang w:bidi="ar-AE"/>
        </w:rPr>
        <w:t xml:space="preserve"> التأديبية لقراراتها التأديبية، وعلى صدور القرار التأديبي بعد خضوع الم</w:t>
      </w:r>
      <w:r w:rsidR="00A67A2D" w:rsidRPr="001D4DEA">
        <w:rPr>
          <w:rFonts w:ascii="Simplified Arabic" w:eastAsia="Calibri" w:hAnsi="Simplified Arabic" w:cs="Simplified Arabic"/>
          <w:sz w:val="28"/>
          <w:szCs w:val="28"/>
          <w:rtl/>
          <w:lang w:bidi="ar-AE"/>
        </w:rPr>
        <w:t>وظف العام للتحقيق الإداري</w:t>
      </w:r>
      <w:r w:rsidR="00524E7A" w:rsidRPr="001D4DEA">
        <w:rPr>
          <w:rFonts w:ascii="Simplified Arabic" w:eastAsia="Calibri" w:hAnsi="Simplified Arabic" w:cs="Simplified Arabic"/>
          <w:sz w:val="28"/>
          <w:szCs w:val="28"/>
          <w:rtl/>
          <w:lang w:bidi="ar-AE"/>
        </w:rPr>
        <w:t xml:space="preserve">، حيث ورد التأكيد على ذلك في النصوص القانونية الواردة في قانون الموارد البشرية الاتحادي، وفي قوانين الموارد البشرية المحلية، </w:t>
      </w:r>
      <w:r w:rsidR="003D1280" w:rsidRPr="001D4DEA">
        <w:rPr>
          <w:rFonts w:ascii="Simplified Arabic" w:eastAsia="Calibri" w:hAnsi="Simplified Arabic" w:cs="Simplified Arabic"/>
          <w:sz w:val="28"/>
          <w:szCs w:val="28"/>
          <w:rtl/>
          <w:lang w:bidi="ar-AE"/>
        </w:rPr>
        <w:t>وكذلك</w:t>
      </w:r>
      <w:r w:rsidR="00E82781" w:rsidRPr="001D4DEA">
        <w:rPr>
          <w:rFonts w:ascii="Simplified Arabic" w:eastAsia="Calibri" w:hAnsi="Simplified Arabic" w:cs="Simplified Arabic"/>
          <w:sz w:val="28"/>
          <w:szCs w:val="28"/>
          <w:rtl/>
          <w:lang w:bidi="ar-AE"/>
        </w:rPr>
        <w:t xml:space="preserve"> في اللوائح التنفيذية لتلك القوانين.</w:t>
      </w:r>
    </w:p>
    <w:p w14:paraId="57B23E99" w14:textId="77777777" w:rsidR="00A67A2D" w:rsidRPr="001D4DEA" w:rsidRDefault="00E82781" w:rsidP="00406D81">
      <w:pPr>
        <w:bidi/>
        <w:spacing w:before="240" w:line="240" w:lineRule="auto"/>
        <w:jc w:val="lowKashida"/>
        <w:rPr>
          <w:rFonts w:ascii="Simplified Arabic" w:eastAsia="Calibri" w:hAnsi="Simplified Arabic" w:cs="Simplified Arabic"/>
          <w:sz w:val="28"/>
          <w:szCs w:val="28"/>
          <w:rtl/>
          <w:lang w:bidi="ar-AE"/>
        </w:rPr>
      </w:pPr>
      <w:r w:rsidRPr="001D4DEA">
        <w:rPr>
          <w:rFonts w:ascii="Simplified Arabic" w:eastAsia="Calibri" w:hAnsi="Simplified Arabic" w:cs="Simplified Arabic"/>
          <w:sz w:val="28"/>
          <w:szCs w:val="28"/>
          <w:rtl/>
          <w:lang w:bidi="ar-AE"/>
        </w:rPr>
        <w:lastRenderedPageBreak/>
        <w:t xml:space="preserve">   إلا أنه لا بد لنا من التحقق من مدى كفاية النصوص القانونية المذكورة في توفير ضمانة تسبيب القرارات التأديبية، من خلال دراسة البيانات الواجب توافرها في القرار التأديبي حتى يعد مسبباً، </w:t>
      </w:r>
      <w:r w:rsidR="003D1280" w:rsidRPr="001D4DEA">
        <w:rPr>
          <w:rFonts w:ascii="Simplified Arabic" w:eastAsia="Calibri" w:hAnsi="Simplified Arabic" w:cs="Simplified Arabic"/>
          <w:sz w:val="28"/>
          <w:szCs w:val="28"/>
          <w:rtl/>
          <w:lang w:bidi="ar-AE"/>
        </w:rPr>
        <w:t>في</w:t>
      </w:r>
      <w:r w:rsidR="00AA7FCD" w:rsidRPr="001D4DEA">
        <w:rPr>
          <w:rFonts w:ascii="Simplified Arabic" w:eastAsia="Calibri" w:hAnsi="Simplified Arabic" w:cs="Simplified Arabic"/>
          <w:sz w:val="28"/>
          <w:szCs w:val="28"/>
          <w:rtl/>
          <w:lang w:bidi="ar-AE"/>
        </w:rPr>
        <w:t xml:space="preserve"> ضوء </w:t>
      </w:r>
      <w:r w:rsidR="003D1280" w:rsidRPr="001D4DEA">
        <w:rPr>
          <w:rFonts w:ascii="Simplified Arabic" w:eastAsia="Calibri" w:hAnsi="Simplified Arabic" w:cs="Simplified Arabic"/>
          <w:sz w:val="28"/>
          <w:szCs w:val="28"/>
          <w:rtl/>
          <w:lang w:bidi="ar-AE"/>
        </w:rPr>
        <w:t xml:space="preserve">نصوص القوانين الإماراتية واللوائح التنفيذية المتعلقة بالموارد البشرية، </w:t>
      </w:r>
      <w:r w:rsidR="00A67A2D" w:rsidRPr="001D4DEA">
        <w:rPr>
          <w:rFonts w:ascii="Simplified Arabic" w:eastAsia="Calibri" w:hAnsi="Simplified Arabic" w:cs="Simplified Arabic"/>
          <w:sz w:val="28"/>
          <w:szCs w:val="28"/>
          <w:rtl/>
          <w:lang w:bidi="ar-AE"/>
        </w:rPr>
        <w:t>و</w:t>
      </w:r>
      <w:r w:rsidR="00AA7FCD" w:rsidRPr="001D4DEA">
        <w:rPr>
          <w:rFonts w:ascii="Simplified Arabic" w:eastAsia="Calibri" w:hAnsi="Simplified Arabic" w:cs="Simplified Arabic"/>
          <w:sz w:val="28"/>
          <w:szCs w:val="28"/>
          <w:rtl/>
          <w:lang w:bidi="ar-AE"/>
        </w:rPr>
        <w:t xml:space="preserve">أحكام القضاء الإماراتي، </w:t>
      </w:r>
      <w:r w:rsidRPr="001D4DEA">
        <w:rPr>
          <w:rFonts w:ascii="Simplified Arabic" w:eastAsia="Calibri" w:hAnsi="Simplified Arabic" w:cs="Simplified Arabic"/>
          <w:sz w:val="28"/>
          <w:szCs w:val="28"/>
          <w:rtl/>
          <w:lang w:bidi="ar-AE"/>
        </w:rPr>
        <w:t>حيث يتمكن الباحث من خلال الدراسة المعمقة لهذه النصوص إلى معرفة مدى كفايتها في توفير هذه الضمانة، وتحديد مدى حاجتها إلى إدخال بعض التعديلات عليها.</w:t>
      </w:r>
    </w:p>
    <w:p w14:paraId="7C63545B" w14:textId="5EF1B3AA" w:rsidR="00DA109B" w:rsidRPr="001D4DEA" w:rsidRDefault="00194F27" w:rsidP="00406D81">
      <w:pPr>
        <w:pStyle w:val="ListParagraph"/>
        <w:numPr>
          <w:ilvl w:val="0"/>
          <w:numId w:val="34"/>
        </w:numPr>
        <w:bidi/>
        <w:spacing w:before="240" w:line="240" w:lineRule="auto"/>
        <w:jc w:val="lowKashida"/>
        <w:rPr>
          <w:rFonts w:ascii="Simplified Arabic" w:eastAsia="Calibri" w:hAnsi="Simplified Arabic" w:cs="Simplified Arabic"/>
          <w:b/>
          <w:bCs/>
          <w:sz w:val="28"/>
          <w:szCs w:val="28"/>
          <w:lang w:bidi="ar-AE"/>
        </w:rPr>
      </w:pPr>
      <w:r w:rsidRPr="001D4DEA">
        <w:rPr>
          <w:rFonts w:ascii="Simplified Arabic" w:eastAsia="Calibri" w:hAnsi="Simplified Arabic" w:cs="Simplified Arabic"/>
          <w:b/>
          <w:bCs/>
          <w:sz w:val="28"/>
          <w:szCs w:val="28"/>
          <w:rtl/>
          <w:lang w:bidi="ar-AE"/>
        </w:rPr>
        <w:t>ال</w:t>
      </w:r>
      <w:r w:rsidR="00DA109B" w:rsidRPr="001D4DEA">
        <w:rPr>
          <w:rFonts w:ascii="Simplified Arabic" w:eastAsia="Calibri" w:hAnsi="Simplified Arabic" w:cs="Simplified Arabic"/>
          <w:b/>
          <w:bCs/>
          <w:sz w:val="28"/>
          <w:szCs w:val="28"/>
          <w:rtl/>
          <w:lang w:bidi="ar-AE"/>
        </w:rPr>
        <w:t>مقدمة.</w:t>
      </w:r>
    </w:p>
    <w:p w14:paraId="638D241F" w14:textId="6A2402EC" w:rsidR="0049634F" w:rsidRPr="001D4DEA" w:rsidRDefault="0049634F" w:rsidP="00406D81">
      <w:pPr>
        <w:pStyle w:val="ListParagraph"/>
        <w:numPr>
          <w:ilvl w:val="0"/>
          <w:numId w:val="34"/>
        </w:numPr>
        <w:bidi/>
        <w:spacing w:before="240" w:after="100" w:afterAutospacing="1" w:line="240" w:lineRule="auto"/>
        <w:jc w:val="both"/>
        <w:rPr>
          <w:rFonts w:ascii="Simplified Arabic" w:eastAsia="Times New Roman" w:hAnsi="Simplified Arabic" w:cs="Simplified Arabic"/>
          <w:sz w:val="28"/>
          <w:szCs w:val="28"/>
          <w:lang w:val="fr-FR"/>
        </w:rPr>
      </w:pPr>
      <w:bookmarkStart w:id="3" w:name="_Hlk154950815"/>
      <w:bookmarkStart w:id="4" w:name="_Hlk159075976"/>
      <w:r w:rsidRPr="001D4DEA">
        <w:rPr>
          <w:rFonts w:ascii="Simplified Arabic" w:eastAsia="Times New Roman" w:hAnsi="Simplified Arabic" w:cs="Simplified Arabic"/>
          <w:b/>
          <w:bCs/>
          <w:sz w:val="28"/>
          <w:szCs w:val="28"/>
          <w:rtl/>
          <w:lang w:val="fr-FR"/>
        </w:rPr>
        <w:t>ال</w:t>
      </w:r>
      <w:r w:rsidR="00AA7FCD" w:rsidRPr="001D4DEA">
        <w:rPr>
          <w:rFonts w:ascii="Simplified Arabic" w:eastAsia="Times New Roman" w:hAnsi="Simplified Arabic" w:cs="Simplified Arabic"/>
          <w:b/>
          <w:bCs/>
          <w:sz w:val="28"/>
          <w:szCs w:val="28"/>
          <w:rtl/>
          <w:lang w:val="fr-FR"/>
        </w:rPr>
        <w:t>م</w:t>
      </w:r>
      <w:r w:rsidR="00A806B8" w:rsidRPr="001D4DEA">
        <w:rPr>
          <w:rFonts w:ascii="Simplified Arabic" w:eastAsia="Times New Roman" w:hAnsi="Simplified Arabic" w:cs="Simplified Arabic"/>
          <w:b/>
          <w:bCs/>
          <w:sz w:val="28"/>
          <w:szCs w:val="28"/>
          <w:rtl/>
          <w:lang w:val="fr-FR"/>
        </w:rPr>
        <w:t>بحث</w:t>
      </w:r>
      <w:r w:rsidRPr="001D4DEA">
        <w:rPr>
          <w:rFonts w:ascii="Simplified Arabic" w:eastAsia="Times New Roman" w:hAnsi="Simplified Arabic" w:cs="Simplified Arabic"/>
          <w:b/>
          <w:bCs/>
          <w:sz w:val="28"/>
          <w:szCs w:val="28"/>
          <w:rtl/>
          <w:lang w:val="fr-FR"/>
        </w:rPr>
        <w:t xml:space="preserve"> الأول: </w:t>
      </w:r>
      <w:bookmarkStart w:id="5" w:name="_Hlk167892629"/>
      <w:r w:rsidR="00A806B8" w:rsidRPr="001D4DEA">
        <w:rPr>
          <w:rFonts w:ascii="Simplified Arabic" w:eastAsia="Times New Roman" w:hAnsi="Simplified Arabic" w:cs="Simplified Arabic"/>
          <w:sz w:val="28"/>
          <w:szCs w:val="28"/>
          <w:rtl/>
          <w:lang w:val="fr-FR"/>
        </w:rPr>
        <w:t>المفهوم القانوني لضمانة تسبيب القرار التأديبي</w:t>
      </w:r>
      <w:r w:rsidRPr="001D4DEA">
        <w:rPr>
          <w:rFonts w:ascii="Simplified Arabic" w:eastAsia="Times New Roman" w:hAnsi="Simplified Arabic" w:cs="Simplified Arabic"/>
          <w:sz w:val="28"/>
          <w:szCs w:val="28"/>
          <w:rtl/>
          <w:lang w:val="fr-FR"/>
        </w:rPr>
        <w:t>.</w:t>
      </w:r>
    </w:p>
    <w:p w14:paraId="36F7EF3C" w14:textId="5FD7C15D" w:rsidR="00B401CB" w:rsidRPr="001D4DEA" w:rsidRDefault="00B401CB" w:rsidP="00406D81">
      <w:pPr>
        <w:pStyle w:val="ListParagraph"/>
        <w:numPr>
          <w:ilvl w:val="0"/>
          <w:numId w:val="34"/>
        </w:numPr>
        <w:bidi/>
        <w:spacing w:before="240" w:after="100" w:afterAutospacing="1" w:line="240" w:lineRule="auto"/>
        <w:jc w:val="both"/>
        <w:rPr>
          <w:rFonts w:ascii="Simplified Arabic" w:eastAsia="Times New Roman" w:hAnsi="Simplified Arabic" w:cs="Simplified Arabic"/>
          <w:sz w:val="28"/>
          <w:szCs w:val="28"/>
          <w:lang w:val="fr-FR"/>
        </w:rPr>
      </w:pPr>
      <w:bookmarkStart w:id="6" w:name="_Hlk164259841"/>
      <w:r w:rsidRPr="001D4DEA">
        <w:rPr>
          <w:rFonts w:ascii="Simplified Arabic" w:eastAsia="Times New Roman" w:hAnsi="Simplified Arabic" w:cs="Simplified Arabic"/>
          <w:b/>
          <w:bCs/>
          <w:sz w:val="28"/>
          <w:szCs w:val="28"/>
          <w:rtl/>
          <w:lang w:val="fr-FR"/>
        </w:rPr>
        <w:t>المطلب الأول:</w:t>
      </w:r>
      <w:r w:rsidRPr="001D4DEA">
        <w:rPr>
          <w:rFonts w:ascii="Simplified Arabic" w:eastAsia="Times New Roman" w:hAnsi="Simplified Arabic" w:cs="Simplified Arabic"/>
          <w:sz w:val="28"/>
          <w:szCs w:val="28"/>
          <w:rtl/>
          <w:lang w:val="fr-FR"/>
        </w:rPr>
        <w:t xml:space="preserve"> تعريف ضمانة التسبيب في القرار التأديبي</w:t>
      </w:r>
      <w:bookmarkStart w:id="7" w:name="_Hlk164260143"/>
      <w:bookmarkEnd w:id="6"/>
      <w:r w:rsidRPr="001D4DEA">
        <w:rPr>
          <w:rFonts w:ascii="Simplified Arabic" w:eastAsia="Times New Roman" w:hAnsi="Simplified Arabic" w:cs="Simplified Arabic"/>
          <w:sz w:val="28"/>
          <w:szCs w:val="28"/>
          <w:rtl/>
          <w:lang w:val="fr-FR"/>
        </w:rPr>
        <w:t>.</w:t>
      </w:r>
    </w:p>
    <w:p w14:paraId="11D076A2" w14:textId="1F8A7220" w:rsidR="00B401CB" w:rsidRPr="001D4DEA" w:rsidRDefault="000C7766" w:rsidP="00406D81">
      <w:pPr>
        <w:pStyle w:val="ListParagraph"/>
        <w:numPr>
          <w:ilvl w:val="0"/>
          <w:numId w:val="34"/>
        </w:numPr>
        <w:bidi/>
        <w:spacing w:before="240" w:after="100" w:afterAutospacing="1" w:line="240" w:lineRule="auto"/>
        <w:jc w:val="both"/>
        <w:rPr>
          <w:rFonts w:ascii="Simplified Arabic" w:eastAsia="Times New Roman" w:hAnsi="Simplified Arabic" w:cs="Simplified Arabic"/>
          <w:sz w:val="28"/>
          <w:szCs w:val="28"/>
          <w:rtl/>
          <w:lang w:val="fr-FR"/>
        </w:rPr>
      </w:pPr>
      <w:bookmarkStart w:id="8" w:name="_Hlk164260268"/>
      <w:bookmarkEnd w:id="7"/>
      <w:r w:rsidRPr="001D4DEA">
        <w:rPr>
          <w:rFonts w:ascii="Simplified Arabic" w:eastAsia="Times New Roman" w:hAnsi="Simplified Arabic" w:cs="Simplified Arabic"/>
          <w:b/>
          <w:bCs/>
          <w:sz w:val="28"/>
          <w:szCs w:val="28"/>
          <w:rtl/>
          <w:lang w:val="fr-FR"/>
        </w:rPr>
        <w:t>المطلب الثاني</w:t>
      </w:r>
      <w:r w:rsidR="00B401CB" w:rsidRPr="001D4DEA">
        <w:rPr>
          <w:rFonts w:ascii="Simplified Arabic" w:eastAsia="Times New Roman" w:hAnsi="Simplified Arabic" w:cs="Simplified Arabic"/>
          <w:b/>
          <w:bCs/>
          <w:sz w:val="28"/>
          <w:szCs w:val="28"/>
          <w:rtl/>
          <w:lang w:val="fr-FR"/>
        </w:rPr>
        <w:t>:</w:t>
      </w:r>
      <w:r w:rsidR="00B401CB" w:rsidRPr="001D4DEA">
        <w:rPr>
          <w:rFonts w:ascii="Simplified Arabic" w:eastAsia="Times New Roman" w:hAnsi="Simplified Arabic" w:cs="Simplified Arabic"/>
          <w:sz w:val="28"/>
          <w:szCs w:val="28"/>
          <w:rtl/>
          <w:lang w:val="fr-FR"/>
        </w:rPr>
        <w:t xml:space="preserve"> التمييز بين التسبيب والسبب في القرار التأديبي.</w:t>
      </w:r>
    </w:p>
    <w:p w14:paraId="14080355" w14:textId="77777777" w:rsidR="000C7766" w:rsidRPr="001D4DEA" w:rsidRDefault="000C7766" w:rsidP="00406D81">
      <w:pPr>
        <w:pStyle w:val="ListParagraph"/>
        <w:numPr>
          <w:ilvl w:val="0"/>
          <w:numId w:val="34"/>
        </w:numPr>
        <w:bidi/>
        <w:spacing w:before="240" w:after="100" w:afterAutospacing="1" w:line="240" w:lineRule="auto"/>
        <w:jc w:val="both"/>
        <w:rPr>
          <w:rFonts w:ascii="Simplified Arabic" w:eastAsia="Times New Roman" w:hAnsi="Simplified Arabic" w:cs="Simplified Arabic"/>
          <w:sz w:val="28"/>
          <w:szCs w:val="28"/>
          <w:rtl/>
          <w:lang w:val="fr-FR"/>
        </w:rPr>
      </w:pPr>
      <w:bookmarkStart w:id="9" w:name="_Hlk164261588"/>
      <w:bookmarkStart w:id="10" w:name="_Hlk165454136"/>
      <w:bookmarkEnd w:id="3"/>
      <w:bookmarkEnd w:id="8"/>
      <w:r w:rsidRPr="001D4DEA">
        <w:rPr>
          <w:rFonts w:ascii="Simplified Arabic" w:eastAsia="Times New Roman" w:hAnsi="Simplified Arabic" w:cs="Simplified Arabic"/>
          <w:b/>
          <w:bCs/>
          <w:sz w:val="28"/>
          <w:szCs w:val="28"/>
          <w:rtl/>
          <w:lang w:val="fr-FR"/>
        </w:rPr>
        <w:t>المبحث الثاني:</w:t>
      </w:r>
      <w:r w:rsidRPr="001D4DEA">
        <w:rPr>
          <w:rFonts w:ascii="Simplified Arabic" w:eastAsia="Times New Roman" w:hAnsi="Simplified Arabic" w:cs="Simplified Arabic"/>
          <w:sz w:val="28"/>
          <w:szCs w:val="28"/>
          <w:rtl/>
          <w:lang w:val="fr-FR"/>
        </w:rPr>
        <w:t xml:space="preserve"> أحكام تسبيب القرار التأديبي</w:t>
      </w:r>
      <w:bookmarkEnd w:id="9"/>
      <w:r w:rsidRPr="001D4DEA">
        <w:rPr>
          <w:rFonts w:ascii="Simplified Arabic" w:eastAsia="Times New Roman" w:hAnsi="Simplified Arabic" w:cs="Simplified Arabic"/>
          <w:sz w:val="28"/>
          <w:szCs w:val="28"/>
          <w:rtl/>
          <w:lang w:val="fr-FR"/>
        </w:rPr>
        <w:t>.</w:t>
      </w:r>
    </w:p>
    <w:p w14:paraId="7A791AEC" w14:textId="71186C67" w:rsidR="000C7766" w:rsidRPr="001D4DEA" w:rsidRDefault="000C7766" w:rsidP="00406D81">
      <w:pPr>
        <w:pStyle w:val="ListParagraph"/>
        <w:numPr>
          <w:ilvl w:val="0"/>
          <w:numId w:val="34"/>
        </w:numPr>
        <w:bidi/>
        <w:spacing w:before="240" w:after="100" w:afterAutospacing="1" w:line="240" w:lineRule="auto"/>
        <w:jc w:val="both"/>
        <w:rPr>
          <w:rFonts w:ascii="Simplified Arabic" w:eastAsia="Times New Roman" w:hAnsi="Simplified Arabic" w:cs="Simplified Arabic"/>
          <w:sz w:val="28"/>
          <w:szCs w:val="28"/>
          <w:lang w:val="fr-FR"/>
        </w:rPr>
      </w:pPr>
      <w:bookmarkStart w:id="11" w:name="_Hlk155024955"/>
      <w:bookmarkStart w:id="12" w:name="_Hlk164261256"/>
      <w:bookmarkEnd w:id="10"/>
      <w:r w:rsidRPr="001D4DEA">
        <w:rPr>
          <w:rFonts w:ascii="Simplified Arabic" w:eastAsia="Times New Roman" w:hAnsi="Simplified Arabic" w:cs="Simplified Arabic"/>
          <w:b/>
          <w:bCs/>
          <w:sz w:val="28"/>
          <w:szCs w:val="28"/>
          <w:rtl/>
          <w:lang w:val="fr-FR"/>
        </w:rPr>
        <w:t>المطلب الأول:</w:t>
      </w:r>
      <w:r w:rsidRPr="001D4DEA">
        <w:rPr>
          <w:rFonts w:ascii="Simplified Arabic" w:eastAsia="Times New Roman" w:hAnsi="Simplified Arabic" w:cs="Simplified Arabic"/>
          <w:sz w:val="28"/>
          <w:szCs w:val="28"/>
          <w:rtl/>
          <w:lang w:val="fr-FR"/>
        </w:rPr>
        <w:t xml:space="preserve"> أهمية تسبيب القرار التأديبي.</w:t>
      </w:r>
    </w:p>
    <w:bookmarkEnd w:id="11"/>
    <w:p w14:paraId="59BB4DA8" w14:textId="59384C66" w:rsidR="00B401CB" w:rsidRPr="001D4DEA" w:rsidRDefault="000C7766" w:rsidP="00406D81">
      <w:pPr>
        <w:pStyle w:val="ListParagraph"/>
        <w:numPr>
          <w:ilvl w:val="0"/>
          <w:numId w:val="34"/>
        </w:num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b/>
          <w:bCs/>
          <w:sz w:val="28"/>
          <w:szCs w:val="28"/>
          <w:rtl/>
          <w:lang w:val="fr-FR"/>
        </w:rPr>
        <w:t>المطلب الثاني</w:t>
      </w:r>
      <w:r w:rsidR="00B401CB" w:rsidRPr="001D4DEA">
        <w:rPr>
          <w:rFonts w:ascii="Simplified Arabic" w:eastAsia="Times New Roman" w:hAnsi="Simplified Arabic" w:cs="Simplified Arabic"/>
          <w:b/>
          <w:bCs/>
          <w:sz w:val="28"/>
          <w:szCs w:val="28"/>
          <w:rtl/>
          <w:lang w:val="fr-FR"/>
        </w:rPr>
        <w:t>:</w:t>
      </w:r>
      <w:r w:rsidR="00B401CB" w:rsidRPr="001D4DEA">
        <w:rPr>
          <w:rFonts w:ascii="Simplified Arabic" w:eastAsia="Times New Roman" w:hAnsi="Simplified Arabic" w:cs="Simplified Arabic"/>
          <w:sz w:val="28"/>
          <w:szCs w:val="28"/>
          <w:rtl/>
          <w:lang w:val="fr-FR"/>
        </w:rPr>
        <w:t xml:space="preserve"> ضوابط تسبيب القرار التأديبي.</w:t>
      </w:r>
    </w:p>
    <w:bookmarkEnd w:id="4"/>
    <w:bookmarkEnd w:id="5"/>
    <w:bookmarkEnd w:id="12"/>
    <w:p w14:paraId="2F9361DB" w14:textId="6B43B562" w:rsidR="00980FBC" w:rsidRPr="001D4DEA" w:rsidRDefault="00194F27" w:rsidP="00406D81">
      <w:pPr>
        <w:pStyle w:val="ListParagraph"/>
        <w:numPr>
          <w:ilvl w:val="0"/>
          <w:numId w:val="34"/>
        </w:numPr>
        <w:bidi/>
        <w:spacing w:before="240" w:line="240" w:lineRule="auto"/>
        <w:jc w:val="lowKashida"/>
        <w:rPr>
          <w:rFonts w:ascii="Simplified Arabic" w:eastAsia="Calibri" w:hAnsi="Simplified Arabic" w:cs="Simplified Arabic"/>
          <w:b/>
          <w:bCs/>
          <w:sz w:val="28"/>
          <w:szCs w:val="28"/>
          <w:lang w:bidi="ar-AE"/>
        </w:rPr>
      </w:pPr>
      <w:r w:rsidRPr="001D4DEA">
        <w:rPr>
          <w:rFonts w:ascii="Simplified Arabic" w:eastAsia="Calibri" w:hAnsi="Simplified Arabic" w:cs="Simplified Arabic"/>
          <w:b/>
          <w:bCs/>
          <w:sz w:val="28"/>
          <w:szCs w:val="28"/>
          <w:rtl/>
        </w:rPr>
        <w:t>الخاتمة (نتائج وتوصيات).</w:t>
      </w:r>
    </w:p>
    <w:p w14:paraId="3981D73A" w14:textId="77777777" w:rsidR="004A1F28" w:rsidRPr="001D4DEA" w:rsidRDefault="004A1F28" w:rsidP="00406D81">
      <w:pPr>
        <w:bidi/>
        <w:spacing w:before="240" w:line="240" w:lineRule="auto"/>
        <w:jc w:val="lowKashida"/>
        <w:rPr>
          <w:rFonts w:ascii="Simplified Arabic" w:eastAsia="Calibri" w:hAnsi="Simplified Arabic" w:cs="Simplified Arabic"/>
          <w:b/>
          <w:bCs/>
          <w:sz w:val="28"/>
          <w:szCs w:val="28"/>
          <w:rtl/>
          <w:lang w:bidi="ar-AE"/>
        </w:rPr>
      </w:pPr>
    </w:p>
    <w:p w14:paraId="686B1EE6" w14:textId="77777777" w:rsidR="004A1F28" w:rsidRPr="001D4DEA" w:rsidRDefault="004A1F28" w:rsidP="00406D81">
      <w:pPr>
        <w:bidi/>
        <w:spacing w:before="240" w:line="240" w:lineRule="auto"/>
        <w:jc w:val="lowKashida"/>
        <w:rPr>
          <w:rFonts w:ascii="Simplified Arabic" w:eastAsia="Calibri" w:hAnsi="Simplified Arabic" w:cs="Simplified Arabic"/>
          <w:b/>
          <w:bCs/>
          <w:sz w:val="28"/>
          <w:szCs w:val="28"/>
          <w:rtl/>
          <w:lang w:bidi="ar-AE"/>
        </w:rPr>
      </w:pPr>
    </w:p>
    <w:p w14:paraId="77233A6C" w14:textId="77777777" w:rsidR="001D4DEA" w:rsidRDefault="001D4DEA">
      <w:pPr>
        <w:spacing w:after="0" w:line="240" w:lineRule="auto"/>
        <w:rPr>
          <w:rFonts w:ascii="Simplified Arabic" w:eastAsia="Times New Roman" w:hAnsi="Simplified Arabic" w:cs="Simplified Arabic"/>
          <w:b/>
          <w:bCs/>
          <w:sz w:val="28"/>
          <w:szCs w:val="28"/>
          <w:rtl/>
          <w:lang w:val="fr-FR"/>
        </w:rPr>
      </w:pPr>
      <w:r>
        <w:rPr>
          <w:rFonts w:ascii="Simplified Arabic" w:eastAsia="Times New Roman" w:hAnsi="Simplified Arabic" w:cs="Simplified Arabic"/>
          <w:b/>
          <w:bCs/>
          <w:sz w:val="28"/>
          <w:szCs w:val="28"/>
          <w:rtl/>
          <w:lang w:val="fr-FR"/>
        </w:rPr>
        <w:br w:type="page"/>
      </w:r>
    </w:p>
    <w:p w14:paraId="17707106" w14:textId="67D1CFF1" w:rsidR="00AA7FCD" w:rsidRPr="001D4DEA" w:rsidRDefault="00091003" w:rsidP="00406D81">
      <w:pPr>
        <w:bidi/>
        <w:spacing w:before="240" w:after="100" w:afterAutospacing="1" w:line="240" w:lineRule="auto"/>
        <w:jc w:val="center"/>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lastRenderedPageBreak/>
        <w:t>ال</w:t>
      </w:r>
      <w:r w:rsidR="00AA7FCD" w:rsidRPr="001D4DEA">
        <w:rPr>
          <w:rFonts w:ascii="Simplified Arabic" w:eastAsia="Times New Roman" w:hAnsi="Simplified Arabic" w:cs="Simplified Arabic"/>
          <w:b/>
          <w:bCs/>
          <w:sz w:val="28"/>
          <w:szCs w:val="28"/>
          <w:rtl/>
          <w:lang w:val="fr-FR"/>
        </w:rPr>
        <w:t>م</w:t>
      </w:r>
      <w:r w:rsidR="00A806B8" w:rsidRPr="001D4DEA">
        <w:rPr>
          <w:rFonts w:ascii="Simplified Arabic" w:eastAsia="Times New Roman" w:hAnsi="Simplified Arabic" w:cs="Simplified Arabic"/>
          <w:b/>
          <w:bCs/>
          <w:sz w:val="28"/>
          <w:szCs w:val="28"/>
          <w:rtl/>
          <w:lang w:val="fr-FR"/>
        </w:rPr>
        <w:t>بحث</w:t>
      </w:r>
      <w:r w:rsidRPr="001D4DEA">
        <w:rPr>
          <w:rFonts w:ascii="Simplified Arabic" w:eastAsia="Times New Roman" w:hAnsi="Simplified Arabic" w:cs="Simplified Arabic"/>
          <w:b/>
          <w:bCs/>
          <w:sz w:val="28"/>
          <w:szCs w:val="28"/>
          <w:rtl/>
          <w:lang w:val="fr-FR"/>
        </w:rPr>
        <w:t xml:space="preserve"> الأول</w:t>
      </w:r>
    </w:p>
    <w:p w14:paraId="0F718F52" w14:textId="11CF06F5" w:rsidR="00091003" w:rsidRPr="001D4DEA" w:rsidRDefault="00A806B8" w:rsidP="00406D81">
      <w:pPr>
        <w:bidi/>
        <w:spacing w:before="240" w:after="100" w:afterAutospacing="1" w:line="240" w:lineRule="auto"/>
        <w:jc w:val="center"/>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t xml:space="preserve">المفهوم القانوني </w:t>
      </w:r>
      <w:bookmarkStart w:id="13" w:name="_Hlk164259790"/>
      <w:r w:rsidRPr="001D4DEA">
        <w:rPr>
          <w:rFonts w:ascii="Simplified Arabic" w:eastAsia="Times New Roman" w:hAnsi="Simplified Arabic" w:cs="Simplified Arabic"/>
          <w:b/>
          <w:bCs/>
          <w:sz w:val="28"/>
          <w:szCs w:val="28"/>
          <w:rtl/>
          <w:lang w:val="fr-FR"/>
        </w:rPr>
        <w:t>لضمانة التسبيب في</w:t>
      </w:r>
      <w:r w:rsidR="00091003" w:rsidRPr="001D4DEA">
        <w:rPr>
          <w:rFonts w:ascii="Simplified Arabic" w:eastAsia="Times New Roman" w:hAnsi="Simplified Arabic" w:cs="Simplified Arabic"/>
          <w:b/>
          <w:bCs/>
          <w:sz w:val="28"/>
          <w:szCs w:val="28"/>
          <w:rtl/>
          <w:lang w:val="fr-FR"/>
        </w:rPr>
        <w:t xml:space="preserve"> القرار التأديبي</w:t>
      </w:r>
      <w:r w:rsidRPr="001D4DEA">
        <w:rPr>
          <w:rFonts w:ascii="Simplified Arabic" w:eastAsia="Times New Roman" w:hAnsi="Simplified Arabic" w:cs="Simplified Arabic"/>
          <w:b/>
          <w:bCs/>
          <w:sz w:val="28"/>
          <w:szCs w:val="28"/>
          <w:rtl/>
          <w:lang w:val="fr-FR"/>
        </w:rPr>
        <w:t xml:space="preserve"> </w:t>
      </w:r>
    </w:p>
    <w:bookmarkEnd w:id="13"/>
    <w:p w14:paraId="3103B2AE" w14:textId="2E12F7B6" w:rsidR="006C58C6" w:rsidRPr="001D4DEA" w:rsidRDefault="006C58C6" w:rsidP="00406D81">
      <w:pPr>
        <w:bidi/>
        <w:spacing w:before="240" w:after="100" w:afterAutospacing="1" w:line="240" w:lineRule="auto"/>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t>تقسيم:</w:t>
      </w:r>
    </w:p>
    <w:p w14:paraId="5610DBFD" w14:textId="63757C7C" w:rsidR="006C58C6" w:rsidRPr="001D4DEA" w:rsidRDefault="006C58C6"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 xml:space="preserve">    تعد ضمانة التسبيب من أهم الضمانات التي يجب توافرها في القرار التأديبي، الذي يتم اتخاذه من السلطة المختصة بعد إجراء التحقيق ال</w:t>
      </w:r>
      <w:r w:rsidR="000C7766" w:rsidRPr="001D4DEA">
        <w:rPr>
          <w:rFonts w:ascii="Simplified Arabic" w:eastAsia="Times New Roman" w:hAnsi="Simplified Arabic" w:cs="Simplified Arabic"/>
          <w:sz w:val="28"/>
          <w:szCs w:val="28"/>
          <w:rtl/>
          <w:lang w:val="fr-FR"/>
        </w:rPr>
        <w:t>تأديبي</w:t>
      </w:r>
      <w:r w:rsidRPr="001D4DEA">
        <w:rPr>
          <w:rFonts w:ascii="Simplified Arabic" w:eastAsia="Times New Roman" w:hAnsi="Simplified Arabic" w:cs="Simplified Arabic"/>
          <w:sz w:val="28"/>
          <w:szCs w:val="28"/>
          <w:rtl/>
          <w:lang w:val="fr-FR"/>
        </w:rPr>
        <w:t xml:space="preserve"> مع الموظف العام المحال إلى التحقيق، وسيحاول الباحث دراسة المفهوم القانوني لضمانة التسبيب في القرار التأديبي من خلال ما </w:t>
      </w:r>
      <w:r w:rsidR="00A67A2D" w:rsidRPr="001D4DEA">
        <w:rPr>
          <w:rFonts w:ascii="Simplified Arabic" w:eastAsia="Times New Roman" w:hAnsi="Simplified Arabic" w:cs="Simplified Arabic"/>
          <w:sz w:val="28"/>
          <w:szCs w:val="28"/>
          <w:rtl/>
          <w:lang w:val="fr-FR"/>
        </w:rPr>
        <w:t>مطلبين</w:t>
      </w:r>
      <w:r w:rsidRPr="001D4DEA">
        <w:rPr>
          <w:rFonts w:ascii="Simplified Arabic" w:eastAsia="Times New Roman" w:hAnsi="Simplified Arabic" w:cs="Simplified Arabic"/>
          <w:sz w:val="28"/>
          <w:szCs w:val="28"/>
          <w:rtl/>
          <w:lang w:val="fr-FR"/>
        </w:rPr>
        <w:t>:</w:t>
      </w:r>
    </w:p>
    <w:p w14:paraId="653EAB84" w14:textId="77777777" w:rsidR="000C7766" w:rsidRPr="001D4DEA" w:rsidRDefault="000C7766" w:rsidP="00406D81">
      <w:pPr>
        <w:pStyle w:val="ListParagraph"/>
        <w:numPr>
          <w:ilvl w:val="0"/>
          <w:numId w:val="34"/>
        </w:numPr>
        <w:bidi/>
        <w:spacing w:before="240" w:after="100" w:afterAutospacing="1" w:line="240" w:lineRule="auto"/>
        <w:jc w:val="both"/>
        <w:rPr>
          <w:rFonts w:ascii="Simplified Arabic" w:eastAsia="Times New Roman" w:hAnsi="Simplified Arabic" w:cs="Simplified Arabic"/>
          <w:sz w:val="28"/>
          <w:szCs w:val="28"/>
          <w:lang w:val="fr-FR"/>
        </w:rPr>
      </w:pPr>
      <w:r w:rsidRPr="001D4DEA">
        <w:rPr>
          <w:rFonts w:ascii="Simplified Arabic" w:eastAsia="Times New Roman" w:hAnsi="Simplified Arabic" w:cs="Simplified Arabic"/>
          <w:b/>
          <w:bCs/>
          <w:sz w:val="28"/>
          <w:szCs w:val="28"/>
          <w:rtl/>
          <w:lang w:val="fr-FR"/>
        </w:rPr>
        <w:t>المطلب الأول:</w:t>
      </w:r>
      <w:r w:rsidRPr="001D4DEA">
        <w:rPr>
          <w:rFonts w:ascii="Simplified Arabic" w:eastAsia="Times New Roman" w:hAnsi="Simplified Arabic" w:cs="Simplified Arabic"/>
          <w:sz w:val="28"/>
          <w:szCs w:val="28"/>
          <w:rtl/>
          <w:lang w:val="fr-FR"/>
        </w:rPr>
        <w:t xml:space="preserve"> تعريف ضمانة التسبيب في القرار التأديبي.</w:t>
      </w:r>
    </w:p>
    <w:p w14:paraId="3046DEB1" w14:textId="77777777" w:rsidR="000C7766" w:rsidRPr="001D4DEA" w:rsidRDefault="000C7766" w:rsidP="00406D81">
      <w:pPr>
        <w:pStyle w:val="ListParagraph"/>
        <w:numPr>
          <w:ilvl w:val="0"/>
          <w:numId w:val="34"/>
        </w:numPr>
        <w:bidi/>
        <w:spacing w:before="240" w:after="100" w:afterAutospacing="1" w:line="240" w:lineRule="auto"/>
        <w:jc w:val="both"/>
        <w:rPr>
          <w:rFonts w:ascii="Simplified Arabic" w:eastAsia="Times New Roman" w:hAnsi="Simplified Arabic" w:cs="Simplified Arabic"/>
          <w:sz w:val="28"/>
          <w:szCs w:val="28"/>
          <w:rtl/>
          <w:lang w:val="fr-FR"/>
        </w:rPr>
      </w:pPr>
      <w:bookmarkStart w:id="14" w:name="_Hlk165454050"/>
      <w:r w:rsidRPr="001D4DEA">
        <w:rPr>
          <w:rFonts w:ascii="Simplified Arabic" w:eastAsia="Times New Roman" w:hAnsi="Simplified Arabic" w:cs="Simplified Arabic"/>
          <w:b/>
          <w:bCs/>
          <w:sz w:val="28"/>
          <w:szCs w:val="28"/>
          <w:rtl/>
          <w:lang w:val="fr-FR"/>
        </w:rPr>
        <w:t>المطلب الثاني:</w:t>
      </w:r>
      <w:r w:rsidRPr="001D4DEA">
        <w:rPr>
          <w:rFonts w:ascii="Simplified Arabic" w:eastAsia="Times New Roman" w:hAnsi="Simplified Arabic" w:cs="Simplified Arabic"/>
          <w:sz w:val="28"/>
          <w:szCs w:val="28"/>
          <w:rtl/>
          <w:lang w:val="fr-FR"/>
        </w:rPr>
        <w:t xml:space="preserve"> التمييز بين التسبيب والسبب في القرار التأديبي.</w:t>
      </w:r>
    </w:p>
    <w:bookmarkEnd w:id="14"/>
    <w:p w14:paraId="5CB713EF" w14:textId="77777777" w:rsidR="006C58C6" w:rsidRPr="001D4DEA" w:rsidRDefault="006C58C6" w:rsidP="00406D81">
      <w:pPr>
        <w:bidi/>
        <w:spacing w:before="240" w:after="100" w:afterAutospacing="1" w:line="240" w:lineRule="auto"/>
        <w:jc w:val="center"/>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t>المطلب الأول</w:t>
      </w:r>
    </w:p>
    <w:p w14:paraId="5134E366" w14:textId="29D9E9D2" w:rsidR="006C58C6" w:rsidRPr="001D4DEA" w:rsidRDefault="006C58C6" w:rsidP="00406D81">
      <w:pPr>
        <w:bidi/>
        <w:spacing w:before="240" w:after="100" w:afterAutospacing="1" w:line="240" w:lineRule="auto"/>
        <w:jc w:val="center"/>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t xml:space="preserve">تعريف ضمانة التسبيب في القرار التأديبي </w:t>
      </w:r>
    </w:p>
    <w:p w14:paraId="1293FDD4" w14:textId="1A5C87DF" w:rsidR="00091003" w:rsidRPr="001D4DEA" w:rsidRDefault="00091003"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 xml:space="preserve">    يعرَّف </w:t>
      </w:r>
      <w:r w:rsidR="009A0BC4" w:rsidRPr="001D4DEA">
        <w:rPr>
          <w:rFonts w:ascii="Simplified Arabic" w:eastAsia="Times New Roman" w:hAnsi="Simplified Arabic" w:cs="Simplified Arabic"/>
          <w:sz w:val="28"/>
          <w:szCs w:val="28"/>
          <w:rtl/>
          <w:lang w:val="fr-FR"/>
        </w:rPr>
        <w:t xml:space="preserve">أحد الفقهاء </w:t>
      </w:r>
      <w:r w:rsidRPr="001D4DEA">
        <w:rPr>
          <w:rFonts w:ascii="Simplified Arabic" w:eastAsia="Times New Roman" w:hAnsi="Simplified Arabic" w:cs="Simplified Arabic"/>
          <w:sz w:val="28"/>
          <w:szCs w:val="28"/>
          <w:rtl/>
          <w:lang w:val="fr-FR"/>
        </w:rPr>
        <w:t>تسبيب القرار التأديبي بأنه: الإفصاح عن الأسباب القانونية والواقعية، التي تبرر القرار التأديبي، وبالتالي يكون القرار مسبباً، إذا تضمن في صلبه الأسباب التي استند إليها مُصدِر القرار، فهو تعبير شكلي عن أسباب القرار التأديبي، ولذلك فهو ينتمي إلى المشروعية الخارجية للقرار التأديبي</w:t>
      </w:r>
      <w:r w:rsidR="00404488" w:rsidRPr="001D4DEA">
        <w:rPr>
          <w:rFonts w:ascii="Simplified Arabic" w:eastAsia="Times New Roman" w:hAnsi="Simplified Arabic" w:cs="Simplified Arabic"/>
          <w:sz w:val="28"/>
          <w:szCs w:val="28"/>
          <w:rtl/>
          <w:lang w:val="fr-FR"/>
        </w:rPr>
        <w:t xml:space="preserve"> </w:t>
      </w:r>
      <w:r w:rsidR="00404488" w:rsidRPr="001D4DEA">
        <w:rPr>
          <w:rFonts w:ascii="Simplified Arabic" w:hAnsi="Simplified Arabic" w:cs="Simplified Arabic"/>
          <w:sz w:val="28"/>
          <w:szCs w:val="28"/>
          <w:rtl/>
        </w:rPr>
        <w:t>(أبو العينين، 2000، ص 153، كما أشار إليه الخفاجي، مرجع سابق، ص 98)</w:t>
      </w:r>
      <w:r w:rsidRPr="001D4DEA">
        <w:rPr>
          <w:rFonts w:ascii="Simplified Arabic" w:eastAsia="Times New Roman" w:hAnsi="Simplified Arabic" w:cs="Simplified Arabic"/>
          <w:sz w:val="28"/>
          <w:szCs w:val="28"/>
          <w:rtl/>
          <w:lang w:val="fr-FR"/>
        </w:rPr>
        <w:t>.</w:t>
      </w:r>
    </w:p>
    <w:p w14:paraId="527D7AF7" w14:textId="3BCE70F8" w:rsidR="00091003" w:rsidRPr="001D4DEA" w:rsidRDefault="00C2449D"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 xml:space="preserve">   </w:t>
      </w:r>
      <w:r w:rsidR="00404488" w:rsidRPr="001D4DEA">
        <w:rPr>
          <w:rFonts w:ascii="Simplified Arabic" w:eastAsia="Times New Roman" w:hAnsi="Simplified Arabic" w:cs="Simplified Arabic"/>
          <w:sz w:val="28"/>
          <w:szCs w:val="28"/>
          <w:rtl/>
          <w:lang w:val="fr-FR"/>
        </w:rPr>
        <w:t>أما شطناوي (1995) فقد</w:t>
      </w:r>
      <w:r w:rsidRPr="001D4DEA">
        <w:rPr>
          <w:rFonts w:ascii="Simplified Arabic" w:eastAsia="Times New Roman" w:hAnsi="Simplified Arabic" w:cs="Simplified Arabic"/>
          <w:sz w:val="28"/>
          <w:szCs w:val="28"/>
          <w:rtl/>
          <w:lang w:val="fr-FR"/>
        </w:rPr>
        <w:t xml:space="preserve"> عرَّف </w:t>
      </w:r>
      <w:r w:rsidR="00091003" w:rsidRPr="001D4DEA">
        <w:rPr>
          <w:rFonts w:ascii="Simplified Arabic" w:eastAsia="Times New Roman" w:hAnsi="Simplified Arabic" w:cs="Simplified Arabic"/>
          <w:sz w:val="28"/>
          <w:szCs w:val="28"/>
          <w:rtl/>
          <w:lang w:val="fr-FR"/>
        </w:rPr>
        <w:t xml:space="preserve">تسبيب </w:t>
      </w:r>
      <w:r w:rsidRPr="001D4DEA">
        <w:rPr>
          <w:rFonts w:ascii="Simplified Arabic" w:eastAsia="Times New Roman" w:hAnsi="Simplified Arabic" w:cs="Simplified Arabic"/>
          <w:sz w:val="28"/>
          <w:szCs w:val="28"/>
          <w:rtl/>
          <w:lang w:val="fr-FR"/>
        </w:rPr>
        <w:t xml:space="preserve">القرار التأديبي </w:t>
      </w:r>
      <w:r w:rsidR="00091003" w:rsidRPr="001D4DEA">
        <w:rPr>
          <w:rFonts w:ascii="Simplified Arabic" w:eastAsia="Times New Roman" w:hAnsi="Simplified Arabic" w:cs="Simplified Arabic"/>
          <w:sz w:val="28"/>
          <w:szCs w:val="28"/>
          <w:rtl/>
          <w:lang w:val="fr-FR"/>
        </w:rPr>
        <w:t>بأن</w:t>
      </w:r>
      <w:r w:rsidR="006C58C6" w:rsidRPr="001D4DEA">
        <w:rPr>
          <w:rFonts w:ascii="Simplified Arabic" w:eastAsia="Times New Roman" w:hAnsi="Simplified Arabic" w:cs="Simplified Arabic"/>
          <w:sz w:val="28"/>
          <w:szCs w:val="28"/>
          <w:rtl/>
          <w:lang w:val="fr-FR"/>
        </w:rPr>
        <w:t>ه</w:t>
      </w:r>
      <w:r w:rsidR="00091003" w:rsidRPr="001D4DEA">
        <w:rPr>
          <w:rFonts w:ascii="Simplified Arabic" w:eastAsia="Times New Roman" w:hAnsi="Simplified Arabic" w:cs="Simplified Arabic"/>
          <w:sz w:val="28"/>
          <w:szCs w:val="28"/>
          <w:rtl/>
          <w:lang w:val="fr-FR"/>
        </w:rPr>
        <w:t>:</w:t>
      </w:r>
      <w:r w:rsidR="006C58C6" w:rsidRPr="001D4DEA">
        <w:rPr>
          <w:rFonts w:ascii="Simplified Arabic" w:eastAsia="Times New Roman" w:hAnsi="Simplified Arabic" w:cs="Simplified Arabic"/>
          <w:sz w:val="28"/>
          <w:szCs w:val="28"/>
          <w:rtl/>
          <w:lang w:val="fr-FR"/>
        </w:rPr>
        <w:t xml:space="preserve"> </w:t>
      </w:r>
      <w:r w:rsidR="00091003" w:rsidRPr="001D4DEA">
        <w:rPr>
          <w:rFonts w:ascii="Simplified Arabic" w:eastAsia="Times New Roman" w:hAnsi="Simplified Arabic" w:cs="Simplified Arabic"/>
          <w:sz w:val="28"/>
          <w:szCs w:val="28"/>
          <w:rtl/>
          <w:lang w:val="fr-FR"/>
        </w:rPr>
        <w:t xml:space="preserve">"القرار الذي يتضمن في صلبه الاعتبارات القانونية والواقعية التي حملت رجل الإدارة على إصداره </w:t>
      </w:r>
      <w:r w:rsidR="00091003" w:rsidRPr="001D4DEA">
        <w:rPr>
          <w:rFonts w:ascii="Simplified Arabic" w:eastAsia="Times New Roman" w:hAnsi="Simplified Arabic" w:cs="Simplified Arabic"/>
          <w:sz w:val="28"/>
          <w:szCs w:val="28"/>
          <w:lang w:val="fr-FR"/>
        </w:rPr>
        <w:t> </w:t>
      </w:r>
      <w:r w:rsidR="00091003" w:rsidRPr="001D4DEA">
        <w:rPr>
          <w:rFonts w:ascii="Simplified Arabic" w:eastAsia="Times New Roman" w:hAnsi="Simplified Arabic" w:cs="Simplified Arabic"/>
          <w:sz w:val="28"/>
          <w:szCs w:val="28"/>
        </w:rPr>
        <w:t>“</w:t>
      </w:r>
      <w:r w:rsidR="00404488" w:rsidRPr="001D4DEA">
        <w:rPr>
          <w:rFonts w:ascii="Simplified Arabic" w:eastAsia="Times New Roman" w:hAnsi="Simplified Arabic" w:cs="Simplified Arabic"/>
          <w:sz w:val="28"/>
          <w:szCs w:val="28"/>
          <w:rtl/>
          <w:lang w:val="fr-FR"/>
        </w:rPr>
        <w:t xml:space="preserve">. </w:t>
      </w:r>
      <w:r w:rsidR="00404488" w:rsidRPr="001D4DEA">
        <w:rPr>
          <w:rFonts w:ascii="Simplified Arabic" w:hAnsi="Simplified Arabic" w:cs="Simplified Arabic"/>
          <w:sz w:val="28"/>
          <w:szCs w:val="28"/>
          <w:rtl/>
        </w:rPr>
        <w:t>(شطناوي، 1995، ص 3091-3092، كما أشار إليه عبد المجيد، 2019، ص 26).</w:t>
      </w:r>
    </w:p>
    <w:p w14:paraId="5CF067B2" w14:textId="1B85F3F6" w:rsidR="009A0BC4" w:rsidRPr="001D4DEA" w:rsidRDefault="009A0BC4"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 xml:space="preserve">    </w:t>
      </w:r>
      <w:r w:rsidR="00404488" w:rsidRPr="001D4DEA">
        <w:rPr>
          <w:rFonts w:ascii="Simplified Arabic" w:eastAsia="Times New Roman" w:hAnsi="Simplified Arabic" w:cs="Simplified Arabic"/>
          <w:sz w:val="28"/>
          <w:szCs w:val="28"/>
          <w:rtl/>
          <w:lang w:val="fr-FR"/>
        </w:rPr>
        <w:t>في حين أن</w:t>
      </w:r>
      <w:r w:rsidRPr="001D4DEA">
        <w:rPr>
          <w:rFonts w:ascii="Simplified Arabic" w:eastAsia="Times New Roman" w:hAnsi="Simplified Arabic" w:cs="Simplified Arabic"/>
          <w:sz w:val="28"/>
          <w:szCs w:val="28"/>
          <w:rtl/>
          <w:lang w:val="fr-FR"/>
        </w:rPr>
        <w:t xml:space="preserve"> المحكمة الاتحادية العليا في دولة الإمارات العربية المتحدة عرَّفت تسبيب القرار الإداري سواء كان تأديبياً أم غير تأديبي في أحد أحكامها بأنه:" .... أن تكون الأسباب واردة في صلب القرار، حتى يخرج حاملاً بذاته كل أسبابه </w:t>
      </w:r>
      <w:r w:rsidRPr="001D4DEA">
        <w:rPr>
          <w:rFonts w:ascii="Simplified Arabic" w:eastAsia="Times New Roman" w:hAnsi="Simplified Arabic" w:cs="Simplified Arabic"/>
          <w:sz w:val="28"/>
          <w:szCs w:val="28"/>
        </w:rPr>
        <w:t>“</w:t>
      </w:r>
      <w:r w:rsidR="00404488" w:rsidRPr="001D4DEA">
        <w:rPr>
          <w:rFonts w:ascii="Simplified Arabic" w:eastAsia="Times New Roman" w:hAnsi="Simplified Arabic" w:cs="Simplified Arabic"/>
          <w:sz w:val="28"/>
          <w:szCs w:val="28"/>
          <w:rtl/>
        </w:rPr>
        <w:t>. (</w:t>
      </w:r>
      <w:r w:rsidR="00404488" w:rsidRPr="001D4DEA">
        <w:rPr>
          <w:rFonts w:ascii="Simplified Arabic" w:hAnsi="Simplified Arabic" w:cs="Simplified Arabic"/>
          <w:sz w:val="28"/>
          <w:szCs w:val="28"/>
          <w:rtl/>
        </w:rPr>
        <w:t>الطعن (96) إداري، صادر عن المحكمة الاتحادية العليا بتاريخ 27/4/2008م</w:t>
      </w:r>
      <w:r w:rsidR="00404488" w:rsidRPr="001D4DEA">
        <w:rPr>
          <w:rFonts w:ascii="Simplified Arabic" w:eastAsia="Times New Roman" w:hAnsi="Simplified Arabic" w:cs="Simplified Arabic"/>
          <w:sz w:val="28"/>
          <w:szCs w:val="28"/>
          <w:rtl/>
          <w:lang w:val="fr-FR"/>
        </w:rPr>
        <w:t>).</w:t>
      </w:r>
    </w:p>
    <w:p w14:paraId="32E3447A" w14:textId="77777777" w:rsidR="00091003" w:rsidRPr="001D4DEA" w:rsidRDefault="00091003"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lastRenderedPageBreak/>
        <w:t xml:space="preserve">   ولما كان </w:t>
      </w:r>
      <w:bookmarkStart w:id="15" w:name="_Hlk159007885"/>
      <w:r w:rsidRPr="001D4DEA">
        <w:rPr>
          <w:rFonts w:ascii="Simplified Arabic" w:eastAsia="Times New Roman" w:hAnsi="Simplified Arabic" w:cs="Simplified Arabic"/>
          <w:sz w:val="28"/>
          <w:szCs w:val="28"/>
          <w:rtl/>
          <w:lang w:val="fr-FR"/>
        </w:rPr>
        <w:t>القرار التأديبي المسبب هو القرار الإداري الذي يتضمن في صلبه أسباب صدوره،</w:t>
      </w:r>
      <w:bookmarkEnd w:id="15"/>
      <w:r w:rsidRPr="001D4DEA">
        <w:rPr>
          <w:rFonts w:ascii="Simplified Arabic" w:eastAsia="Times New Roman" w:hAnsi="Simplified Arabic" w:cs="Simplified Arabic"/>
          <w:sz w:val="28"/>
          <w:szCs w:val="28"/>
          <w:rtl/>
          <w:lang w:val="fr-FR"/>
        </w:rPr>
        <w:t xml:space="preserve"> لذلك فإن تسبيب القرارات التأديبية يقلل من اللجوء إلى القضاء، لأن التسبيب قد يؤدي إلى توفير القناعة لدى الموظف العام بالأسباب التي قام عليها القرار التأديبي، وهو ما يخفف على القضاء عبء الرقابة على القرارات التأديبية، والتقليل من الطعون غير ذات الجدوى.</w:t>
      </w:r>
      <w:r w:rsidRPr="001D4DEA">
        <w:rPr>
          <w:rFonts w:ascii="Simplified Arabic" w:eastAsia="Times New Roman" w:hAnsi="Simplified Arabic" w:cs="Simplified Arabic"/>
          <w:sz w:val="28"/>
          <w:szCs w:val="28"/>
          <w:lang w:val="fr-FR"/>
        </w:rPr>
        <w:t> </w:t>
      </w:r>
    </w:p>
    <w:p w14:paraId="46294657" w14:textId="77777777" w:rsidR="00040013" w:rsidRPr="001D4DEA" w:rsidRDefault="00040013" w:rsidP="00406D81">
      <w:pPr>
        <w:bidi/>
        <w:spacing w:before="240" w:after="100" w:afterAutospacing="1" w:line="240" w:lineRule="auto"/>
        <w:jc w:val="both"/>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sz w:val="28"/>
          <w:szCs w:val="28"/>
          <w:rtl/>
          <w:lang w:val="fr-FR"/>
        </w:rPr>
        <w:t xml:space="preserve">   </w:t>
      </w:r>
      <w:r w:rsidRPr="001D4DEA">
        <w:rPr>
          <w:rFonts w:ascii="Simplified Arabic" w:eastAsia="Times New Roman" w:hAnsi="Simplified Arabic" w:cs="Simplified Arabic"/>
          <w:b/>
          <w:bCs/>
          <w:sz w:val="28"/>
          <w:szCs w:val="28"/>
          <w:rtl/>
          <w:lang w:val="fr-FR"/>
        </w:rPr>
        <w:t>ولا بد أن نوضح أن تسبيب القرار التأديبي يقوم على عدة عناصر، فلا بد من:</w:t>
      </w:r>
    </w:p>
    <w:p w14:paraId="387C50FF" w14:textId="6E0BAF81" w:rsidR="00040013" w:rsidRPr="001D4DEA" w:rsidRDefault="00040013" w:rsidP="00406D81">
      <w:pPr>
        <w:bidi/>
        <w:spacing w:before="240" w:after="100" w:afterAutospacing="1" w:line="240" w:lineRule="auto"/>
        <w:jc w:val="both"/>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sz w:val="28"/>
          <w:szCs w:val="28"/>
          <w:rtl/>
          <w:lang w:val="fr-FR"/>
        </w:rPr>
        <w:t xml:space="preserve"> </w:t>
      </w:r>
      <w:r w:rsidRPr="001D4DEA">
        <w:rPr>
          <w:rFonts w:ascii="Simplified Arabic" w:eastAsia="Times New Roman" w:hAnsi="Simplified Arabic" w:cs="Simplified Arabic"/>
          <w:b/>
          <w:bCs/>
          <w:sz w:val="28"/>
          <w:szCs w:val="28"/>
          <w:rtl/>
          <w:lang w:val="fr-FR"/>
        </w:rPr>
        <w:t>أولاً:</w:t>
      </w:r>
      <w:r w:rsidRPr="001D4DEA">
        <w:rPr>
          <w:rFonts w:ascii="Simplified Arabic" w:eastAsia="Times New Roman" w:hAnsi="Simplified Arabic" w:cs="Simplified Arabic"/>
          <w:sz w:val="28"/>
          <w:szCs w:val="28"/>
          <w:rtl/>
          <w:lang w:val="fr-FR"/>
        </w:rPr>
        <w:t xml:space="preserve"> من </w:t>
      </w:r>
      <w:r w:rsidRPr="001D4DEA">
        <w:rPr>
          <w:rFonts w:ascii="Simplified Arabic" w:eastAsia="Times New Roman" w:hAnsi="Simplified Arabic" w:cs="Simplified Arabic"/>
          <w:sz w:val="28"/>
          <w:szCs w:val="28"/>
          <w:rtl/>
          <w:lang w:val="fr-FR" w:bidi="ar-AE"/>
        </w:rPr>
        <w:t xml:space="preserve">تحديد الواقعة الموجبة للجزاء التأديبي، حيث يتوجب أن تذكر سلطة التأديب الوقائع التي يستند إليها الجزاء التأديبي، وهو ما يمكِّن الموظف المتهم معرفة أسباب القرار الصادر بحقه من مجرد قراءته، فلا يكفي أن يتضمن القرار التأديبي في صلبه </w:t>
      </w:r>
      <w:r w:rsidR="00C2449D" w:rsidRPr="001D4DEA">
        <w:rPr>
          <w:rFonts w:ascii="Simplified Arabic" w:eastAsia="Times New Roman" w:hAnsi="Simplified Arabic" w:cs="Simplified Arabic"/>
          <w:sz w:val="28"/>
          <w:szCs w:val="28"/>
          <w:rtl/>
          <w:lang w:val="fr-FR" w:bidi="ar-AE"/>
        </w:rPr>
        <w:t xml:space="preserve">مجرد اتهامات عامة كالقول مثلاً </w:t>
      </w:r>
      <w:r w:rsidRPr="001D4DEA">
        <w:rPr>
          <w:rFonts w:ascii="Simplified Arabic" w:eastAsia="Times New Roman" w:hAnsi="Simplified Arabic" w:cs="Simplified Arabic"/>
          <w:sz w:val="28"/>
          <w:szCs w:val="28"/>
          <w:rtl/>
          <w:lang w:val="fr-FR" w:bidi="ar-AE"/>
        </w:rPr>
        <w:t>إن الم</w:t>
      </w:r>
      <w:r w:rsidR="00C2449D" w:rsidRPr="001D4DEA">
        <w:rPr>
          <w:rFonts w:ascii="Simplified Arabic" w:eastAsia="Times New Roman" w:hAnsi="Simplified Arabic" w:cs="Simplified Arabic"/>
          <w:sz w:val="28"/>
          <w:szCs w:val="28"/>
          <w:rtl/>
          <w:lang w:val="fr-FR" w:bidi="ar-AE"/>
        </w:rPr>
        <w:t>وظف خرج عن مقتضى الواجب الوظيفي</w:t>
      </w:r>
      <w:r w:rsidRPr="001D4DEA">
        <w:rPr>
          <w:rFonts w:ascii="Simplified Arabic" w:eastAsia="Times New Roman" w:hAnsi="Simplified Arabic" w:cs="Simplified Arabic"/>
          <w:sz w:val="28"/>
          <w:szCs w:val="28"/>
          <w:rtl/>
          <w:lang w:val="fr-FR" w:bidi="ar-AE"/>
        </w:rPr>
        <w:t>، أو أنه لم يُبعد بنفسه عن مواطن الشبهات، حتى نقول إن التسبيب كافياً</w:t>
      </w:r>
      <w:r w:rsidR="009367E5" w:rsidRPr="001D4DEA">
        <w:rPr>
          <w:rFonts w:ascii="Simplified Arabic" w:eastAsia="Times New Roman" w:hAnsi="Simplified Arabic" w:cs="Simplified Arabic"/>
          <w:sz w:val="28"/>
          <w:szCs w:val="28"/>
          <w:rtl/>
          <w:lang w:val="fr-FR" w:bidi="ar-AE"/>
        </w:rPr>
        <w:t xml:space="preserve"> (</w:t>
      </w:r>
      <w:r w:rsidR="009367E5" w:rsidRPr="001D4DEA">
        <w:rPr>
          <w:rFonts w:ascii="Simplified Arabic" w:hAnsi="Simplified Arabic" w:cs="Simplified Arabic"/>
          <w:sz w:val="28"/>
          <w:szCs w:val="28"/>
          <w:rtl/>
        </w:rPr>
        <w:t>الطماوي، 1995، ص 232)</w:t>
      </w:r>
      <w:r w:rsidRPr="001D4DEA">
        <w:rPr>
          <w:rFonts w:ascii="Simplified Arabic" w:eastAsia="Times New Roman" w:hAnsi="Simplified Arabic" w:cs="Simplified Arabic"/>
          <w:sz w:val="28"/>
          <w:szCs w:val="28"/>
          <w:rtl/>
          <w:lang w:val="fr-FR" w:bidi="ar-AE"/>
        </w:rPr>
        <w:t>، وهو ما أكدته المحكمة الاتحادية العليا في دولة الإمارات العربية المتحدة في أحد أحكامها الذي جاء فيه:"</w:t>
      </w:r>
      <w:r w:rsidRPr="001D4DEA">
        <w:rPr>
          <w:rFonts w:ascii="Simplified Arabic" w:eastAsia="Times New Roman" w:hAnsi="Simplified Arabic" w:cs="Simplified Arabic"/>
          <w:sz w:val="28"/>
          <w:szCs w:val="28"/>
          <w:rtl/>
          <w:lang w:val="fr-FR"/>
        </w:rPr>
        <w:t>فلن يكون التسبيب كافياً ... ولا يكون كافياً إن أقام على عبارات عامة مبهمة مجملة</w:t>
      </w:r>
      <w:r w:rsidR="009367E5" w:rsidRPr="001D4DEA">
        <w:rPr>
          <w:rFonts w:ascii="Simplified Arabic" w:eastAsia="Times New Roman" w:hAnsi="Simplified Arabic" w:cs="Simplified Arabic"/>
          <w:sz w:val="28"/>
          <w:szCs w:val="28"/>
          <w:rtl/>
          <w:lang w:val="fr-FR"/>
        </w:rPr>
        <w:t>"</w:t>
      </w:r>
      <w:r w:rsidRPr="001D4DEA">
        <w:rPr>
          <w:rFonts w:ascii="Simplified Arabic" w:eastAsia="Times New Roman" w:hAnsi="Simplified Arabic" w:cs="Simplified Arabic"/>
          <w:sz w:val="28"/>
          <w:szCs w:val="28"/>
          <w:rtl/>
          <w:lang w:val="fr-FR"/>
        </w:rPr>
        <w:t>.</w:t>
      </w:r>
      <w:r w:rsidR="009367E5" w:rsidRPr="001D4DEA">
        <w:rPr>
          <w:rFonts w:ascii="Simplified Arabic" w:eastAsia="Times New Roman" w:hAnsi="Simplified Arabic" w:cs="Simplified Arabic"/>
          <w:sz w:val="28"/>
          <w:szCs w:val="28"/>
          <w:rtl/>
          <w:lang w:val="fr-FR"/>
        </w:rPr>
        <w:t xml:space="preserve"> </w:t>
      </w:r>
      <w:r w:rsidR="009367E5" w:rsidRPr="001D4DEA">
        <w:rPr>
          <w:rFonts w:ascii="Simplified Arabic" w:hAnsi="Simplified Arabic" w:cs="Simplified Arabic"/>
          <w:sz w:val="28"/>
          <w:szCs w:val="28"/>
          <w:rtl/>
        </w:rPr>
        <w:t>(المحكمة الاتحادية العليا، 2012، الطعن رقم 178 إداري)</w:t>
      </w:r>
    </w:p>
    <w:p w14:paraId="143C14DD" w14:textId="7B4078AD" w:rsidR="00040013" w:rsidRPr="001D4DEA" w:rsidRDefault="00040013" w:rsidP="00406D81">
      <w:pPr>
        <w:bidi/>
        <w:spacing w:before="240" w:after="100" w:afterAutospacing="1" w:line="240" w:lineRule="auto"/>
        <w:jc w:val="both"/>
        <w:rPr>
          <w:rFonts w:ascii="Simplified Arabic" w:eastAsia="Times New Roman" w:hAnsi="Simplified Arabic" w:cs="Simplified Arabic"/>
          <w:sz w:val="28"/>
          <w:szCs w:val="28"/>
        </w:rPr>
      </w:pPr>
      <w:r w:rsidRPr="001D4DEA">
        <w:rPr>
          <w:rFonts w:ascii="Simplified Arabic" w:eastAsia="Times New Roman" w:hAnsi="Simplified Arabic" w:cs="Simplified Arabic"/>
          <w:b/>
          <w:bCs/>
          <w:sz w:val="28"/>
          <w:szCs w:val="28"/>
          <w:rtl/>
          <w:lang w:val="fr-FR" w:bidi="ar-AE"/>
        </w:rPr>
        <w:t>ثانياً:</w:t>
      </w:r>
      <w:r w:rsidRPr="001D4DEA">
        <w:rPr>
          <w:rFonts w:ascii="Simplified Arabic" w:eastAsia="Times New Roman" w:hAnsi="Simplified Arabic" w:cs="Simplified Arabic"/>
          <w:sz w:val="28"/>
          <w:szCs w:val="28"/>
          <w:rtl/>
          <w:lang w:val="fr-FR" w:bidi="ar-AE"/>
        </w:rPr>
        <w:t xml:space="preserve"> تحديد الأساس القانوني الذي استندت إليه سلطة التأديب لفرض الجزاء التأديب</w:t>
      </w:r>
      <w:r w:rsidR="00D95AF2" w:rsidRPr="001D4DEA">
        <w:rPr>
          <w:rFonts w:ascii="Simplified Arabic" w:eastAsia="Times New Roman" w:hAnsi="Simplified Arabic" w:cs="Simplified Arabic"/>
          <w:sz w:val="28"/>
          <w:szCs w:val="28"/>
          <w:rtl/>
          <w:lang w:val="fr-FR" w:bidi="ar-AE"/>
        </w:rPr>
        <w:t>ي</w:t>
      </w:r>
      <w:r w:rsidRPr="001D4DEA">
        <w:rPr>
          <w:rFonts w:ascii="Simplified Arabic" w:eastAsia="Times New Roman" w:hAnsi="Simplified Arabic" w:cs="Simplified Arabic"/>
          <w:sz w:val="28"/>
          <w:szCs w:val="28"/>
          <w:rtl/>
          <w:lang w:val="fr-FR" w:bidi="ar-AE"/>
        </w:rPr>
        <w:t xml:space="preserve">. </w:t>
      </w:r>
      <w:r w:rsidR="00D95AF2" w:rsidRPr="001D4DEA">
        <w:rPr>
          <w:rFonts w:ascii="Simplified Arabic" w:hAnsi="Simplified Arabic" w:cs="Simplified Arabic"/>
          <w:sz w:val="28"/>
          <w:szCs w:val="28"/>
          <w:rtl/>
        </w:rPr>
        <w:t>(العامري، 2011، ص 92)</w:t>
      </w:r>
    </w:p>
    <w:p w14:paraId="5FF92E09" w14:textId="30ACD1C3" w:rsidR="00040013" w:rsidRPr="001D4DEA" w:rsidRDefault="00040013" w:rsidP="00406D81">
      <w:pPr>
        <w:bidi/>
        <w:spacing w:before="240" w:after="100" w:afterAutospacing="1" w:line="240" w:lineRule="auto"/>
        <w:jc w:val="both"/>
        <w:rPr>
          <w:rFonts w:ascii="Simplified Arabic" w:eastAsia="Times New Roman" w:hAnsi="Simplified Arabic" w:cs="Simplified Arabic"/>
          <w:sz w:val="28"/>
          <w:szCs w:val="28"/>
          <w:rtl/>
          <w:lang w:val="fr-FR" w:bidi="ar-AE"/>
        </w:rPr>
      </w:pPr>
      <w:r w:rsidRPr="001D4DEA">
        <w:rPr>
          <w:rFonts w:ascii="Simplified Arabic" w:eastAsia="Times New Roman" w:hAnsi="Simplified Arabic" w:cs="Simplified Arabic"/>
          <w:b/>
          <w:bCs/>
          <w:sz w:val="28"/>
          <w:szCs w:val="28"/>
          <w:rtl/>
          <w:lang w:val="fr-FR" w:bidi="ar-AE"/>
        </w:rPr>
        <w:t>ثالثاً:</w:t>
      </w:r>
      <w:r w:rsidRPr="001D4DEA">
        <w:rPr>
          <w:rFonts w:ascii="Simplified Arabic" w:eastAsia="Times New Roman" w:hAnsi="Simplified Arabic" w:cs="Simplified Arabic"/>
          <w:sz w:val="28"/>
          <w:szCs w:val="28"/>
          <w:rtl/>
          <w:lang w:val="fr-FR" w:bidi="ar-AE"/>
        </w:rPr>
        <w:t xml:space="preserve"> الرد على ما يبديه الموظف المتهم من أوجه الدفا</w:t>
      </w:r>
      <w:r w:rsidR="00D95AF2" w:rsidRPr="001D4DEA">
        <w:rPr>
          <w:rFonts w:ascii="Simplified Arabic" w:eastAsia="Times New Roman" w:hAnsi="Simplified Arabic" w:cs="Simplified Arabic"/>
          <w:sz w:val="28"/>
          <w:szCs w:val="28"/>
          <w:rtl/>
          <w:lang w:val="fr-FR" w:bidi="ar-AE"/>
        </w:rPr>
        <w:t>ع</w:t>
      </w:r>
      <w:r w:rsidRPr="001D4DEA">
        <w:rPr>
          <w:rFonts w:ascii="Simplified Arabic" w:eastAsia="Times New Roman" w:hAnsi="Simplified Arabic" w:cs="Simplified Arabic"/>
          <w:sz w:val="28"/>
          <w:szCs w:val="28"/>
          <w:rtl/>
          <w:lang w:val="fr-FR" w:bidi="ar-AE"/>
        </w:rPr>
        <w:t xml:space="preserve">. </w:t>
      </w:r>
      <w:r w:rsidR="00D95AF2" w:rsidRPr="001D4DEA">
        <w:rPr>
          <w:rFonts w:ascii="Simplified Arabic" w:hAnsi="Simplified Arabic" w:cs="Simplified Arabic"/>
          <w:sz w:val="28"/>
          <w:szCs w:val="28"/>
          <w:rtl/>
        </w:rPr>
        <w:t>(هنتاس وهنتاس، 2021–2022، ص 60)</w:t>
      </w:r>
    </w:p>
    <w:p w14:paraId="7568019B" w14:textId="77777777" w:rsidR="00040013" w:rsidRPr="001D4DEA" w:rsidRDefault="00040013" w:rsidP="00406D81">
      <w:pPr>
        <w:bidi/>
        <w:spacing w:before="240" w:after="100" w:afterAutospacing="1" w:line="240" w:lineRule="auto"/>
        <w:jc w:val="both"/>
        <w:rPr>
          <w:rFonts w:ascii="Simplified Arabic" w:eastAsia="Times New Roman" w:hAnsi="Simplified Arabic" w:cs="Simplified Arabic"/>
          <w:sz w:val="28"/>
          <w:szCs w:val="28"/>
          <w:rtl/>
          <w:lang w:val="fr-FR" w:bidi="ar-AE"/>
        </w:rPr>
      </w:pPr>
      <w:r w:rsidRPr="001D4DEA">
        <w:rPr>
          <w:rFonts w:ascii="Simplified Arabic" w:eastAsia="Times New Roman" w:hAnsi="Simplified Arabic" w:cs="Simplified Arabic"/>
          <w:sz w:val="28"/>
          <w:szCs w:val="28"/>
          <w:rtl/>
          <w:lang w:val="fr-FR" w:bidi="ar-AE"/>
        </w:rPr>
        <w:t xml:space="preserve">    وسيوضح الباحث هذه العناصر بدقة عند دراسة ضوابط التسبيب، في هذا البحث.</w:t>
      </w:r>
    </w:p>
    <w:p w14:paraId="2440DC82" w14:textId="77777777" w:rsidR="00640C3E" w:rsidRDefault="00640C3E">
      <w:pPr>
        <w:spacing w:after="0" w:line="240" w:lineRule="auto"/>
        <w:rPr>
          <w:rFonts w:ascii="Simplified Arabic" w:eastAsia="Times New Roman" w:hAnsi="Simplified Arabic" w:cs="Simplified Arabic"/>
          <w:b/>
          <w:bCs/>
          <w:sz w:val="28"/>
          <w:szCs w:val="28"/>
          <w:rtl/>
          <w:lang w:val="fr-FR"/>
        </w:rPr>
      </w:pPr>
      <w:r>
        <w:rPr>
          <w:rFonts w:ascii="Simplified Arabic" w:eastAsia="Times New Roman" w:hAnsi="Simplified Arabic" w:cs="Simplified Arabic"/>
          <w:b/>
          <w:bCs/>
          <w:sz w:val="28"/>
          <w:szCs w:val="28"/>
          <w:rtl/>
          <w:lang w:val="fr-FR"/>
        </w:rPr>
        <w:br w:type="page"/>
      </w:r>
    </w:p>
    <w:p w14:paraId="4D03F58B" w14:textId="2FBA9708" w:rsidR="000C7766" w:rsidRPr="001D4DEA" w:rsidRDefault="000C7766" w:rsidP="00406D81">
      <w:pPr>
        <w:bidi/>
        <w:spacing w:before="240" w:after="100" w:afterAutospacing="1" w:line="240" w:lineRule="auto"/>
        <w:jc w:val="center"/>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lastRenderedPageBreak/>
        <w:t>المطلب الثاني</w:t>
      </w:r>
    </w:p>
    <w:p w14:paraId="5F9C06B0" w14:textId="2562A533" w:rsidR="000C7766" w:rsidRPr="001D4DEA" w:rsidRDefault="000C7766" w:rsidP="00406D81">
      <w:pPr>
        <w:bidi/>
        <w:spacing w:before="240" w:after="100" w:afterAutospacing="1" w:line="240" w:lineRule="auto"/>
        <w:jc w:val="center"/>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t>التمييز بين التسبيب والسبب في القرار التأديبي</w:t>
      </w:r>
    </w:p>
    <w:p w14:paraId="53C6C1A1" w14:textId="5A720822" w:rsidR="00091003" w:rsidRPr="001D4DEA" w:rsidRDefault="00091003"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 xml:space="preserve">    يتضح لنا </w:t>
      </w:r>
      <w:r w:rsidR="00040013" w:rsidRPr="001D4DEA">
        <w:rPr>
          <w:rFonts w:ascii="Simplified Arabic" w:eastAsia="Times New Roman" w:hAnsi="Simplified Arabic" w:cs="Simplified Arabic"/>
          <w:sz w:val="28"/>
          <w:szCs w:val="28"/>
          <w:rtl/>
          <w:lang w:val="fr-FR"/>
        </w:rPr>
        <w:t xml:space="preserve">من خلال تعريف التسبيب في القرار التأديبي، </w:t>
      </w:r>
      <w:r w:rsidRPr="001D4DEA">
        <w:rPr>
          <w:rFonts w:ascii="Simplified Arabic" w:eastAsia="Times New Roman" w:hAnsi="Simplified Arabic" w:cs="Simplified Arabic"/>
          <w:sz w:val="28"/>
          <w:szCs w:val="28"/>
          <w:rtl/>
          <w:lang w:val="fr-FR"/>
        </w:rPr>
        <w:t>أن تسبيب القرار التأديبي يختل</w:t>
      </w:r>
      <w:r w:rsidR="00C2449D" w:rsidRPr="001D4DEA">
        <w:rPr>
          <w:rFonts w:ascii="Simplified Arabic" w:eastAsia="Times New Roman" w:hAnsi="Simplified Arabic" w:cs="Simplified Arabic"/>
          <w:sz w:val="28"/>
          <w:szCs w:val="28"/>
          <w:rtl/>
          <w:lang w:val="fr-FR"/>
        </w:rPr>
        <w:t>ف عن سببه كما ذكرنا سابقاً، ف</w:t>
      </w:r>
      <w:r w:rsidRPr="001D4DEA">
        <w:rPr>
          <w:rFonts w:ascii="Simplified Arabic" w:eastAsia="Times New Roman" w:hAnsi="Simplified Arabic" w:cs="Simplified Arabic"/>
          <w:sz w:val="28"/>
          <w:szCs w:val="28"/>
          <w:rtl/>
          <w:lang w:val="fr-FR"/>
        </w:rPr>
        <w:t xml:space="preserve">السبب في القرار الإداري </w:t>
      </w:r>
      <w:r w:rsidR="00C2449D" w:rsidRPr="001D4DEA">
        <w:rPr>
          <w:rFonts w:ascii="Simplified Arabic" w:eastAsia="Times New Roman" w:hAnsi="Simplified Arabic" w:cs="Simplified Arabic"/>
          <w:sz w:val="28"/>
          <w:szCs w:val="28"/>
          <w:rtl/>
          <w:lang w:val="fr-FR"/>
        </w:rPr>
        <w:t xml:space="preserve">بوجه عام </w:t>
      </w:r>
      <w:r w:rsidRPr="001D4DEA">
        <w:rPr>
          <w:rFonts w:ascii="Simplified Arabic" w:eastAsia="Times New Roman" w:hAnsi="Simplified Arabic" w:cs="Simplified Arabic"/>
          <w:sz w:val="28"/>
          <w:szCs w:val="28"/>
          <w:rtl/>
          <w:lang w:val="fr-FR"/>
        </w:rPr>
        <w:t>هو أحد أركانه وهو: "حالة موضوعية واقعية أو قانونية تعتبر أساس القرار</w:t>
      </w:r>
      <w:r w:rsidR="00D95AF2" w:rsidRPr="001D4DEA">
        <w:rPr>
          <w:rFonts w:ascii="Simplified Arabic" w:eastAsia="Times New Roman" w:hAnsi="Simplified Arabic" w:cs="Simplified Arabic"/>
          <w:sz w:val="28"/>
          <w:szCs w:val="28"/>
          <w:rtl/>
          <w:lang w:val="fr-FR"/>
        </w:rPr>
        <w:t xml:space="preserve">" </w:t>
      </w:r>
      <w:r w:rsidR="00D95AF2" w:rsidRPr="001D4DEA">
        <w:rPr>
          <w:rFonts w:ascii="Simplified Arabic" w:hAnsi="Simplified Arabic" w:cs="Simplified Arabic"/>
          <w:sz w:val="28"/>
          <w:szCs w:val="28"/>
        </w:rPr>
        <w:t>(</w:t>
      </w:r>
      <w:proofErr w:type="spellStart"/>
      <w:r w:rsidR="00D95AF2" w:rsidRPr="001D4DEA">
        <w:rPr>
          <w:rFonts w:ascii="Simplified Arabic" w:hAnsi="Simplified Arabic" w:cs="Simplified Arabic"/>
          <w:sz w:val="28"/>
          <w:szCs w:val="28"/>
        </w:rPr>
        <w:t>Vedel</w:t>
      </w:r>
      <w:proofErr w:type="spellEnd"/>
      <w:r w:rsidR="00D95AF2" w:rsidRPr="001D4DEA">
        <w:rPr>
          <w:rFonts w:ascii="Simplified Arabic" w:hAnsi="Simplified Arabic" w:cs="Simplified Arabic"/>
          <w:sz w:val="28"/>
          <w:szCs w:val="28"/>
        </w:rPr>
        <w:t>, 1934, p. 360)</w:t>
      </w:r>
      <w:r w:rsidRPr="001D4DEA">
        <w:rPr>
          <w:rFonts w:ascii="Simplified Arabic" w:eastAsia="Times New Roman" w:hAnsi="Simplified Arabic" w:cs="Simplified Arabic"/>
          <w:sz w:val="28"/>
          <w:szCs w:val="28"/>
          <w:rtl/>
          <w:lang w:val="fr-FR"/>
        </w:rPr>
        <w:t>.</w:t>
      </w:r>
    </w:p>
    <w:p w14:paraId="7748A205" w14:textId="7002DD9D" w:rsidR="00091003" w:rsidRPr="001D4DEA" w:rsidRDefault="00D95AF2"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وعرفه الطماوي (1991)</w:t>
      </w:r>
      <w:r w:rsidR="00091003" w:rsidRPr="001D4DEA">
        <w:rPr>
          <w:rFonts w:ascii="Simplified Arabic" w:eastAsia="Times New Roman" w:hAnsi="Simplified Arabic" w:cs="Simplified Arabic"/>
          <w:sz w:val="28"/>
          <w:szCs w:val="28"/>
          <w:rtl/>
          <w:lang w:val="fr-FR"/>
        </w:rPr>
        <w:t xml:space="preserve"> بأن</w:t>
      </w:r>
      <w:r w:rsidR="00324A61" w:rsidRPr="001D4DEA">
        <w:rPr>
          <w:rFonts w:ascii="Simplified Arabic" w:eastAsia="Times New Roman" w:hAnsi="Simplified Arabic" w:cs="Simplified Arabic"/>
          <w:sz w:val="28"/>
          <w:szCs w:val="28"/>
          <w:rtl/>
          <w:lang w:val="fr-FR"/>
        </w:rPr>
        <w:t>ه</w:t>
      </w:r>
      <w:r w:rsidR="00091003" w:rsidRPr="001D4DEA">
        <w:rPr>
          <w:rFonts w:ascii="Simplified Arabic" w:eastAsia="Times New Roman" w:hAnsi="Simplified Arabic" w:cs="Simplified Arabic"/>
          <w:sz w:val="28"/>
          <w:szCs w:val="28"/>
          <w:rtl/>
          <w:lang w:val="fr-FR"/>
        </w:rPr>
        <w:t>:</w:t>
      </w:r>
      <w:r w:rsidR="00324A61" w:rsidRPr="001D4DEA">
        <w:rPr>
          <w:rFonts w:ascii="Simplified Arabic" w:eastAsia="Times New Roman" w:hAnsi="Simplified Arabic" w:cs="Simplified Arabic"/>
          <w:sz w:val="28"/>
          <w:szCs w:val="28"/>
          <w:rtl/>
          <w:lang w:val="fr-FR"/>
        </w:rPr>
        <w:t xml:space="preserve"> </w:t>
      </w:r>
      <w:r w:rsidR="00091003" w:rsidRPr="001D4DEA">
        <w:rPr>
          <w:rFonts w:ascii="Simplified Arabic" w:eastAsia="Times New Roman" w:hAnsi="Simplified Arabic" w:cs="Simplified Arabic"/>
          <w:sz w:val="28"/>
          <w:szCs w:val="28"/>
          <w:rtl/>
          <w:lang w:val="fr-FR"/>
        </w:rPr>
        <w:t>"حالة واقعية أو قانونية بعيدة عن رجل، ومستقلة عن إرادته، تتم فتوحي له بأنه يستطيع أن يتدخل وأن يتخذ قراراً ما</w:t>
      </w:r>
      <w:r w:rsidRPr="001D4DEA">
        <w:rPr>
          <w:rFonts w:ascii="Simplified Arabic" w:eastAsia="Times New Roman" w:hAnsi="Simplified Arabic" w:cs="Simplified Arabic"/>
          <w:sz w:val="28"/>
          <w:szCs w:val="28"/>
          <w:rtl/>
          <w:lang w:val="fr-FR"/>
        </w:rPr>
        <w:t xml:space="preserve">" </w:t>
      </w:r>
      <w:r w:rsidRPr="001D4DEA">
        <w:rPr>
          <w:rFonts w:ascii="Simplified Arabic" w:hAnsi="Simplified Arabic" w:cs="Simplified Arabic"/>
          <w:sz w:val="28"/>
          <w:szCs w:val="28"/>
          <w:rtl/>
        </w:rPr>
        <w:t>(الطماوي، 1991، ص 194)</w:t>
      </w:r>
      <w:r w:rsidR="00091003" w:rsidRPr="001D4DEA">
        <w:rPr>
          <w:rFonts w:ascii="Simplified Arabic" w:eastAsia="Times New Roman" w:hAnsi="Simplified Arabic" w:cs="Simplified Arabic"/>
          <w:sz w:val="28"/>
          <w:szCs w:val="28"/>
          <w:rtl/>
          <w:lang w:val="fr-FR"/>
        </w:rPr>
        <w:t>.</w:t>
      </w:r>
    </w:p>
    <w:p w14:paraId="387C9AD8" w14:textId="6F2475F9" w:rsidR="00091003" w:rsidRPr="001D4DEA" w:rsidRDefault="00091003"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 xml:space="preserve">    وقد عرّفت المحكمة الاتحادية العليا في دولة الإمارات العربية المتحدة السبب </w:t>
      </w:r>
      <w:r w:rsidR="00980FBC" w:rsidRPr="001D4DEA">
        <w:rPr>
          <w:rFonts w:ascii="Simplified Arabic" w:eastAsia="Times New Roman" w:hAnsi="Simplified Arabic" w:cs="Simplified Arabic"/>
          <w:sz w:val="28"/>
          <w:szCs w:val="28"/>
          <w:rtl/>
          <w:lang w:val="fr-FR"/>
        </w:rPr>
        <w:t xml:space="preserve">في القرار الإداري </w:t>
      </w:r>
      <w:r w:rsidRPr="001D4DEA">
        <w:rPr>
          <w:rFonts w:ascii="Simplified Arabic" w:eastAsia="Times New Roman" w:hAnsi="Simplified Arabic" w:cs="Simplified Arabic"/>
          <w:sz w:val="28"/>
          <w:szCs w:val="28"/>
          <w:rtl/>
          <w:lang w:val="fr-FR"/>
        </w:rPr>
        <w:t>على النحو التالي:</w:t>
      </w:r>
      <w:r w:rsidRPr="001D4DEA">
        <w:rPr>
          <w:rFonts w:ascii="Simplified Arabic" w:eastAsia="Times New Roman" w:hAnsi="Simplified Arabic" w:cs="Simplified Arabic"/>
          <w:sz w:val="28"/>
          <w:szCs w:val="28"/>
          <w:lang w:val="fr-FR"/>
        </w:rPr>
        <w:t xml:space="preserve"> </w:t>
      </w:r>
      <w:r w:rsidRPr="001D4DEA">
        <w:rPr>
          <w:rFonts w:ascii="Simplified Arabic" w:eastAsia="Times New Roman" w:hAnsi="Simplified Arabic" w:cs="Simplified Arabic"/>
          <w:sz w:val="28"/>
          <w:szCs w:val="28"/>
          <w:rtl/>
          <w:lang w:val="fr-FR"/>
        </w:rPr>
        <w:t>"سبب القرار الإداري، هو الحالة الواقعية أو القانونية التي تدفع الإدارة إلى إصدار القرار،</w:t>
      </w:r>
      <w:bookmarkStart w:id="16" w:name="Anchor587"/>
      <w:bookmarkStart w:id="17" w:name="TM2013_470_2"/>
      <w:bookmarkEnd w:id="16"/>
      <w:bookmarkEnd w:id="17"/>
      <w:r w:rsidRPr="001D4DEA">
        <w:rPr>
          <w:rFonts w:ascii="Simplified Arabic" w:eastAsia="Times New Roman" w:hAnsi="Simplified Arabic" w:cs="Simplified Arabic"/>
          <w:sz w:val="28"/>
          <w:szCs w:val="28"/>
          <w:rtl/>
          <w:lang w:val="fr-FR"/>
        </w:rPr>
        <w:t xml:space="preserve"> وأن هذا السبب يجب أن يكون موجوداً صدقاً وحقاً.</w:t>
      </w:r>
    </w:p>
    <w:p w14:paraId="1F4D2238" w14:textId="7AA1B108" w:rsidR="00091003" w:rsidRPr="001D4DEA" w:rsidRDefault="00091003" w:rsidP="00406D81">
      <w:pPr>
        <w:bidi/>
        <w:spacing w:before="240" w:after="100" w:afterAutospacing="1" w:line="240" w:lineRule="auto"/>
        <w:jc w:val="both"/>
        <w:rPr>
          <w:rFonts w:ascii="Simplified Arabic" w:eastAsia="Times New Roman" w:hAnsi="Simplified Arabic" w:cs="Simplified Arabic"/>
          <w:sz w:val="28"/>
          <w:szCs w:val="28"/>
          <w:rtl/>
          <w:lang w:val="fr-FR"/>
        </w:rPr>
      </w:pPr>
      <w:bookmarkStart w:id="18" w:name="Anchor594"/>
      <w:bookmarkStart w:id="19" w:name="TM2013_470_3"/>
      <w:bookmarkEnd w:id="18"/>
      <w:bookmarkEnd w:id="19"/>
      <w:r w:rsidRPr="001D4DEA">
        <w:rPr>
          <w:rFonts w:ascii="Simplified Arabic" w:eastAsia="Times New Roman" w:hAnsi="Simplified Arabic" w:cs="Simplified Arabic"/>
          <w:sz w:val="28"/>
          <w:szCs w:val="28"/>
          <w:rtl/>
          <w:lang w:val="fr-FR"/>
        </w:rPr>
        <w:t>وأن الاصل أن لكل قرار إداري سببه المشروع ما</w:t>
      </w:r>
      <w:r w:rsidR="00324A61" w:rsidRPr="001D4DEA">
        <w:rPr>
          <w:rFonts w:ascii="Simplified Arabic" w:eastAsia="Times New Roman" w:hAnsi="Simplified Arabic" w:cs="Simplified Arabic"/>
          <w:sz w:val="28"/>
          <w:szCs w:val="28"/>
          <w:rtl/>
          <w:lang w:val="fr-FR"/>
        </w:rPr>
        <w:t xml:space="preserve"> </w:t>
      </w:r>
      <w:r w:rsidRPr="001D4DEA">
        <w:rPr>
          <w:rFonts w:ascii="Simplified Arabic" w:eastAsia="Times New Roman" w:hAnsi="Simplified Arabic" w:cs="Simplified Arabic"/>
          <w:sz w:val="28"/>
          <w:szCs w:val="28"/>
          <w:rtl/>
          <w:lang w:val="fr-FR"/>
        </w:rPr>
        <w:t>لم تقم في الأوراق قرائن تزحزح قرينة الصحة الأصلية المصاحبة لسبب القرار.</w:t>
      </w:r>
    </w:p>
    <w:p w14:paraId="6D267856" w14:textId="5E828C84" w:rsidR="00091003" w:rsidRPr="001D4DEA" w:rsidRDefault="00091003" w:rsidP="00406D81">
      <w:pPr>
        <w:bidi/>
        <w:spacing w:before="240" w:after="100" w:afterAutospacing="1" w:line="240" w:lineRule="auto"/>
        <w:jc w:val="both"/>
        <w:rPr>
          <w:rFonts w:ascii="Simplified Arabic" w:eastAsia="Times New Roman" w:hAnsi="Simplified Arabic" w:cs="Simplified Arabic"/>
          <w:b/>
          <w:bCs/>
          <w:sz w:val="28"/>
          <w:szCs w:val="28"/>
          <w:rtl/>
          <w:lang w:val="fr-FR"/>
        </w:rPr>
      </w:pPr>
      <w:bookmarkStart w:id="20" w:name="Anchor607"/>
      <w:bookmarkStart w:id="21" w:name="TM2013_470_4"/>
      <w:bookmarkEnd w:id="20"/>
      <w:bookmarkEnd w:id="21"/>
      <w:r w:rsidRPr="001D4DEA">
        <w:rPr>
          <w:rFonts w:ascii="Simplified Arabic" w:eastAsia="Times New Roman" w:hAnsi="Simplified Arabic" w:cs="Simplified Arabic"/>
          <w:sz w:val="28"/>
          <w:szCs w:val="28"/>
          <w:rtl/>
          <w:lang w:val="fr-FR"/>
        </w:rPr>
        <w:t>وأن رقابة القضاء على السبب تمتد لتشمل الوجود المادي لسبب القرار وتكييفه ومدى ملاءمة القرار لذلك السبب</w:t>
      </w:r>
      <w:r w:rsidRPr="001D4DEA">
        <w:rPr>
          <w:rFonts w:ascii="Simplified Arabic" w:eastAsia="Times New Roman" w:hAnsi="Simplified Arabic" w:cs="Simplified Arabic"/>
          <w:b/>
          <w:bCs/>
          <w:sz w:val="28"/>
          <w:szCs w:val="28"/>
          <w:rtl/>
          <w:lang w:val="fr-FR"/>
        </w:rPr>
        <w:t xml:space="preserve"> </w:t>
      </w:r>
      <w:r w:rsidRPr="001D4DEA">
        <w:rPr>
          <w:rFonts w:ascii="Simplified Arabic" w:eastAsia="Times New Roman" w:hAnsi="Simplified Arabic" w:cs="Simplified Arabic"/>
          <w:sz w:val="28"/>
          <w:szCs w:val="28"/>
        </w:rPr>
        <w:t>“</w:t>
      </w:r>
      <w:r w:rsidRPr="001D4DEA">
        <w:rPr>
          <w:rFonts w:ascii="Simplified Arabic" w:eastAsia="Times New Roman" w:hAnsi="Simplified Arabic" w:cs="Simplified Arabic"/>
          <w:sz w:val="28"/>
          <w:szCs w:val="28"/>
          <w:vertAlign w:val="superscript"/>
          <w:rtl/>
          <w:lang w:val="fr-FR"/>
        </w:rPr>
        <w:t xml:space="preserve"> </w:t>
      </w:r>
      <w:r w:rsidR="006A0F1C" w:rsidRPr="001D4DEA">
        <w:rPr>
          <w:rFonts w:ascii="Simplified Arabic" w:eastAsia="Times New Roman" w:hAnsi="Simplified Arabic" w:cs="Simplified Arabic"/>
          <w:sz w:val="28"/>
          <w:szCs w:val="28"/>
          <w:vertAlign w:val="superscript"/>
          <w:rtl/>
          <w:lang w:val="fr-FR"/>
        </w:rPr>
        <w:t>(</w:t>
      </w:r>
      <w:r w:rsidR="006A0F1C" w:rsidRPr="001D4DEA">
        <w:rPr>
          <w:rFonts w:ascii="Simplified Arabic" w:hAnsi="Simplified Arabic" w:cs="Simplified Arabic"/>
          <w:sz w:val="28"/>
          <w:szCs w:val="28"/>
          <w:rtl/>
        </w:rPr>
        <w:t>المحكمة الاتحادية العليا، 2013، الطعن رقم 470 إداري)</w:t>
      </w:r>
      <w:r w:rsidRPr="001D4DEA">
        <w:rPr>
          <w:rFonts w:ascii="Simplified Arabic" w:eastAsia="Times New Roman" w:hAnsi="Simplified Arabic" w:cs="Simplified Arabic"/>
          <w:sz w:val="28"/>
          <w:szCs w:val="28"/>
          <w:rtl/>
          <w:lang w:val="fr-FR"/>
        </w:rPr>
        <w:t>.</w:t>
      </w:r>
    </w:p>
    <w:p w14:paraId="77E36BB5" w14:textId="49D3187C" w:rsidR="00091003" w:rsidRPr="001D4DEA" w:rsidRDefault="00091003" w:rsidP="00406D81">
      <w:pPr>
        <w:bidi/>
        <w:spacing w:before="240" w:after="100" w:afterAutospacing="1" w:line="240" w:lineRule="auto"/>
        <w:jc w:val="both"/>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t xml:space="preserve">   </w:t>
      </w:r>
      <w:r w:rsidRPr="001D4DEA">
        <w:rPr>
          <w:rFonts w:ascii="Simplified Arabic" w:eastAsia="Times New Roman" w:hAnsi="Simplified Arabic" w:cs="Simplified Arabic"/>
          <w:sz w:val="28"/>
          <w:szCs w:val="28"/>
          <w:rtl/>
          <w:lang w:val="fr-FR"/>
        </w:rPr>
        <w:t xml:space="preserve">وقد </w:t>
      </w:r>
      <w:r w:rsidR="00C2449D" w:rsidRPr="001D4DEA">
        <w:rPr>
          <w:rFonts w:ascii="Simplified Arabic" w:eastAsia="Times New Roman" w:hAnsi="Simplified Arabic" w:cs="Simplified Arabic"/>
          <w:sz w:val="28"/>
          <w:szCs w:val="28"/>
          <w:rtl/>
          <w:lang w:val="fr-FR"/>
        </w:rPr>
        <w:t>أكدت المحكمة الاتحادية العليا بأنه</w:t>
      </w:r>
      <w:r w:rsidRPr="001D4DEA">
        <w:rPr>
          <w:rFonts w:ascii="Simplified Arabic" w:eastAsia="Times New Roman" w:hAnsi="Simplified Arabic" w:cs="Simplified Arabic"/>
          <w:sz w:val="28"/>
          <w:szCs w:val="28"/>
          <w:rtl/>
          <w:lang w:val="fr-FR"/>
        </w:rPr>
        <w:t>:</w:t>
      </w:r>
      <w:r w:rsidRPr="001D4DEA">
        <w:rPr>
          <w:rFonts w:ascii="Simplified Arabic" w:eastAsia="Times New Roman" w:hAnsi="Simplified Arabic" w:cs="Simplified Arabic"/>
          <w:sz w:val="28"/>
          <w:szCs w:val="28"/>
          <w:lang w:val="fr-FR"/>
        </w:rPr>
        <w:t xml:space="preserve"> </w:t>
      </w:r>
      <w:r w:rsidRPr="001D4DEA">
        <w:rPr>
          <w:rFonts w:ascii="Simplified Arabic" w:eastAsia="Times New Roman" w:hAnsi="Simplified Arabic" w:cs="Simplified Arabic"/>
          <w:sz w:val="28"/>
          <w:szCs w:val="28"/>
          <w:rtl/>
          <w:lang w:val="fr-FR"/>
        </w:rPr>
        <w:t>"يجب في كل قرار إداري أن يكون مستنداً في الواقع إلى دواع قامت لدى جهة الإدارة حين إصداره باعتبارها ركن السبب فيه، وأن على المحكمة بمقتضى رقابتها القضائية أن تتحرى مبلغ هذه الوقائع من الصحة وتمحصها، للتحقق من مدى مطابقتها أو عدم مطابقتها للقانون</w:t>
      </w:r>
      <w:r w:rsidR="006A0F1C" w:rsidRPr="001D4DEA">
        <w:rPr>
          <w:rFonts w:ascii="Simplified Arabic" w:eastAsia="Times New Roman" w:hAnsi="Simplified Arabic" w:cs="Simplified Arabic"/>
          <w:sz w:val="28"/>
          <w:szCs w:val="28"/>
          <w:rtl/>
          <w:lang w:val="fr-FR"/>
        </w:rPr>
        <w:t>" (</w:t>
      </w:r>
      <w:r w:rsidR="006A0F1C" w:rsidRPr="001D4DEA">
        <w:rPr>
          <w:rFonts w:ascii="Simplified Arabic" w:hAnsi="Simplified Arabic" w:cs="Simplified Arabic"/>
          <w:sz w:val="28"/>
          <w:szCs w:val="28"/>
          <w:rtl/>
        </w:rPr>
        <w:t>المحكمة الاتحادية العليا، 2021، الطعن رقم 777 إداري)</w:t>
      </w:r>
      <w:r w:rsidRPr="001D4DEA">
        <w:rPr>
          <w:rFonts w:ascii="Simplified Arabic" w:eastAsia="Times New Roman" w:hAnsi="Simplified Arabic" w:cs="Simplified Arabic"/>
          <w:sz w:val="28"/>
          <w:szCs w:val="28"/>
          <w:rtl/>
          <w:lang w:val="fr-FR"/>
        </w:rPr>
        <w:t>.</w:t>
      </w:r>
    </w:p>
    <w:p w14:paraId="6AA7F151" w14:textId="2F089678" w:rsidR="00091003" w:rsidRPr="001D4DEA" w:rsidRDefault="00091003" w:rsidP="00406D81">
      <w:pPr>
        <w:bidi/>
        <w:spacing w:before="240" w:after="100" w:afterAutospacing="1" w:line="240" w:lineRule="auto"/>
        <w:jc w:val="both"/>
        <w:rPr>
          <w:rFonts w:ascii="Simplified Arabic" w:eastAsia="Times New Roman" w:hAnsi="Simplified Arabic" w:cs="Simplified Arabic"/>
          <w:sz w:val="28"/>
          <w:szCs w:val="28"/>
          <w:rtl/>
          <w:lang w:val="fr-FR" w:bidi="ar-AE"/>
        </w:rPr>
      </w:pPr>
      <w:r w:rsidRPr="001D4DEA">
        <w:rPr>
          <w:rFonts w:ascii="Simplified Arabic" w:eastAsia="Times New Roman" w:hAnsi="Simplified Arabic" w:cs="Simplified Arabic"/>
          <w:sz w:val="28"/>
          <w:szCs w:val="28"/>
          <w:rtl/>
          <w:lang w:val="fr-FR"/>
        </w:rPr>
        <w:t xml:space="preserve">    أما </w:t>
      </w:r>
      <w:r w:rsidRPr="001D4DEA">
        <w:rPr>
          <w:rFonts w:ascii="Simplified Arabic" w:eastAsia="Times New Roman" w:hAnsi="Simplified Arabic" w:cs="Simplified Arabic"/>
          <w:sz w:val="28"/>
          <w:szCs w:val="28"/>
          <w:rtl/>
          <w:lang w:val="fr-FR" w:bidi="ar-AE"/>
        </w:rPr>
        <w:t>السبب في القرار التأديبي فهو المخالفة التأديبية التي يقترفها الموظف العام، والتي تدفع الرئيس الإداري إلى التدخل بسلطته العامة ليحدث في حق هذا الموظف مركزاً قانونياً معيناً وهو الجزاء التأديبي الموقع عليه ابتغاء المصلحة العامة، وحسن سير المرفق العام بانتظام واطراد</w:t>
      </w:r>
      <w:r w:rsidR="006A0F1C" w:rsidRPr="001D4DEA">
        <w:rPr>
          <w:rFonts w:ascii="Simplified Arabic" w:eastAsia="Times New Roman" w:hAnsi="Simplified Arabic" w:cs="Simplified Arabic"/>
          <w:sz w:val="28"/>
          <w:szCs w:val="28"/>
          <w:rtl/>
          <w:lang w:val="fr-FR" w:bidi="ar-AE"/>
        </w:rPr>
        <w:t>. (</w:t>
      </w:r>
      <w:r w:rsidR="006A0F1C" w:rsidRPr="001D4DEA">
        <w:rPr>
          <w:rFonts w:ascii="Simplified Arabic" w:hAnsi="Simplified Arabic" w:cs="Simplified Arabic"/>
          <w:sz w:val="28"/>
          <w:szCs w:val="28"/>
          <w:rtl/>
        </w:rPr>
        <w:t>رياض، 2010، ص 236، كما أشار إليه الدرمكي، 2020، ص 36).</w:t>
      </w:r>
    </w:p>
    <w:p w14:paraId="47E1A64A" w14:textId="0035BEF9" w:rsidR="00091003" w:rsidRPr="001D4DEA" w:rsidRDefault="00091003"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bidi="ar-AE"/>
        </w:rPr>
        <w:lastRenderedPageBreak/>
        <w:t xml:space="preserve">   </w:t>
      </w:r>
      <w:r w:rsidRPr="001D4DEA">
        <w:rPr>
          <w:rFonts w:ascii="Simplified Arabic" w:eastAsia="Times New Roman" w:hAnsi="Simplified Arabic" w:cs="Simplified Arabic"/>
          <w:sz w:val="28"/>
          <w:szCs w:val="28"/>
          <w:rtl/>
          <w:lang w:val="fr-FR"/>
        </w:rPr>
        <w:t>ولا يقوم القرار التأديبي ما لم يتوفر ركن السبب المبرر لصدوره، وهو ما أكَّدته المحكمة الاتحادية العليا في دولة الإمارات العربية المتحدة في أحد أحكامها الذي جاء فيه:</w:t>
      </w:r>
      <w:r w:rsidR="00980FBC" w:rsidRPr="001D4DEA">
        <w:rPr>
          <w:rFonts w:ascii="Simplified Arabic" w:eastAsia="Times New Roman" w:hAnsi="Simplified Arabic" w:cs="Simplified Arabic"/>
          <w:sz w:val="28"/>
          <w:szCs w:val="28"/>
          <w:rtl/>
          <w:lang w:val="fr-FR"/>
        </w:rPr>
        <w:t xml:space="preserve"> </w:t>
      </w:r>
      <w:r w:rsidRPr="001D4DEA">
        <w:rPr>
          <w:rFonts w:ascii="Simplified Arabic" w:eastAsia="Times New Roman" w:hAnsi="Simplified Arabic" w:cs="Simplified Arabic"/>
          <w:sz w:val="28"/>
          <w:szCs w:val="28"/>
          <w:rtl/>
          <w:lang w:val="fr-FR"/>
        </w:rPr>
        <w:t>"من المقرر وعلى ما جري به قضاء هذه المحكمة أن الجزاء التأديبي، كأي قرار إداري، يجب أن يقوم على سبب يبرره صدقاً وحقاً في الواقع، وفي القانون، كركن من أركان انعقاده، وإلا أنطوى على مخالفة القانون لانعدام الأساس الذي يقوم عليه – وأن للمحكمة دور في إعمال رقابتها للتأكد من صحة الحالة الواقعية أو القانونية التي تكون ركن السبب في القرار فإذا كانت النتيجة مستخلصة استخلاصاً سائغاً من أصول موجودة تنتجها كان القرار صحيحاً، وأما إذا كانت مستخلصة من أصول موجودة لا تنتجها أو كان تكييف الوقائع لا يتفق معها كان القرار فاقداً لركن من أركانه وهو صحة السبب ووقع مخالفاً للقانون</w:t>
      </w:r>
      <w:r w:rsidR="006A0F1C" w:rsidRPr="001D4DEA">
        <w:rPr>
          <w:rFonts w:ascii="Simplified Arabic" w:eastAsia="Times New Roman" w:hAnsi="Simplified Arabic" w:cs="Simplified Arabic"/>
          <w:sz w:val="28"/>
          <w:szCs w:val="28"/>
          <w:rtl/>
          <w:lang w:val="fr-FR"/>
        </w:rPr>
        <w:t>" (</w:t>
      </w:r>
      <w:r w:rsidR="006A0F1C" w:rsidRPr="001D4DEA">
        <w:rPr>
          <w:rFonts w:ascii="Simplified Arabic" w:hAnsi="Simplified Arabic" w:cs="Simplified Arabic"/>
          <w:sz w:val="28"/>
          <w:szCs w:val="28"/>
          <w:rtl/>
        </w:rPr>
        <w:t>المحكمة الاتحادية العليا، 2015، الطعن رقم 497 إداري)</w:t>
      </w:r>
      <w:r w:rsidRPr="001D4DEA">
        <w:rPr>
          <w:rFonts w:ascii="Simplified Arabic" w:eastAsia="Times New Roman" w:hAnsi="Simplified Arabic" w:cs="Simplified Arabic"/>
          <w:sz w:val="28"/>
          <w:szCs w:val="28"/>
          <w:rtl/>
          <w:lang w:val="fr-FR"/>
        </w:rPr>
        <w:t>.</w:t>
      </w:r>
    </w:p>
    <w:p w14:paraId="36B53402" w14:textId="34A3B7F5" w:rsidR="00091003" w:rsidRPr="001D4DEA" w:rsidRDefault="00091003" w:rsidP="00406D81">
      <w:pPr>
        <w:bidi/>
        <w:spacing w:before="240" w:after="100" w:afterAutospacing="1" w:line="240" w:lineRule="auto"/>
        <w:jc w:val="both"/>
        <w:rPr>
          <w:rFonts w:ascii="Simplified Arabic" w:eastAsia="Times New Roman" w:hAnsi="Simplified Arabic" w:cs="Simplified Arabic"/>
          <w:sz w:val="28"/>
          <w:szCs w:val="28"/>
        </w:rPr>
      </w:pPr>
      <w:r w:rsidRPr="001D4DEA">
        <w:rPr>
          <w:rFonts w:ascii="Simplified Arabic" w:eastAsia="Times New Roman" w:hAnsi="Simplified Arabic" w:cs="Simplified Arabic"/>
          <w:sz w:val="28"/>
          <w:szCs w:val="28"/>
          <w:rtl/>
          <w:lang w:val="fr-FR"/>
        </w:rPr>
        <w:t xml:space="preserve">    وقد أوضحت محكمة النقض في إمارة أبو ظبي في أحد أحكامها الفرق بين التسبيب والسبب في القرار ال</w:t>
      </w:r>
      <w:r w:rsidR="00C2449D" w:rsidRPr="001D4DEA">
        <w:rPr>
          <w:rFonts w:ascii="Simplified Arabic" w:eastAsia="Times New Roman" w:hAnsi="Simplified Arabic" w:cs="Simplified Arabic"/>
          <w:sz w:val="28"/>
          <w:szCs w:val="28"/>
          <w:rtl/>
          <w:lang w:val="fr-FR"/>
        </w:rPr>
        <w:t>إداري</w:t>
      </w:r>
      <w:r w:rsidRPr="001D4DEA">
        <w:rPr>
          <w:rFonts w:ascii="Simplified Arabic" w:eastAsia="Times New Roman" w:hAnsi="Simplified Arabic" w:cs="Simplified Arabic"/>
          <w:sz w:val="28"/>
          <w:szCs w:val="28"/>
          <w:rtl/>
          <w:lang w:val="fr-FR"/>
        </w:rPr>
        <w:t xml:space="preserve"> الذي جاء فيه:"... يجب أن يقوم القرار الإداري على سبب يبرره كركن فيه، وهو يختلف عن التسبيب كشكل له إذا ما ألزم القانون الجهة الإدارية بتسبيبه قيام قرينة مؤداها صحة وسلامة القرار الإداري ووجود سبب يبرره متى لم يلزم القانون الجهة الإدارية بتسبيبه ما لم يثبت ما يناقض هذه القرينة </w:t>
      </w:r>
      <w:r w:rsidRPr="001D4DEA">
        <w:rPr>
          <w:rFonts w:ascii="Simplified Arabic" w:eastAsia="Times New Roman" w:hAnsi="Simplified Arabic" w:cs="Simplified Arabic"/>
          <w:sz w:val="28"/>
          <w:szCs w:val="28"/>
        </w:rPr>
        <w:t>“</w:t>
      </w:r>
      <w:r w:rsidR="006A0F1C" w:rsidRPr="001D4DEA">
        <w:rPr>
          <w:rFonts w:ascii="Simplified Arabic" w:eastAsia="Times New Roman" w:hAnsi="Simplified Arabic" w:cs="Simplified Arabic"/>
          <w:sz w:val="28"/>
          <w:szCs w:val="28"/>
          <w:vertAlign w:val="superscript"/>
          <w:rtl/>
        </w:rPr>
        <w:t xml:space="preserve"> </w:t>
      </w:r>
      <w:r w:rsidR="006A0F1C" w:rsidRPr="001D4DEA">
        <w:rPr>
          <w:rFonts w:ascii="Simplified Arabic" w:eastAsia="Times New Roman" w:hAnsi="Simplified Arabic" w:cs="Simplified Arabic"/>
          <w:sz w:val="28"/>
          <w:szCs w:val="28"/>
          <w:rtl/>
          <w:lang w:val="fr-FR"/>
        </w:rPr>
        <w:t>(</w:t>
      </w:r>
      <w:r w:rsidR="006A0F1C" w:rsidRPr="001D4DEA">
        <w:rPr>
          <w:rFonts w:ascii="Simplified Arabic" w:hAnsi="Simplified Arabic" w:cs="Simplified Arabic"/>
          <w:sz w:val="28"/>
          <w:szCs w:val="28"/>
          <w:rtl/>
        </w:rPr>
        <w:t>المحكمة الاتحادية العليا، 2018، الطعن رقم 1 السنة 12 ق. أ)</w:t>
      </w:r>
      <w:r w:rsidRPr="001D4DEA">
        <w:rPr>
          <w:rFonts w:ascii="Simplified Arabic" w:eastAsia="Times New Roman" w:hAnsi="Simplified Arabic" w:cs="Simplified Arabic"/>
          <w:sz w:val="28"/>
          <w:szCs w:val="28"/>
          <w:rtl/>
          <w:lang w:val="fr-FR"/>
        </w:rPr>
        <w:t xml:space="preserve">. </w:t>
      </w:r>
    </w:p>
    <w:p w14:paraId="6A012A26" w14:textId="1C53B5AA" w:rsidR="000C7766" w:rsidRPr="001D4DEA" w:rsidRDefault="00091003"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 xml:space="preserve">    ويرى الباحث من خلال الحكم المشار إليه أعلاه أن الاختلاف بين سبب القرار التأديبي وتسبيبه يتمثل في أن السبب ركن في القرار التأديبي</w:t>
      </w:r>
      <w:r w:rsidR="00980FBC" w:rsidRPr="001D4DEA">
        <w:rPr>
          <w:rFonts w:ascii="Simplified Arabic" w:eastAsia="Times New Roman" w:hAnsi="Simplified Arabic" w:cs="Simplified Arabic"/>
          <w:sz w:val="28"/>
          <w:szCs w:val="28"/>
          <w:rtl/>
          <w:lang w:val="fr-FR"/>
        </w:rPr>
        <w:t>،</w:t>
      </w:r>
      <w:r w:rsidRPr="001D4DEA">
        <w:rPr>
          <w:rFonts w:ascii="Simplified Arabic" w:eastAsia="Times New Roman" w:hAnsi="Simplified Arabic" w:cs="Simplified Arabic"/>
          <w:sz w:val="28"/>
          <w:szCs w:val="28"/>
          <w:rtl/>
          <w:lang w:val="fr-FR"/>
        </w:rPr>
        <w:t xml:space="preserve"> أما التسبيب فهو شكل، وبالتالي فلا بد من أن يكون لكل قرار تأديبي سبب لصدوره وهو يتمثل في ارتكاب الموظف العام للمخالفة التأديبية أي مخالفته لواجباته الوظيفية، فإن تخلف ركن السبب كان القرار التأديبي </w:t>
      </w:r>
      <w:r w:rsidR="00C2449D" w:rsidRPr="001D4DEA">
        <w:rPr>
          <w:rFonts w:ascii="Simplified Arabic" w:eastAsia="Times New Roman" w:hAnsi="Simplified Arabic" w:cs="Simplified Arabic"/>
          <w:sz w:val="28"/>
          <w:szCs w:val="28"/>
          <w:rtl/>
          <w:lang w:val="fr-FR"/>
        </w:rPr>
        <w:t>معدوماً أو منعدماً،</w:t>
      </w:r>
      <w:r w:rsidRPr="001D4DEA">
        <w:rPr>
          <w:rFonts w:ascii="Simplified Arabic" w:eastAsia="Times New Roman" w:hAnsi="Simplified Arabic" w:cs="Simplified Arabic"/>
          <w:sz w:val="28"/>
          <w:szCs w:val="28"/>
          <w:rtl/>
          <w:lang w:val="fr-FR"/>
        </w:rPr>
        <w:t xml:space="preserve"> أما التسبيب فهو قرينة على وجود السبب وصحة القرار التأديبي، و</w:t>
      </w:r>
      <w:r w:rsidR="00405B37" w:rsidRPr="001D4DEA">
        <w:rPr>
          <w:rFonts w:ascii="Simplified Arabic" w:eastAsia="Times New Roman" w:hAnsi="Simplified Arabic" w:cs="Simplified Arabic"/>
          <w:sz w:val="28"/>
          <w:szCs w:val="28"/>
          <w:rtl/>
          <w:lang w:val="fr-FR"/>
        </w:rPr>
        <w:t xml:space="preserve">إن كان </w:t>
      </w:r>
      <w:r w:rsidRPr="001D4DEA">
        <w:rPr>
          <w:rFonts w:ascii="Simplified Arabic" w:eastAsia="Times New Roman" w:hAnsi="Simplified Arabic" w:cs="Simplified Arabic"/>
          <w:sz w:val="28"/>
          <w:szCs w:val="28"/>
          <w:rtl/>
          <w:lang w:val="fr-FR"/>
        </w:rPr>
        <w:t>لا يشترط أن تسبب الإدارة قراراتها، ما لم يلزمها المشرع بذلك، وبالتالي فلا يترتب على تخلف التسبيب بطلان القرار الإداري – هذا من حيث الأصل – إلا إذا نص المشرع على ضرورة التسبيب كما هو الحال في القرارات التأديبية، فيغدو التسبيب إجراءً جوهرياً يترتب على تخلفه بطلان القرار التأديبي.</w:t>
      </w:r>
    </w:p>
    <w:p w14:paraId="1A352DFE" w14:textId="77777777" w:rsidR="001D4DEA" w:rsidRDefault="001D4DEA">
      <w:pPr>
        <w:spacing w:after="0" w:line="240" w:lineRule="auto"/>
        <w:rPr>
          <w:rFonts w:ascii="Simplified Arabic" w:eastAsia="Times New Roman" w:hAnsi="Simplified Arabic" w:cs="Simplified Arabic"/>
          <w:b/>
          <w:bCs/>
          <w:sz w:val="28"/>
          <w:szCs w:val="28"/>
          <w:rtl/>
          <w:lang w:val="fr-FR"/>
        </w:rPr>
      </w:pPr>
      <w:bookmarkStart w:id="22" w:name="_Hlk164260537"/>
      <w:r>
        <w:rPr>
          <w:rFonts w:ascii="Simplified Arabic" w:eastAsia="Times New Roman" w:hAnsi="Simplified Arabic" w:cs="Simplified Arabic"/>
          <w:b/>
          <w:bCs/>
          <w:sz w:val="28"/>
          <w:szCs w:val="28"/>
          <w:rtl/>
          <w:lang w:val="fr-FR"/>
        </w:rPr>
        <w:br w:type="page"/>
      </w:r>
    </w:p>
    <w:p w14:paraId="325DC5CD" w14:textId="1D853454" w:rsidR="00F03369" w:rsidRPr="001D4DEA" w:rsidRDefault="00F03369" w:rsidP="001D4DEA">
      <w:pPr>
        <w:bidi/>
        <w:spacing w:before="240" w:after="100" w:afterAutospacing="1" w:line="240" w:lineRule="auto"/>
        <w:jc w:val="center"/>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lastRenderedPageBreak/>
        <w:t>الم</w:t>
      </w:r>
      <w:r w:rsidR="000C7766" w:rsidRPr="001D4DEA">
        <w:rPr>
          <w:rFonts w:ascii="Simplified Arabic" w:eastAsia="Times New Roman" w:hAnsi="Simplified Arabic" w:cs="Simplified Arabic"/>
          <w:b/>
          <w:bCs/>
          <w:sz w:val="28"/>
          <w:szCs w:val="28"/>
          <w:rtl/>
          <w:lang w:val="fr-FR"/>
        </w:rPr>
        <w:t>بحث</w:t>
      </w:r>
      <w:r w:rsidRPr="001D4DEA">
        <w:rPr>
          <w:rFonts w:ascii="Simplified Arabic" w:eastAsia="Times New Roman" w:hAnsi="Simplified Arabic" w:cs="Simplified Arabic"/>
          <w:b/>
          <w:bCs/>
          <w:sz w:val="28"/>
          <w:szCs w:val="28"/>
          <w:rtl/>
          <w:lang w:val="fr-FR"/>
        </w:rPr>
        <w:t xml:space="preserve"> الثاني</w:t>
      </w:r>
    </w:p>
    <w:p w14:paraId="74BB88E7" w14:textId="01C0EEB3" w:rsidR="000C7766" w:rsidRPr="001D4DEA" w:rsidRDefault="000C7766" w:rsidP="001D4DEA">
      <w:pPr>
        <w:bidi/>
        <w:spacing w:before="240" w:after="100" w:afterAutospacing="1" w:line="240" w:lineRule="auto"/>
        <w:jc w:val="center"/>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t>أحكام تسبيب القرار التأديبي</w:t>
      </w:r>
    </w:p>
    <w:p w14:paraId="50B2284D" w14:textId="3436213F" w:rsidR="00AE63F7" w:rsidRPr="001D4DEA" w:rsidRDefault="00F03369" w:rsidP="00406D81">
      <w:pPr>
        <w:bidi/>
        <w:spacing w:before="240" w:after="100" w:afterAutospacing="1" w:line="240" w:lineRule="auto"/>
        <w:jc w:val="both"/>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sz w:val="28"/>
          <w:szCs w:val="28"/>
          <w:rtl/>
          <w:lang w:val="fr-FR"/>
        </w:rPr>
        <w:t xml:space="preserve">  </w:t>
      </w:r>
      <w:r w:rsidR="00AE63F7" w:rsidRPr="001D4DEA">
        <w:rPr>
          <w:rFonts w:ascii="Simplified Arabic" w:eastAsia="Times New Roman" w:hAnsi="Simplified Arabic" w:cs="Simplified Arabic"/>
          <w:b/>
          <w:bCs/>
          <w:sz w:val="28"/>
          <w:szCs w:val="28"/>
          <w:rtl/>
          <w:lang w:val="fr-FR"/>
        </w:rPr>
        <w:t>تمهيد وتقسيم:</w:t>
      </w:r>
    </w:p>
    <w:p w14:paraId="325069BF" w14:textId="57C9F57A" w:rsidR="00F03369"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 xml:space="preserve">   تتمتع ضمانة تسبيب القرار التأديبي بأهمية كبيرة سواء بالنسبة للموظف العام، أم بالنسبة للإدارة العامة، أم بالنسبة للقضاء، كما أنه</w:t>
      </w:r>
      <w:r w:rsidR="00F03369" w:rsidRPr="001D4DEA">
        <w:rPr>
          <w:rFonts w:ascii="Simplified Arabic" w:eastAsia="Times New Roman" w:hAnsi="Simplified Arabic" w:cs="Simplified Arabic"/>
          <w:sz w:val="28"/>
          <w:szCs w:val="28"/>
          <w:rtl/>
          <w:lang w:val="fr-FR"/>
        </w:rPr>
        <w:t xml:space="preserve"> لا بد أن يتوافر في التسبيب عدة ضوابط، حتى يحقق الغاية التي توخاه المشرع منه، وحتى يكون ضمانة جدية للموظف العام، وهو ما سي</w:t>
      </w:r>
      <w:r w:rsidR="00405B37" w:rsidRPr="001D4DEA">
        <w:rPr>
          <w:rFonts w:ascii="Simplified Arabic" w:eastAsia="Times New Roman" w:hAnsi="Simplified Arabic" w:cs="Simplified Arabic"/>
          <w:sz w:val="28"/>
          <w:szCs w:val="28"/>
          <w:rtl/>
          <w:lang w:val="fr-FR"/>
        </w:rPr>
        <w:t>تناوله</w:t>
      </w:r>
      <w:r w:rsidR="00F03369" w:rsidRPr="001D4DEA">
        <w:rPr>
          <w:rFonts w:ascii="Simplified Arabic" w:eastAsia="Times New Roman" w:hAnsi="Simplified Arabic" w:cs="Simplified Arabic"/>
          <w:sz w:val="28"/>
          <w:szCs w:val="28"/>
          <w:rtl/>
          <w:lang w:val="fr-FR"/>
        </w:rPr>
        <w:t xml:space="preserve"> الباحث من خلال </w:t>
      </w:r>
      <w:r w:rsidR="00405B37" w:rsidRPr="001D4DEA">
        <w:rPr>
          <w:rFonts w:ascii="Simplified Arabic" w:eastAsia="Times New Roman" w:hAnsi="Simplified Arabic" w:cs="Simplified Arabic"/>
          <w:sz w:val="28"/>
          <w:szCs w:val="28"/>
          <w:rtl/>
          <w:lang w:val="fr-FR"/>
        </w:rPr>
        <w:t>مطلبين</w:t>
      </w:r>
      <w:r w:rsidR="00F03369" w:rsidRPr="001D4DEA">
        <w:rPr>
          <w:rFonts w:ascii="Simplified Arabic" w:eastAsia="Times New Roman" w:hAnsi="Simplified Arabic" w:cs="Simplified Arabic"/>
          <w:sz w:val="28"/>
          <w:szCs w:val="28"/>
          <w:rtl/>
          <w:lang w:val="fr-FR"/>
        </w:rPr>
        <w:t xml:space="preserve">: </w:t>
      </w:r>
    </w:p>
    <w:p w14:paraId="0B674DA6" w14:textId="77777777" w:rsidR="00AE63F7" w:rsidRPr="001D4DEA" w:rsidRDefault="00AE63F7" w:rsidP="00406D81">
      <w:pPr>
        <w:numPr>
          <w:ilvl w:val="0"/>
          <w:numId w:val="34"/>
        </w:numPr>
        <w:bidi/>
        <w:spacing w:before="240" w:after="100" w:afterAutospacing="1" w:line="240" w:lineRule="auto"/>
        <w:jc w:val="both"/>
        <w:rPr>
          <w:rFonts w:ascii="Simplified Arabic" w:eastAsia="Times New Roman" w:hAnsi="Simplified Arabic" w:cs="Simplified Arabic"/>
          <w:sz w:val="28"/>
          <w:szCs w:val="28"/>
          <w:lang w:val="fr-FR"/>
        </w:rPr>
      </w:pPr>
      <w:r w:rsidRPr="001D4DEA">
        <w:rPr>
          <w:rFonts w:ascii="Simplified Arabic" w:eastAsia="Times New Roman" w:hAnsi="Simplified Arabic" w:cs="Simplified Arabic"/>
          <w:b/>
          <w:bCs/>
          <w:sz w:val="28"/>
          <w:szCs w:val="28"/>
          <w:rtl/>
          <w:lang w:val="fr-FR"/>
        </w:rPr>
        <w:t>المطلب الأول:</w:t>
      </w:r>
      <w:r w:rsidRPr="001D4DEA">
        <w:rPr>
          <w:rFonts w:ascii="Simplified Arabic" w:eastAsia="Times New Roman" w:hAnsi="Simplified Arabic" w:cs="Simplified Arabic"/>
          <w:sz w:val="28"/>
          <w:szCs w:val="28"/>
          <w:rtl/>
          <w:lang w:val="fr-FR"/>
        </w:rPr>
        <w:t xml:space="preserve"> </w:t>
      </w:r>
      <w:bookmarkStart w:id="23" w:name="_Hlk165454608"/>
      <w:r w:rsidRPr="001D4DEA">
        <w:rPr>
          <w:rFonts w:ascii="Simplified Arabic" w:eastAsia="Times New Roman" w:hAnsi="Simplified Arabic" w:cs="Simplified Arabic"/>
          <w:sz w:val="28"/>
          <w:szCs w:val="28"/>
          <w:rtl/>
          <w:lang w:val="fr-FR"/>
        </w:rPr>
        <w:t>أهمية تسبيب القرار التأديبي</w:t>
      </w:r>
      <w:bookmarkEnd w:id="23"/>
      <w:r w:rsidRPr="001D4DEA">
        <w:rPr>
          <w:rFonts w:ascii="Simplified Arabic" w:eastAsia="Times New Roman" w:hAnsi="Simplified Arabic" w:cs="Simplified Arabic"/>
          <w:sz w:val="28"/>
          <w:szCs w:val="28"/>
          <w:rtl/>
          <w:lang w:val="fr-FR"/>
        </w:rPr>
        <w:t>.</w:t>
      </w:r>
    </w:p>
    <w:p w14:paraId="7E4ED470" w14:textId="303EC9CF" w:rsidR="00AE63F7" w:rsidRPr="001D4DEA" w:rsidRDefault="00AE63F7" w:rsidP="00406D81">
      <w:pPr>
        <w:numPr>
          <w:ilvl w:val="0"/>
          <w:numId w:val="34"/>
        </w:num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b/>
          <w:bCs/>
          <w:sz w:val="28"/>
          <w:szCs w:val="28"/>
          <w:rtl/>
          <w:lang w:val="fr-FR"/>
        </w:rPr>
        <w:t>المطلب الثاني:</w:t>
      </w:r>
      <w:r w:rsidRPr="001D4DEA">
        <w:rPr>
          <w:rFonts w:ascii="Simplified Arabic" w:eastAsia="Times New Roman" w:hAnsi="Simplified Arabic" w:cs="Simplified Arabic"/>
          <w:sz w:val="28"/>
          <w:szCs w:val="28"/>
          <w:rtl/>
          <w:lang w:val="fr-FR"/>
        </w:rPr>
        <w:t xml:space="preserve"> </w:t>
      </w:r>
      <w:bookmarkStart w:id="24" w:name="_Hlk165454848"/>
      <w:r w:rsidRPr="001D4DEA">
        <w:rPr>
          <w:rFonts w:ascii="Simplified Arabic" w:eastAsia="Times New Roman" w:hAnsi="Simplified Arabic" w:cs="Simplified Arabic"/>
          <w:sz w:val="28"/>
          <w:szCs w:val="28"/>
          <w:rtl/>
          <w:lang w:val="fr-FR"/>
        </w:rPr>
        <w:t>ضوابط تسبيب القرار التأديبي</w:t>
      </w:r>
      <w:bookmarkEnd w:id="24"/>
      <w:r w:rsidRPr="001D4DEA">
        <w:rPr>
          <w:rFonts w:ascii="Simplified Arabic" w:eastAsia="Times New Roman" w:hAnsi="Simplified Arabic" w:cs="Simplified Arabic"/>
          <w:sz w:val="28"/>
          <w:szCs w:val="28"/>
          <w:rtl/>
          <w:lang w:val="fr-FR"/>
        </w:rPr>
        <w:t>.</w:t>
      </w:r>
    </w:p>
    <w:p w14:paraId="7A0E359C" w14:textId="4409624C" w:rsidR="00AE63F7" w:rsidRPr="001D4DEA" w:rsidRDefault="00F03369" w:rsidP="00406D81">
      <w:pPr>
        <w:bidi/>
        <w:spacing w:before="240" w:line="240" w:lineRule="auto"/>
        <w:ind w:left="360"/>
        <w:jc w:val="center"/>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t>ال</w:t>
      </w:r>
      <w:r w:rsidR="00AE63F7" w:rsidRPr="001D4DEA">
        <w:rPr>
          <w:rFonts w:ascii="Simplified Arabic" w:eastAsia="Times New Roman" w:hAnsi="Simplified Arabic" w:cs="Simplified Arabic"/>
          <w:b/>
          <w:bCs/>
          <w:sz w:val="28"/>
          <w:szCs w:val="28"/>
          <w:rtl/>
          <w:lang w:val="fr-FR"/>
        </w:rPr>
        <w:t xml:space="preserve">مطلب </w:t>
      </w:r>
      <w:r w:rsidRPr="001D4DEA">
        <w:rPr>
          <w:rFonts w:ascii="Simplified Arabic" w:eastAsia="Times New Roman" w:hAnsi="Simplified Arabic" w:cs="Simplified Arabic"/>
          <w:b/>
          <w:bCs/>
          <w:sz w:val="28"/>
          <w:szCs w:val="28"/>
          <w:rtl/>
          <w:lang w:val="fr-FR"/>
        </w:rPr>
        <w:t>الأول</w:t>
      </w:r>
    </w:p>
    <w:p w14:paraId="79B396EF" w14:textId="370CCDEF" w:rsidR="00AE63F7" w:rsidRPr="001D4DEA" w:rsidRDefault="00AE63F7" w:rsidP="00406D81">
      <w:pPr>
        <w:bidi/>
        <w:spacing w:before="240" w:line="240" w:lineRule="auto"/>
        <w:ind w:left="360"/>
        <w:jc w:val="center"/>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t>أهمية تسبيب القرار التأديبي</w:t>
      </w:r>
    </w:p>
    <w:p w14:paraId="5D85CE03" w14:textId="590B9834"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Pr>
      </w:pPr>
      <w:r w:rsidRPr="001D4DEA">
        <w:rPr>
          <w:rFonts w:ascii="Simplified Arabic" w:eastAsia="Times New Roman" w:hAnsi="Simplified Arabic" w:cs="Simplified Arabic"/>
          <w:sz w:val="28"/>
          <w:szCs w:val="28"/>
          <w:rtl/>
        </w:rPr>
        <w:t xml:space="preserve">  </w:t>
      </w:r>
      <w:r w:rsidRPr="001D4DEA">
        <w:rPr>
          <w:rFonts w:ascii="Simplified Arabic" w:eastAsia="Times New Roman" w:hAnsi="Simplified Arabic" w:cs="Simplified Arabic"/>
          <w:sz w:val="28"/>
          <w:szCs w:val="28"/>
          <w:rtl/>
          <w:lang w:bidi="ar-AE"/>
        </w:rPr>
        <w:t>التسبيب هو الإفصاح عن العناصر القانونية والواقعية التي استند إليها القرار التأديبي سواء كان الإفصاح واجباً قانونياً أم بناء على إلزام قضائي أم جاء تلقائياً من الإدارة، ويجب أن يكون التسبيب في الوثائق ذاتها التي تحتوي على القرارات التأديبية، فيجب أن يتضمن القرار التأديبي ذاته الأسباب التي دعت رجل الإدارة لاتخاذ القرار وأن يتم إعلام ذوي الشأن بهذه الأسباب، وهو ينتمي للمشروعية الخارجية للقرار التأديبي، وهو من مظاهر الشكل في القرار التأديبي</w:t>
      </w:r>
      <w:r w:rsidR="006A0F1C" w:rsidRPr="001D4DEA">
        <w:rPr>
          <w:rFonts w:ascii="Simplified Arabic" w:eastAsia="Times New Roman" w:hAnsi="Simplified Arabic" w:cs="Simplified Arabic"/>
          <w:sz w:val="28"/>
          <w:szCs w:val="28"/>
          <w:rtl/>
          <w:lang w:bidi="ar-AE"/>
        </w:rPr>
        <w:t xml:space="preserve"> (</w:t>
      </w:r>
      <w:r w:rsidR="006A0F1C" w:rsidRPr="001D4DEA">
        <w:rPr>
          <w:rFonts w:ascii="Simplified Arabic" w:hAnsi="Simplified Arabic" w:cs="Simplified Arabic"/>
          <w:sz w:val="28"/>
          <w:szCs w:val="28"/>
          <w:rtl/>
        </w:rPr>
        <w:t>الطوخي، 2013، ص 20)</w:t>
      </w:r>
      <w:r w:rsidRPr="001D4DEA">
        <w:rPr>
          <w:rFonts w:ascii="Simplified Arabic" w:eastAsia="Times New Roman" w:hAnsi="Simplified Arabic" w:cs="Simplified Arabic"/>
          <w:sz w:val="28"/>
          <w:szCs w:val="28"/>
          <w:rtl/>
          <w:lang w:bidi="ar-AE"/>
        </w:rPr>
        <w:t>.</w:t>
      </w:r>
    </w:p>
    <w:p w14:paraId="713D3116" w14:textId="5FA0967D"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vertAlign w:val="subscript"/>
        </w:rPr>
      </w:pPr>
      <w:r w:rsidRPr="001D4DEA">
        <w:rPr>
          <w:rFonts w:ascii="Simplified Arabic" w:eastAsia="Times New Roman" w:hAnsi="Simplified Arabic" w:cs="Simplified Arabic"/>
          <w:sz w:val="28"/>
          <w:szCs w:val="28"/>
          <w:rtl/>
        </w:rPr>
        <w:t xml:space="preserve">   وتتجلى أهمية تســبيب القــرار التأديبــي</w:t>
      </w:r>
      <w:r w:rsidR="00F22498" w:rsidRPr="001D4DEA">
        <w:rPr>
          <w:rFonts w:ascii="Simplified Arabic" w:eastAsia="Times New Roman" w:hAnsi="Simplified Arabic" w:cs="Simplified Arabic"/>
          <w:sz w:val="28"/>
          <w:szCs w:val="28"/>
          <w:rtl/>
        </w:rPr>
        <w:t xml:space="preserve"> كما ذكرها النهري (1997)</w:t>
      </w:r>
      <w:r w:rsidRPr="001D4DEA">
        <w:rPr>
          <w:rFonts w:ascii="Simplified Arabic" w:eastAsia="Times New Roman" w:hAnsi="Simplified Arabic" w:cs="Simplified Arabic"/>
          <w:sz w:val="28"/>
          <w:szCs w:val="28"/>
          <w:rtl/>
        </w:rPr>
        <w:t xml:space="preserve"> في أنه يعد مــن أهــم الضمانــات العادلــة لإصــدار الجــزاء التأديبـي، وذلـك لأنه يبرهن على صحـة وثبـوت الوقائع التـي أدت إلى توقيـع الجـزاء التأديبي، فهـو يحقـق المصلحـة العامـة مـن خلال تأديـب الموظـف الـذي يرتكب مخالفة تأديبية، وأيضـاً يحقـق مصلحـة للموظـف فـي ضمـان عدالـة الجـزاء التأديبـي الـذي يقـع عليـه وضمـان حمايتـه مـن تعسـف سـلطة التأديب، وهو مـا يحقـق الطمأنينـة والاسـتقرار النفسـي للموظـف، وبالتالـي يجـب أن يكـون الجـزاء التأديبي مسـتخلصاً مـن وقائـع ماديـة صحيحـة، ذلـك أن تسـبيب القرار التأديبـي هو السـند لشـرعيته</w:t>
      </w:r>
      <w:r w:rsidR="00F22498" w:rsidRPr="001D4DEA">
        <w:rPr>
          <w:rFonts w:ascii="Simplified Arabic" w:eastAsia="Times New Roman" w:hAnsi="Simplified Arabic" w:cs="Simplified Arabic"/>
          <w:sz w:val="28"/>
          <w:szCs w:val="28"/>
          <w:rtl/>
        </w:rPr>
        <w:t xml:space="preserve"> (</w:t>
      </w:r>
      <w:r w:rsidR="00F22498" w:rsidRPr="001D4DEA">
        <w:rPr>
          <w:rFonts w:ascii="Simplified Arabic" w:hAnsi="Simplified Arabic" w:cs="Simplified Arabic"/>
          <w:sz w:val="28"/>
          <w:szCs w:val="28"/>
          <w:rtl/>
        </w:rPr>
        <w:t>النهري، 1997، ص 201، كما أشارت إليه البلوشي ودله، 2020، ص 15)</w:t>
      </w:r>
      <w:r w:rsidR="00F22498" w:rsidRPr="001D4DEA">
        <w:rPr>
          <w:rFonts w:ascii="Simplified Arabic" w:eastAsia="Times New Roman" w:hAnsi="Simplified Arabic" w:cs="Simplified Arabic"/>
          <w:sz w:val="28"/>
          <w:szCs w:val="28"/>
          <w:rtl/>
        </w:rPr>
        <w:t xml:space="preserve"> </w:t>
      </w:r>
      <w:r w:rsidRPr="001D4DEA">
        <w:rPr>
          <w:rFonts w:ascii="Simplified Arabic" w:eastAsia="Times New Roman" w:hAnsi="Simplified Arabic" w:cs="Simplified Arabic"/>
          <w:sz w:val="28"/>
          <w:szCs w:val="28"/>
          <w:rtl/>
        </w:rPr>
        <w:t xml:space="preserve">، كمـا أن تسـبيب القـرار التأديبـي يكفـل للسـلطة القضائيـة </w:t>
      </w:r>
      <w:r w:rsidRPr="001D4DEA">
        <w:rPr>
          <w:rFonts w:ascii="Simplified Arabic" w:eastAsia="Times New Roman" w:hAnsi="Simplified Arabic" w:cs="Simplified Arabic"/>
          <w:sz w:val="28"/>
          <w:szCs w:val="28"/>
          <w:rtl/>
        </w:rPr>
        <w:lastRenderedPageBreak/>
        <w:t>الرقابـة علـى صحـة القـرارات التأديبيـة، والوقائـع التـي بـررت توقيـع العقوبـة التأديبـية، والأسباب القانونيـة التـي تـم الاسـتناد إليهـا عنـد إصـدار الجزاء التأديبي</w:t>
      </w:r>
      <w:r w:rsidR="00465147" w:rsidRPr="001D4DEA">
        <w:rPr>
          <w:rFonts w:ascii="Simplified Arabic" w:eastAsia="Times New Roman" w:hAnsi="Simplified Arabic" w:cs="Simplified Arabic"/>
          <w:sz w:val="28"/>
          <w:szCs w:val="28"/>
        </w:rPr>
        <w:t xml:space="preserve"> )</w:t>
      </w:r>
      <w:r w:rsidR="00465147" w:rsidRPr="001D4DEA">
        <w:rPr>
          <w:rFonts w:ascii="Simplified Arabic" w:hAnsi="Simplified Arabic" w:cs="Simplified Arabic"/>
          <w:sz w:val="28"/>
          <w:szCs w:val="28"/>
          <w:rtl/>
        </w:rPr>
        <w:t>زين الدين، 2010، ص 413، كما أشار إليه البلوشي ودله، 2020، ص 156</w:t>
      </w:r>
      <w:r w:rsidR="00465147" w:rsidRPr="001D4DEA">
        <w:rPr>
          <w:rFonts w:ascii="Simplified Arabic" w:hAnsi="Simplified Arabic" w:cs="Simplified Arabic"/>
          <w:sz w:val="28"/>
          <w:szCs w:val="28"/>
        </w:rPr>
        <w:t>(</w:t>
      </w:r>
      <w:r w:rsidRPr="001D4DEA">
        <w:rPr>
          <w:rFonts w:ascii="Simplified Arabic" w:eastAsia="Times New Roman" w:hAnsi="Simplified Arabic" w:cs="Simplified Arabic"/>
          <w:sz w:val="28"/>
          <w:szCs w:val="28"/>
          <w:vertAlign w:val="subscript"/>
          <w:rtl/>
        </w:rPr>
        <w:t xml:space="preserve">. </w:t>
      </w:r>
    </w:p>
    <w:p w14:paraId="53911DB0" w14:textId="0ECA5A3D"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rPr>
      </w:pPr>
      <w:r w:rsidRPr="001D4DEA">
        <w:rPr>
          <w:rFonts w:ascii="Simplified Arabic" w:eastAsia="Times New Roman" w:hAnsi="Simplified Arabic" w:cs="Simplified Arabic"/>
          <w:sz w:val="28"/>
          <w:szCs w:val="28"/>
          <w:rtl/>
        </w:rPr>
        <w:t xml:space="preserve">    و</w:t>
      </w:r>
      <w:r w:rsidR="00405B37" w:rsidRPr="001D4DEA">
        <w:rPr>
          <w:rFonts w:ascii="Simplified Arabic" w:eastAsia="Times New Roman" w:hAnsi="Simplified Arabic" w:cs="Simplified Arabic"/>
          <w:sz w:val="28"/>
          <w:szCs w:val="28"/>
          <w:rtl/>
        </w:rPr>
        <w:t xml:space="preserve">عليه سوف يتناول الباحث </w:t>
      </w:r>
      <w:r w:rsidRPr="001D4DEA">
        <w:rPr>
          <w:rFonts w:ascii="Simplified Arabic" w:eastAsia="Times New Roman" w:hAnsi="Simplified Arabic" w:cs="Simplified Arabic"/>
          <w:sz w:val="28"/>
          <w:szCs w:val="28"/>
          <w:rtl/>
        </w:rPr>
        <w:t xml:space="preserve">أهمية تسبيب القرار التأديبي </w:t>
      </w:r>
      <w:r w:rsidR="00405B37" w:rsidRPr="001D4DEA">
        <w:rPr>
          <w:rFonts w:ascii="Simplified Arabic" w:eastAsia="Times New Roman" w:hAnsi="Simplified Arabic" w:cs="Simplified Arabic"/>
          <w:sz w:val="28"/>
          <w:szCs w:val="28"/>
          <w:rtl/>
        </w:rPr>
        <w:t>في ثلاثة فروع</w:t>
      </w:r>
      <w:r w:rsidRPr="001D4DEA">
        <w:rPr>
          <w:rFonts w:ascii="Simplified Arabic" w:eastAsia="Times New Roman" w:hAnsi="Simplified Arabic" w:cs="Simplified Arabic"/>
          <w:sz w:val="28"/>
          <w:szCs w:val="28"/>
          <w:rtl/>
        </w:rPr>
        <w:t>:</w:t>
      </w:r>
    </w:p>
    <w:p w14:paraId="60FD06A0" w14:textId="0FB25D67" w:rsidR="00F372C6" w:rsidRPr="001D4DEA" w:rsidRDefault="00F372C6" w:rsidP="00406D81">
      <w:pPr>
        <w:bidi/>
        <w:spacing w:before="240" w:after="100" w:afterAutospacing="1" w:line="240" w:lineRule="auto"/>
        <w:jc w:val="both"/>
        <w:rPr>
          <w:rFonts w:ascii="Simplified Arabic" w:eastAsia="Times New Roman" w:hAnsi="Simplified Arabic" w:cs="Simplified Arabic"/>
          <w:b/>
          <w:bCs/>
          <w:sz w:val="28"/>
          <w:szCs w:val="28"/>
          <w:rtl/>
          <w:lang w:bidi="ar-AE"/>
        </w:rPr>
      </w:pPr>
      <w:r w:rsidRPr="001D4DEA">
        <w:rPr>
          <w:rFonts w:ascii="Simplified Arabic" w:eastAsia="Times New Roman" w:hAnsi="Simplified Arabic" w:cs="Simplified Arabic"/>
          <w:b/>
          <w:bCs/>
          <w:sz w:val="28"/>
          <w:szCs w:val="28"/>
          <w:rtl/>
        </w:rPr>
        <w:t xml:space="preserve">الفرع الأول: </w:t>
      </w:r>
      <w:r w:rsidRPr="001D4DEA">
        <w:rPr>
          <w:rFonts w:ascii="Simplified Arabic" w:eastAsia="Times New Roman" w:hAnsi="Simplified Arabic" w:cs="Simplified Arabic"/>
          <w:sz w:val="28"/>
          <w:szCs w:val="28"/>
          <w:rtl/>
          <w:lang w:bidi="ar-AE"/>
        </w:rPr>
        <w:t>أهمية تسبيب القرار التأديبي بالنسبة للموظف.</w:t>
      </w:r>
    </w:p>
    <w:p w14:paraId="4F77C732" w14:textId="51767B9B" w:rsidR="00F372C6" w:rsidRPr="001D4DEA" w:rsidRDefault="00F372C6" w:rsidP="00406D81">
      <w:pPr>
        <w:bidi/>
        <w:spacing w:before="240" w:after="100" w:afterAutospacing="1" w:line="240" w:lineRule="auto"/>
        <w:jc w:val="both"/>
        <w:rPr>
          <w:rFonts w:ascii="Simplified Arabic" w:eastAsia="Times New Roman" w:hAnsi="Simplified Arabic" w:cs="Simplified Arabic"/>
          <w:b/>
          <w:bCs/>
          <w:sz w:val="28"/>
          <w:szCs w:val="28"/>
          <w:rtl/>
          <w:lang w:bidi="ar-AE"/>
        </w:rPr>
      </w:pPr>
      <w:r w:rsidRPr="001D4DEA">
        <w:rPr>
          <w:rFonts w:ascii="Simplified Arabic" w:eastAsia="Times New Roman" w:hAnsi="Simplified Arabic" w:cs="Simplified Arabic"/>
          <w:b/>
          <w:bCs/>
          <w:sz w:val="28"/>
          <w:szCs w:val="28"/>
          <w:rtl/>
        </w:rPr>
        <w:t xml:space="preserve">الفرع الثاني: </w:t>
      </w:r>
      <w:r w:rsidRPr="001D4DEA">
        <w:rPr>
          <w:rFonts w:ascii="Simplified Arabic" w:eastAsia="Times New Roman" w:hAnsi="Simplified Arabic" w:cs="Simplified Arabic"/>
          <w:sz w:val="28"/>
          <w:szCs w:val="28"/>
          <w:rtl/>
          <w:lang w:bidi="ar-AE"/>
        </w:rPr>
        <w:t>أهمية تسبيب القرار التأديبي بالنسبة للإدارة.</w:t>
      </w:r>
    </w:p>
    <w:p w14:paraId="4016AF5D" w14:textId="23B09D64" w:rsidR="00F372C6" w:rsidRPr="001D4DEA" w:rsidRDefault="00F372C6" w:rsidP="00406D81">
      <w:pPr>
        <w:bidi/>
        <w:spacing w:before="240" w:after="100" w:afterAutospacing="1" w:line="240" w:lineRule="auto"/>
        <w:jc w:val="both"/>
        <w:rPr>
          <w:rFonts w:ascii="Simplified Arabic" w:eastAsia="Times New Roman" w:hAnsi="Simplified Arabic" w:cs="Simplified Arabic"/>
          <w:sz w:val="28"/>
          <w:szCs w:val="28"/>
          <w:rtl/>
          <w:lang w:bidi="ar-AE"/>
        </w:rPr>
      </w:pPr>
      <w:r w:rsidRPr="001D4DEA">
        <w:rPr>
          <w:rFonts w:ascii="Simplified Arabic" w:eastAsia="Times New Roman" w:hAnsi="Simplified Arabic" w:cs="Simplified Arabic"/>
          <w:b/>
          <w:bCs/>
          <w:sz w:val="28"/>
          <w:szCs w:val="28"/>
          <w:rtl/>
        </w:rPr>
        <w:t xml:space="preserve">الفرع الثالث: </w:t>
      </w:r>
      <w:r w:rsidRPr="001D4DEA">
        <w:rPr>
          <w:rFonts w:ascii="Simplified Arabic" w:eastAsia="Times New Roman" w:hAnsi="Simplified Arabic" w:cs="Simplified Arabic"/>
          <w:sz w:val="28"/>
          <w:szCs w:val="28"/>
          <w:rtl/>
          <w:lang w:bidi="ar-AE"/>
        </w:rPr>
        <w:t>أهمية تسبيب القرار التأديبي بالنسبة للقضاء.</w:t>
      </w:r>
    </w:p>
    <w:p w14:paraId="012CDD28" w14:textId="1F74A9BB" w:rsidR="00AE63F7" w:rsidRPr="001D4DEA" w:rsidRDefault="00AE63F7" w:rsidP="00406D81">
      <w:pPr>
        <w:bidi/>
        <w:spacing w:before="240" w:after="100" w:afterAutospacing="1" w:line="240" w:lineRule="auto"/>
        <w:jc w:val="both"/>
        <w:rPr>
          <w:rFonts w:ascii="Simplified Arabic" w:eastAsia="Times New Roman" w:hAnsi="Simplified Arabic" w:cs="Simplified Arabic"/>
          <w:b/>
          <w:bCs/>
          <w:sz w:val="28"/>
          <w:szCs w:val="28"/>
          <w:rtl/>
          <w:lang w:bidi="ar-AE"/>
        </w:rPr>
      </w:pPr>
      <w:r w:rsidRPr="001D4DEA">
        <w:rPr>
          <w:rFonts w:ascii="Simplified Arabic" w:eastAsia="Times New Roman" w:hAnsi="Simplified Arabic" w:cs="Simplified Arabic"/>
          <w:b/>
          <w:bCs/>
          <w:sz w:val="28"/>
          <w:szCs w:val="28"/>
          <w:rtl/>
        </w:rPr>
        <w:t xml:space="preserve">الفرع الأول: </w:t>
      </w:r>
      <w:r w:rsidRPr="001D4DEA">
        <w:rPr>
          <w:rFonts w:ascii="Simplified Arabic" w:eastAsia="Times New Roman" w:hAnsi="Simplified Arabic" w:cs="Simplified Arabic"/>
          <w:b/>
          <w:bCs/>
          <w:sz w:val="28"/>
          <w:szCs w:val="28"/>
          <w:rtl/>
          <w:lang w:bidi="ar-AE"/>
        </w:rPr>
        <w:t xml:space="preserve">أهمية </w:t>
      </w:r>
      <w:r w:rsidR="00F372C6" w:rsidRPr="001D4DEA">
        <w:rPr>
          <w:rFonts w:ascii="Simplified Arabic" w:eastAsia="Times New Roman" w:hAnsi="Simplified Arabic" w:cs="Simplified Arabic"/>
          <w:b/>
          <w:bCs/>
          <w:sz w:val="28"/>
          <w:szCs w:val="28"/>
          <w:rtl/>
          <w:lang w:bidi="ar-AE"/>
        </w:rPr>
        <w:t>القرار التأديبي تسبيب بالنسبة للموظف</w:t>
      </w:r>
      <w:r w:rsidRPr="001D4DEA">
        <w:rPr>
          <w:rFonts w:ascii="Simplified Arabic" w:eastAsia="Times New Roman" w:hAnsi="Simplified Arabic" w:cs="Simplified Arabic"/>
          <w:b/>
          <w:bCs/>
          <w:sz w:val="28"/>
          <w:szCs w:val="28"/>
          <w:rtl/>
          <w:lang w:bidi="ar-AE"/>
        </w:rPr>
        <w:t>:</w:t>
      </w:r>
    </w:p>
    <w:p w14:paraId="312CF071" w14:textId="20C101E2"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lang w:bidi="ar-AE"/>
        </w:rPr>
      </w:pPr>
      <w:r w:rsidRPr="001D4DEA">
        <w:rPr>
          <w:rFonts w:ascii="Simplified Arabic" w:eastAsia="Times New Roman" w:hAnsi="Simplified Arabic" w:cs="Simplified Arabic"/>
          <w:sz w:val="28"/>
          <w:szCs w:val="28"/>
          <w:rtl/>
          <w:lang w:bidi="ar-AE"/>
        </w:rPr>
        <w:t xml:space="preserve">      </w:t>
      </w:r>
      <w:r w:rsidR="00DC295F" w:rsidRPr="001D4DEA">
        <w:rPr>
          <w:rFonts w:ascii="Simplified Arabic" w:eastAsia="Times New Roman" w:hAnsi="Simplified Arabic" w:cs="Simplified Arabic"/>
          <w:sz w:val="28"/>
          <w:szCs w:val="28"/>
          <w:rtl/>
          <w:lang w:bidi="ar-AE"/>
        </w:rPr>
        <w:t>يرى عبداللطيف (1996) أن</w:t>
      </w:r>
      <w:r w:rsidRPr="001D4DEA">
        <w:rPr>
          <w:rFonts w:ascii="Simplified Arabic" w:eastAsia="Times New Roman" w:hAnsi="Simplified Arabic" w:cs="Simplified Arabic"/>
          <w:sz w:val="28"/>
          <w:szCs w:val="28"/>
          <w:rtl/>
          <w:lang w:bidi="ar-AE"/>
        </w:rPr>
        <w:t xml:space="preserve"> تسبيب الجزاء التأديبي من أهم الحقوق والضمانات التي يجب أن يتمتع بها الموظف العام، كما أنه وسيلة تحول دون تعسف واستبداد الإدارة، فيما تفرضه على الموظف العام من عقوبات تأديبية بما لها من سلطة تأديبية عليه. </w:t>
      </w:r>
      <w:r w:rsidR="00DC295F" w:rsidRPr="001D4DEA">
        <w:rPr>
          <w:rFonts w:ascii="Simplified Arabic" w:hAnsi="Simplified Arabic" w:cs="Simplified Arabic"/>
          <w:sz w:val="28"/>
          <w:szCs w:val="28"/>
          <w:rtl/>
        </w:rPr>
        <w:t>(عبد اللطيف، 1996، ص 50، كما أشار إليه العجمي، 2011، ص 99)</w:t>
      </w:r>
    </w:p>
    <w:p w14:paraId="2410FFA3" w14:textId="07434026"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rPr>
      </w:pPr>
      <w:r w:rsidRPr="001D4DEA">
        <w:rPr>
          <w:rFonts w:ascii="Simplified Arabic" w:eastAsia="Times New Roman" w:hAnsi="Simplified Arabic" w:cs="Simplified Arabic"/>
          <w:sz w:val="28"/>
          <w:szCs w:val="28"/>
          <w:rtl/>
          <w:lang w:bidi="ar-AE"/>
        </w:rPr>
        <w:t xml:space="preserve">    ومن خلال التسبيب يتمكن الموظف العام المخاطب بالقرار التأديبي من فهم الأسباب الواقعية والقانونية التي دفعت سلطة التأديب لإصدار القرار التأديبي، وهو ما يعزز الثقة بصحة قرارات السلطة التأديبية</w:t>
      </w:r>
      <w:r w:rsidR="00202CA6" w:rsidRPr="001D4DEA">
        <w:rPr>
          <w:rFonts w:ascii="Simplified Arabic" w:eastAsia="Times New Roman" w:hAnsi="Simplified Arabic" w:cs="Simplified Arabic"/>
          <w:sz w:val="28"/>
          <w:szCs w:val="28"/>
          <w:rtl/>
          <w:lang w:bidi="ar-AE"/>
        </w:rPr>
        <w:t xml:space="preserve"> </w:t>
      </w:r>
      <w:r w:rsidR="00202CA6" w:rsidRPr="001D4DEA">
        <w:rPr>
          <w:rFonts w:ascii="Simplified Arabic" w:hAnsi="Simplified Arabic" w:cs="Simplified Arabic"/>
          <w:sz w:val="28"/>
          <w:szCs w:val="28"/>
          <w:rtl/>
        </w:rPr>
        <w:t>(البشير، الخشان، وبدوان، 2016، ص 4)</w:t>
      </w:r>
      <w:r w:rsidRPr="001D4DEA">
        <w:rPr>
          <w:rFonts w:ascii="Simplified Arabic" w:eastAsia="Times New Roman" w:hAnsi="Simplified Arabic" w:cs="Simplified Arabic"/>
          <w:sz w:val="28"/>
          <w:szCs w:val="28"/>
          <w:rtl/>
          <w:lang w:bidi="ar-AE"/>
        </w:rPr>
        <w:t>، و</w:t>
      </w:r>
      <w:r w:rsidRPr="001D4DEA">
        <w:rPr>
          <w:rFonts w:ascii="Simplified Arabic" w:eastAsia="Times New Roman" w:hAnsi="Simplified Arabic" w:cs="Simplified Arabic"/>
          <w:sz w:val="28"/>
          <w:szCs w:val="28"/>
          <w:rtl/>
        </w:rPr>
        <w:t>يجب أن يتضمن القرار التأديبي في ذاته أسباب فرض العقوبة على الموظف العام، بحيث يتمكن من يطلع على التسبيب أن يستخلص نتيجته وهو العقوبة التأديبية، لأن العقوبة التأديبية تفرض بقرار تأديبي بناء على القرائن والمستندات ومحاضر التحقيق المعروضة أمام سلطة التأديب، فإن تم فرض العقوبة من أصول غير موجودة يكون القرار التأديبي فاقد لركن السبب، وبالتالي فإنه يكون باطلاً وغير مشرو</w:t>
      </w:r>
      <w:r w:rsidR="00E800A0" w:rsidRPr="001D4DEA">
        <w:rPr>
          <w:rFonts w:ascii="Simplified Arabic" w:eastAsia="Times New Roman" w:hAnsi="Simplified Arabic" w:cs="Simplified Arabic"/>
          <w:sz w:val="28"/>
          <w:szCs w:val="28"/>
          <w:rtl/>
        </w:rPr>
        <w:t>ع (</w:t>
      </w:r>
      <w:r w:rsidR="00E800A0" w:rsidRPr="001D4DEA">
        <w:rPr>
          <w:rFonts w:ascii="Simplified Arabic" w:hAnsi="Simplified Arabic" w:cs="Simplified Arabic"/>
          <w:sz w:val="28"/>
          <w:szCs w:val="28"/>
          <w:rtl/>
        </w:rPr>
        <w:t>بركات، 1979، ص 333، كما أشار إليه العارضي، مرجع سابق، ص 166)</w:t>
      </w:r>
      <w:r w:rsidRPr="001D4DEA">
        <w:rPr>
          <w:rFonts w:ascii="Simplified Arabic" w:eastAsia="Times New Roman" w:hAnsi="Simplified Arabic" w:cs="Simplified Arabic"/>
          <w:sz w:val="28"/>
          <w:szCs w:val="28"/>
          <w:rtl/>
        </w:rPr>
        <w:t xml:space="preserve">، </w:t>
      </w:r>
      <w:bookmarkStart w:id="25" w:name="_Hlk155027202"/>
      <w:r w:rsidRPr="001D4DEA">
        <w:rPr>
          <w:rFonts w:ascii="Simplified Arabic" w:eastAsia="Times New Roman" w:hAnsi="Simplified Arabic" w:cs="Simplified Arabic"/>
          <w:sz w:val="28"/>
          <w:szCs w:val="28"/>
          <w:rtl/>
        </w:rPr>
        <w:t>وهو ما أكدته محكمة النقض في إمارة أبو ظبي في أحد احكامها الذي جاء فيه: "رقابة القضاء لهذه الحالة التي تكون ركن السبب في القرار الإداري تجد حدها الطبيعي في التحقق مما إذا كانت النتيجة التي انتهت إليها الإدارة مستخلصة استخلاصاً سائغاً من أصول تنتجها مادياً أو قانونياً، فإذا كانت كذلك كان القرار قائماً على سببه مطابقاً للقانون، أما إذا كانت النتيجة منتزعة من غير أصول موجودة</w:t>
      </w:r>
      <w:r w:rsidRPr="001D4DEA">
        <w:rPr>
          <w:rFonts w:ascii="Simplified Arabic" w:eastAsia="Times New Roman" w:hAnsi="Simplified Arabic" w:cs="Simplified Arabic"/>
          <w:sz w:val="28"/>
          <w:szCs w:val="28"/>
          <w:rtl/>
          <w:lang w:val="fr-FR"/>
        </w:rPr>
        <w:t>،</w:t>
      </w:r>
      <w:r w:rsidRPr="001D4DEA">
        <w:rPr>
          <w:rFonts w:ascii="Simplified Arabic" w:eastAsia="Times New Roman" w:hAnsi="Simplified Arabic" w:cs="Simplified Arabic"/>
          <w:sz w:val="28"/>
          <w:szCs w:val="28"/>
          <w:rtl/>
        </w:rPr>
        <w:t xml:space="preserve"> أو كانت مستخلصة </w:t>
      </w:r>
      <w:r w:rsidRPr="001D4DEA">
        <w:rPr>
          <w:rFonts w:ascii="Simplified Arabic" w:eastAsia="Times New Roman" w:hAnsi="Simplified Arabic" w:cs="Simplified Arabic"/>
          <w:sz w:val="28"/>
          <w:szCs w:val="28"/>
          <w:rtl/>
        </w:rPr>
        <w:lastRenderedPageBreak/>
        <w:t xml:space="preserve">من أصول لا تنتجها، أو كان تكييف الوقائع على فرض وجودها مادياً غير صحيح كان القرار فاقداً لركن من أركانه هو ركن السبب ووقع مخالفاً للقانون </w:t>
      </w:r>
      <w:r w:rsidRPr="001D4DEA">
        <w:rPr>
          <w:rFonts w:ascii="Simplified Arabic" w:eastAsia="Times New Roman" w:hAnsi="Simplified Arabic" w:cs="Simplified Arabic"/>
          <w:sz w:val="28"/>
          <w:szCs w:val="28"/>
        </w:rPr>
        <w:t>“</w:t>
      </w:r>
      <w:r w:rsidR="00893C14" w:rsidRPr="001D4DEA">
        <w:rPr>
          <w:rFonts w:ascii="Simplified Arabic" w:eastAsia="Times New Roman" w:hAnsi="Simplified Arabic" w:cs="Simplified Arabic"/>
          <w:sz w:val="28"/>
          <w:szCs w:val="28"/>
          <w:vertAlign w:val="superscript"/>
          <w:rtl/>
        </w:rPr>
        <w:t xml:space="preserve"> </w:t>
      </w:r>
      <w:r w:rsidR="00893C14" w:rsidRPr="001D4DEA">
        <w:rPr>
          <w:rFonts w:ascii="Simplified Arabic" w:hAnsi="Simplified Arabic" w:cs="Simplified Arabic"/>
          <w:sz w:val="28"/>
          <w:szCs w:val="28"/>
          <w:rtl/>
        </w:rPr>
        <w:t>(المحكمة الاتحادية العليا، 2017، الطعن رقم 49 لسنة 2017 س 11 ق. أ)</w:t>
      </w:r>
      <w:r w:rsidRPr="001D4DEA">
        <w:rPr>
          <w:rFonts w:ascii="Simplified Arabic" w:eastAsia="Times New Roman" w:hAnsi="Simplified Arabic" w:cs="Simplified Arabic"/>
          <w:sz w:val="28"/>
          <w:szCs w:val="28"/>
          <w:rtl/>
        </w:rPr>
        <w:t xml:space="preserve">. </w:t>
      </w:r>
    </w:p>
    <w:bookmarkEnd w:id="25"/>
    <w:p w14:paraId="3B2BD45D" w14:textId="55348483"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lang w:bidi="ar-AE"/>
        </w:rPr>
      </w:pPr>
      <w:r w:rsidRPr="001D4DEA">
        <w:rPr>
          <w:rFonts w:ascii="Simplified Arabic" w:eastAsia="Times New Roman" w:hAnsi="Simplified Arabic" w:cs="Simplified Arabic"/>
          <w:sz w:val="28"/>
          <w:szCs w:val="28"/>
          <w:rtl/>
          <w:lang w:bidi="ar-AE"/>
        </w:rPr>
        <w:t xml:space="preserve"> </w:t>
      </w:r>
      <w:r w:rsidRPr="001D4DEA">
        <w:rPr>
          <w:rFonts w:ascii="Simplified Arabic" w:eastAsia="Times New Roman" w:hAnsi="Simplified Arabic" w:cs="Simplified Arabic"/>
          <w:sz w:val="28"/>
          <w:szCs w:val="28"/>
          <w:lang w:val="fr-FR" w:bidi="ar-AE"/>
        </w:rPr>
        <w:t xml:space="preserve"> </w:t>
      </w:r>
      <w:r w:rsidRPr="001D4DEA">
        <w:rPr>
          <w:rFonts w:ascii="Simplified Arabic" w:eastAsia="Times New Roman" w:hAnsi="Simplified Arabic" w:cs="Simplified Arabic"/>
          <w:sz w:val="28"/>
          <w:szCs w:val="28"/>
          <w:rtl/>
          <w:lang w:bidi="ar-AE"/>
        </w:rPr>
        <w:t>ويؤدي تسبيب القرارات التأديبية</w:t>
      </w:r>
      <w:r w:rsidR="00E428B3" w:rsidRPr="001D4DEA">
        <w:rPr>
          <w:rFonts w:ascii="Simplified Arabic" w:eastAsia="Times New Roman" w:hAnsi="Simplified Arabic" w:cs="Simplified Arabic"/>
          <w:sz w:val="28"/>
          <w:szCs w:val="28"/>
          <w:rtl/>
          <w:lang w:bidi="ar-AE"/>
        </w:rPr>
        <w:t xml:space="preserve"> وفقاً لمحارب (2004)</w:t>
      </w:r>
      <w:r w:rsidRPr="001D4DEA">
        <w:rPr>
          <w:rFonts w:ascii="Simplified Arabic" w:eastAsia="Times New Roman" w:hAnsi="Simplified Arabic" w:cs="Simplified Arabic"/>
          <w:sz w:val="28"/>
          <w:szCs w:val="28"/>
          <w:rtl/>
          <w:lang w:bidi="ar-AE"/>
        </w:rPr>
        <w:t xml:space="preserve"> إلى طمأنة الموظف العام الذي تمت معاقبته، أنه قد عوقب على أخطاء نسبت إليه وأبدى دفاعه بشأنها، وهو ما يمكِّنه من الرقابة على صحة القرار التأديبي، بما يشتمل عليه هذا القرار من وقائع وأدلة، فيقتنع بالعقوبة التأديبية المفروضة عليه، إذا ما كان القرار مستنداً إلى أسباب صحيحة، أو يطعن به إذا ما بني على أسباب مختلقة، أو على وقائع غير صحيحة</w:t>
      </w:r>
      <w:r w:rsidR="00E428B3" w:rsidRPr="001D4DEA">
        <w:rPr>
          <w:rFonts w:ascii="Simplified Arabic" w:eastAsia="Times New Roman" w:hAnsi="Simplified Arabic" w:cs="Simplified Arabic"/>
          <w:sz w:val="28"/>
          <w:szCs w:val="28"/>
          <w:rtl/>
          <w:lang w:bidi="ar-AE"/>
        </w:rPr>
        <w:t xml:space="preserve"> </w:t>
      </w:r>
      <w:r w:rsidR="00E428B3" w:rsidRPr="001D4DEA">
        <w:rPr>
          <w:rFonts w:ascii="Simplified Arabic" w:hAnsi="Simplified Arabic" w:cs="Simplified Arabic"/>
          <w:sz w:val="28"/>
          <w:szCs w:val="28"/>
          <w:rtl/>
        </w:rPr>
        <w:t>(محارب، 2004، ص 358، كما أشار إليه العارضي، مرجع سابق، ص 166)</w:t>
      </w:r>
      <w:r w:rsidRPr="001D4DEA">
        <w:rPr>
          <w:rFonts w:ascii="Simplified Arabic" w:eastAsia="Times New Roman" w:hAnsi="Simplified Arabic" w:cs="Simplified Arabic"/>
          <w:sz w:val="28"/>
          <w:szCs w:val="28"/>
          <w:rtl/>
          <w:lang w:bidi="ar-AE"/>
        </w:rPr>
        <w:t>.</w:t>
      </w:r>
    </w:p>
    <w:p w14:paraId="1B7EC233" w14:textId="16DBC0CC" w:rsidR="00AE63F7" w:rsidRPr="001D4DEA" w:rsidRDefault="00AE63F7" w:rsidP="00406D81">
      <w:pPr>
        <w:bidi/>
        <w:spacing w:before="240" w:after="100" w:afterAutospacing="1" w:line="240" w:lineRule="auto"/>
        <w:jc w:val="both"/>
        <w:rPr>
          <w:rFonts w:ascii="Simplified Arabic" w:eastAsia="Times New Roman" w:hAnsi="Simplified Arabic" w:cs="Simplified Arabic"/>
          <w:b/>
          <w:bCs/>
          <w:sz w:val="28"/>
          <w:szCs w:val="28"/>
        </w:rPr>
      </w:pPr>
      <w:r w:rsidRPr="001D4DEA">
        <w:rPr>
          <w:rFonts w:ascii="Simplified Arabic" w:eastAsia="Times New Roman" w:hAnsi="Simplified Arabic" w:cs="Simplified Arabic"/>
          <w:b/>
          <w:bCs/>
          <w:sz w:val="28"/>
          <w:szCs w:val="28"/>
          <w:rtl/>
          <w:lang w:bidi="ar-AE"/>
        </w:rPr>
        <w:t xml:space="preserve">   </w:t>
      </w:r>
      <w:r w:rsidRPr="001D4DEA">
        <w:rPr>
          <w:rFonts w:ascii="Simplified Arabic" w:eastAsia="Times New Roman" w:hAnsi="Simplified Arabic" w:cs="Simplified Arabic"/>
          <w:sz w:val="28"/>
          <w:szCs w:val="28"/>
          <w:rtl/>
        </w:rPr>
        <w:t xml:space="preserve">    وقد أوضحت المحكمة الاتحادية العليا في دولة الإمارات المتحدة في أحد أحكامها أهمية التسبيب في الأحكام القضائية، والتي يرى الباحث بأنها تشترك في ذات الحكمة والغاية المتوخاة من تسبيب القرارات التأديبية، حيث جاء في الحكم المذكور: "لما كان من المستقر عليه في قضاء هذه المحكمة، أن التسبيب الكافي للأحكام القضائية هو أحد ضمانات المحاكمة العادلة التي نص عليها دستور الدولة في باب الحريات والحقوق والواجبات العامة، وأن الحكمة من التسبيب – كما في قضاء هذه المحكمة – بث الأمن والطمأنينة في نفوس المتقاضين، على أن نزاعاتهم وقضاياهم يتم نظرها عن فكر وروية وفهم متأن لوقائع الدعوى، وإحاطة كاملة بها عن بصر وبصيرة، وتقدير متزن لأدلتها وقرائنها، ورد سائغ ومقبول على كل ما أثير فيها من أوجه دفاع ودفوع وطلبات، حتى لا يكون الحكم وليد فيض خاطر أو وحى قلم عابر</w:t>
      </w:r>
      <w:r w:rsidR="00E428B3" w:rsidRPr="001D4DEA">
        <w:rPr>
          <w:rFonts w:ascii="Simplified Arabic" w:eastAsia="Times New Roman" w:hAnsi="Simplified Arabic" w:cs="Simplified Arabic"/>
          <w:sz w:val="28"/>
          <w:szCs w:val="28"/>
          <w:rtl/>
        </w:rPr>
        <w:t xml:space="preserve">" </w:t>
      </w:r>
      <w:r w:rsidR="00E428B3" w:rsidRPr="001D4DEA">
        <w:rPr>
          <w:rFonts w:ascii="Simplified Arabic" w:hAnsi="Simplified Arabic" w:cs="Simplified Arabic"/>
          <w:sz w:val="28"/>
          <w:szCs w:val="28"/>
          <w:rtl/>
        </w:rPr>
        <w:t>(المحكمة الاتحادية العليا، 2012، الطعن رقم 341 إداري)</w:t>
      </w:r>
      <w:r w:rsidRPr="001D4DEA">
        <w:rPr>
          <w:rFonts w:ascii="Simplified Arabic" w:eastAsia="Times New Roman" w:hAnsi="Simplified Arabic" w:cs="Simplified Arabic"/>
          <w:sz w:val="28"/>
          <w:szCs w:val="28"/>
          <w:rtl/>
        </w:rPr>
        <w:t>.</w:t>
      </w:r>
    </w:p>
    <w:p w14:paraId="68ECE88E" w14:textId="6687BCD6" w:rsidR="00AE63F7" w:rsidRPr="001D4DEA" w:rsidRDefault="00AE63F7" w:rsidP="00406D81">
      <w:pPr>
        <w:bidi/>
        <w:spacing w:before="240" w:after="100" w:afterAutospacing="1" w:line="240" w:lineRule="auto"/>
        <w:jc w:val="both"/>
        <w:rPr>
          <w:rFonts w:ascii="Simplified Arabic" w:eastAsia="Times New Roman" w:hAnsi="Simplified Arabic" w:cs="Simplified Arabic"/>
          <w:b/>
          <w:bCs/>
          <w:sz w:val="28"/>
          <w:szCs w:val="28"/>
          <w:rtl/>
          <w:lang w:bidi="ar-AE"/>
        </w:rPr>
      </w:pPr>
      <w:r w:rsidRPr="001D4DEA">
        <w:rPr>
          <w:rFonts w:ascii="Simplified Arabic" w:eastAsia="Times New Roman" w:hAnsi="Simplified Arabic" w:cs="Simplified Arabic"/>
          <w:sz w:val="28"/>
          <w:szCs w:val="28"/>
          <w:rtl/>
          <w:lang w:bidi="ar-AE"/>
        </w:rPr>
        <w:t xml:space="preserve">   وبالتالي فإن التسبيب يوضح العوامل التي أسهمت في تكوين رؤية الإدارة في التأديب بصورة واضحة بعيدة عن السرية، مما يعطي للموظف الفرصة الكافية لتقديم دفاعه والرد على كافة الأسانيد التي تثيرها السلطة التأديبية في قرارها التأديبي، كما تسهل عليه مهمة إثبات عكس ما تدعيه سلطة التأديب ضده أمام القاضي الإداري، والذي على أساسه يتم إلغاء القرار التأديبي المتخذ، وهو ما يؤدي إلى التقليل من دعاوى تجاوز السلطة، فالتسبيب يجعل الموظف العام يخضع طائعاً للقرار التأديبي، إذا ما بُني على أسباب مقنعة، أما إذا لم تكن الأسباب مقنعة للموظف فيكون له أن يطعن بالقرار التأديبي بالوسائل المتاحة قانوناً</w:t>
      </w:r>
      <w:r w:rsidR="00E428B3" w:rsidRPr="001D4DEA">
        <w:rPr>
          <w:rFonts w:ascii="Simplified Arabic" w:eastAsia="Times New Roman" w:hAnsi="Simplified Arabic" w:cs="Simplified Arabic"/>
          <w:b/>
          <w:bCs/>
          <w:sz w:val="28"/>
          <w:szCs w:val="28"/>
          <w:rtl/>
          <w:lang w:bidi="ar-AE"/>
        </w:rPr>
        <w:t xml:space="preserve"> </w:t>
      </w:r>
      <w:r w:rsidR="00E428B3" w:rsidRPr="001D4DEA">
        <w:rPr>
          <w:rFonts w:ascii="Simplified Arabic" w:hAnsi="Simplified Arabic" w:cs="Simplified Arabic"/>
          <w:sz w:val="28"/>
          <w:szCs w:val="28"/>
          <w:rtl/>
        </w:rPr>
        <w:t>(عياش، 2007، ص 69)</w:t>
      </w:r>
      <w:r w:rsidRPr="001D4DEA">
        <w:rPr>
          <w:rFonts w:ascii="Simplified Arabic" w:eastAsia="Times New Roman" w:hAnsi="Simplified Arabic" w:cs="Simplified Arabic"/>
          <w:sz w:val="28"/>
          <w:szCs w:val="28"/>
          <w:rtl/>
          <w:lang w:bidi="ar-AE"/>
        </w:rPr>
        <w:t>.</w:t>
      </w:r>
    </w:p>
    <w:p w14:paraId="730C2F4D" w14:textId="77777777" w:rsidR="001D4DEA" w:rsidRDefault="001D4DEA" w:rsidP="00406D81">
      <w:pPr>
        <w:bidi/>
        <w:spacing w:before="240" w:after="100" w:afterAutospacing="1" w:line="240" w:lineRule="auto"/>
        <w:jc w:val="both"/>
        <w:rPr>
          <w:rFonts w:ascii="Simplified Arabic" w:eastAsia="Times New Roman" w:hAnsi="Simplified Arabic" w:cs="Simplified Arabic"/>
          <w:b/>
          <w:bCs/>
          <w:sz w:val="28"/>
          <w:szCs w:val="28"/>
          <w:rtl/>
          <w:lang w:val="fr-FR"/>
        </w:rPr>
      </w:pPr>
    </w:p>
    <w:p w14:paraId="63A27B1B" w14:textId="05323AF3" w:rsidR="00AE63F7" w:rsidRPr="001D4DEA" w:rsidRDefault="007A40EA" w:rsidP="001D4DEA">
      <w:pPr>
        <w:bidi/>
        <w:spacing w:before="240" w:after="100" w:afterAutospacing="1" w:line="240" w:lineRule="auto"/>
        <w:jc w:val="both"/>
        <w:rPr>
          <w:rFonts w:ascii="Simplified Arabic" w:eastAsia="Times New Roman" w:hAnsi="Simplified Arabic" w:cs="Simplified Arabic"/>
          <w:b/>
          <w:bCs/>
          <w:sz w:val="28"/>
          <w:szCs w:val="28"/>
          <w:lang w:val="fr-FR"/>
        </w:rPr>
      </w:pPr>
      <w:r w:rsidRPr="001D4DEA">
        <w:rPr>
          <w:rFonts w:ascii="Simplified Arabic" w:eastAsia="Times New Roman" w:hAnsi="Simplified Arabic" w:cs="Simplified Arabic"/>
          <w:b/>
          <w:bCs/>
          <w:sz w:val="28"/>
          <w:szCs w:val="28"/>
          <w:rtl/>
          <w:lang w:val="fr-FR"/>
        </w:rPr>
        <w:lastRenderedPageBreak/>
        <w:t>الفرع الثاني:</w:t>
      </w:r>
      <w:r w:rsidR="00F372C6" w:rsidRPr="001D4DEA">
        <w:rPr>
          <w:rFonts w:ascii="Simplified Arabic" w:eastAsia="Times New Roman" w:hAnsi="Simplified Arabic" w:cs="Simplified Arabic"/>
          <w:b/>
          <w:bCs/>
          <w:sz w:val="28"/>
          <w:szCs w:val="28"/>
          <w:rtl/>
          <w:lang w:val="fr-FR"/>
        </w:rPr>
        <w:t xml:space="preserve"> أهمية </w:t>
      </w:r>
      <w:r w:rsidR="00AE63F7" w:rsidRPr="001D4DEA">
        <w:rPr>
          <w:rFonts w:ascii="Simplified Arabic" w:eastAsia="Times New Roman" w:hAnsi="Simplified Arabic" w:cs="Simplified Arabic"/>
          <w:b/>
          <w:bCs/>
          <w:sz w:val="28"/>
          <w:szCs w:val="28"/>
          <w:rtl/>
          <w:lang w:val="fr-FR"/>
        </w:rPr>
        <w:t xml:space="preserve">تسبيب </w:t>
      </w:r>
      <w:r w:rsidR="00F372C6" w:rsidRPr="001D4DEA">
        <w:rPr>
          <w:rFonts w:ascii="Simplified Arabic" w:eastAsia="Times New Roman" w:hAnsi="Simplified Arabic" w:cs="Simplified Arabic"/>
          <w:b/>
          <w:bCs/>
          <w:sz w:val="28"/>
          <w:szCs w:val="28"/>
          <w:rtl/>
          <w:lang w:val="fr-FR"/>
        </w:rPr>
        <w:t xml:space="preserve">القرار التأديبي </w:t>
      </w:r>
      <w:r w:rsidR="00AE63F7" w:rsidRPr="001D4DEA">
        <w:rPr>
          <w:rFonts w:ascii="Simplified Arabic" w:eastAsia="Times New Roman" w:hAnsi="Simplified Arabic" w:cs="Simplified Arabic"/>
          <w:b/>
          <w:bCs/>
          <w:sz w:val="28"/>
          <w:szCs w:val="28"/>
          <w:rtl/>
          <w:lang w:val="fr-FR"/>
        </w:rPr>
        <w:t>بالنسبة للإدارة العامة:</w:t>
      </w:r>
    </w:p>
    <w:p w14:paraId="6B59ADBF" w14:textId="5A2193F9"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bidi="ar-AE"/>
        </w:rPr>
        <w:t xml:space="preserve">      الأصل أن الإدارة </w:t>
      </w:r>
      <w:r w:rsidR="00F372C6" w:rsidRPr="001D4DEA">
        <w:rPr>
          <w:rFonts w:ascii="Simplified Arabic" w:eastAsia="Times New Roman" w:hAnsi="Simplified Arabic" w:cs="Simplified Arabic"/>
          <w:sz w:val="28"/>
          <w:szCs w:val="28"/>
          <w:rtl/>
          <w:lang w:bidi="ar-AE"/>
        </w:rPr>
        <w:t>غير ملزمة بتسبيب قراراتها، لأن</w:t>
      </w:r>
      <w:r w:rsidRPr="001D4DEA">
        <w:rPr>
          <w:rFonts w:ascii="Simplified Arabic" w:eastAsia="Times New Roman" w:hAnsi="Simplified Arabic" w:cs="Simplified Arabic"/>
          <w:sz w:val="28"/>
          <w:szCs w:val="28"/>
          <w:rtl/>
          <w:lang w:bidi="ar-AE"/>
        </w:rPr>
        <w:t xml:space="preserve"> القرارات الإدارية تتمتع بقرينة أنها تصدر صحيحة، إلا أن المشرع وحرصاً منه على تحقيق المصلحة العامة، ورغبة منه في توفير ضمانة جدية للموظف العام الذي يتعرض لفرض جزاء تأديبي بحقه، تحول دون تعسف السلطة التأديبية بفرض العقوبة التأديبية عليه، وسعياً منه إلى ضمان الثقة بالقرارات التأديبية، وبسط الرقابة القضائية عليها، فقد أوجب على السلطة التأديبية تسبيب قرارتها، وهو ما أكَّدته المحكمة الاتحادية العليا في دولة الإمارات العربية المتحدة في أحد أحكامها الذي جاء فيه: "</w:t>
      </w:r>
      <w:r w:rsidRPr="001D4DEA">
        <w:rPr>
          <w:rFonts w:ascii="Simplified Arabic" w:eastAsia="Times New Roman" w:hAnsi="Simplified Arabic" w:cs="Simplified Arabic"/>
          <w:sz w:val="28"/>
          <w:szCs w:val="28"/>
          <w:rtl/>
          <w:lang w:val="fr-FR"/>
        </w:rPr>
        <w:t>... السبب ركن من أركان القرار الإداري، أما تسبيب القرار فهو ذكر الإدارة لحيثيات قرارها، وأن الأصل أن الإدارة غير ملزمة بتسبيب قرارها إلا إذا الزمها القانون بذلك</w:t>
      </w:r>
      <w:r w:rsidR="008E5386" w:rsidRPr="001D4DEA">
        <w:rPr>
          <w:rFonts w:ascii="Simplified Arabic" w:eastAsia="Times New Roman" w:hAnsi="Simplified Arabic" w:cs="Simplified Arabic"/>
          <w:sz w:val="28"/>
          <w:szCs w:val="28"/>
          <w:rtl/>
          <w:lang w:val="fr-FR"/>
        </w:rPr>
        <w:t>"(</w:t>
      </w:r>
      <w:r w:rsidR="008E5386" w:rsidRPr="001D4DEA">
        <w:rPr>
          <w:rFonts w:ascii="Simplified Arabic" w:hAnsi="Simplified Arabic" w:cs="Simplified Arabic"/>
          <w:sz w:val="28"/>
          <w:szCs w:val="28"/>
          <w:rtl/>
        </w:rPr>
        <w:t>المحكمة الاتحادية العليا، 2015، الطعن رقم 629 لسنة 2014 إداري)</w:t>
      </w:r>
      <w:r w:rsidRPr="001D4DEA">
        <w:rPr>
          <w:rFonts w:ascii="Simplified Arabic" w:eastAsia="Times New Roman" w:hAnsi="Simplified Arabic" w:cs="Simplified Arabic"/>
          <w:sz w:val="28"/>
          <w:szCs w:val="28"/>
          <w:rtl/>
          <w:lang w:val="fr-FR"/>
        </w:rPr>
        <w:t>.</w:t>
      </w:r>
    </w:p>
    <w:p w14:paraId="6A6B6AA6" w14:textId="33847260"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كما جاء في حكم آخر كلام أكثر تفصيلاً ودقة، حيث جاء فيه: "لما كان الأصل أن الإدارة غير ملزمة بتسبيب قرارها، وهذا الأصل يتفق وما يجب أن يكون عليه نشاط الإدارة، إذ أن الإدارة وهي بصدد مباشرة نشاطها تصدر العديد من القرارات كل يوم، باعتبار أن القرار الإداري هو أحد الوسائل التي تعتمد عليها في أداء عملها ونشاطها الإداري، وأن إلزامها ببيان الدوافع والمبررات التي قادتها إلى إصدار قراراتها في كل مرة يقعدها عن أداء عملها على الوجه الأمثل والأرشد، إلا أن القانون واستثناءً من هذا الأصل قد يلزمها أحياناً بتسبيب بعض قرارتها، وعندها يصبح التسبيب شكلاً يتطلبه القانون لصحة إصدار القرار، وأنه لا يشترط في تسبيب القرار الإداري أن يصاغ في عبارات معينة، أو أن يفرغ في أشكال محددة، أو أن يتطابق في ضوابطه مع ضوابط تسبيب الأحكام والقرارات القضائية، إذ يكفي أن تشير الإدارة في قرارها إجمالاً إلى النصوص القانونية أو الوقائع التي اطلَّعتْ عليها بنفسها واقتنعت بكفايتها لحمل قرارها تحت رقابة القضاء</w:t>
      </w:r>
      <w:r w:rsidR="008E5386" w:rsidRPr="001D4DEA">
        <w:rPr>
          <w:rFonts w:ascii="Simplified Arabic" w:eastAsia="Times New Roman" w:hAnsi="Simplified Arabic" w:cs="Simplified Arabic"/>
          <w:sz w:val="28"/>
          <w:szCs w:val="28"/>
          <w:rtl/>
          <w:lang w:val="fr-FR"/>
        </w:rPr>
        <w:t>" (</w:t>
      </w:r>
      <w:r w:rsidR="008E5386" w:rsidRPr="001D4DEA">
        <w:rPr>
          <w:rFonts w:ascii="Simplified Arabic" w:hAnsi="Simplified Arabic" w:cs="Simplified Arabic"/>
          <w:sz w:val="28"/>
          <w:szCs w:val="28"/>
          <w:rtl/>
        </w:rPr>
        <w:t>المحكمة الاتحادية العليا، الطعن رقم 1 السنة 27 قضائية)</w:t>
      </w:r>
      <w:r w:rsidRPr="001D4DEA">
        <w:rPr>
          <w:rFonts w:ascii="Simplified Arabic" w:eastAsia="Times New Roman" w:hAnsi="Simplified Arabic" w:cs="Simplified Arabic"/>
          <w:sz w:val="28"/>
          <w:szCs w:val="28"/>
          <w:rtl/>
          <w:lang w:val="fr-FR"/>
        </w:rPr>
        <w:t>.</w:t>
      </w:r>
    </w:p>
    <w:p w14:paraId="35E762A8" w14:textId="7DCBE33D"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Pr>
      </w:pPr>
      <w:r w:rsidRPr="001D4DEA">
        <w:rPr>
          <w:rFonts w:ascii="Simplified Arabic" w:eastAsia="Times New Roman" w:hAnsi="Simplified Arabic" w:cs="Simplified Arabic"/>
          <w:sz w:val="28"/>
          <w:szCs w:val="28"/>
          <w:rtl/>
          <w:lang w:bidi="ar-AE"/>
        </w:rPr>
        <w:t xml:space="preserve">   </w:t>
      </w:r>
      <w:r w:rsidR="008E5386" w:rsidRPr="001D4DEA">
        <w:rPr>
          <w:rFonts w:ascii="Simplified Arabic" w:eastAsia="Times New Roman" w:hAnsi="Simplified Arabic" w:cs="Simplified Arabic"/>
          <w:sz w:val="28"/>
          <w:szCs w:val="28"/>
          <w:rtl/>
          <w:lang w:bidi="ar-AE"/>
        </w:rPr>
        <w:t>وقد أشار حسن (1964) إلى أن</w:t>
      </w:r>
      <w:r w:rsidRPr="001D4DEA">
        <w:rPr>
          <w:rFonts w:ascii="Simplified Arabic" w:eastAsia="Times New Roman" w:hAnsi="Simplified Arabic" w:cs="Simplified Arabic"/>
          <w:sz w:val="28"/>
          <w:szCs w:val="28"/>
          <w:rtl/>
          <w:lang w:bidi="ar-AE"/>
        </w:rPr>
        <w:t xml:space="preserve"> التزام السلطة التأديبية بتسبيب قراراتها التأديبية</w:t>
      </w:r>
      <w:r w:rsidR="008E5386" w:rsidRPr="001D4DEA">
        <w:rPr>
          <w:rFonts w:ascii="Simplified Arabic" w:eastAsia="Times New Roman" w:hAnsi="Simplified Arabic" w:cs="Simplified Arabic"/>
          <w:sz w:val="28"/>
          <w:szCs w:val="28"/>
          <w:rtl/>
          <w:lang w:bidi="ar-AE"/>
        </w:rPr>
        <w:t xml:space="preserve"> يمكن أن يؤدي</w:t>
      </w:r>
      <w:r w:rsidRPr="001D4DEA">
        <w:rPr>
          <w:rFonts w:ascii="Simplified Arabic" w:eastAsia="Times New Roman" w:hAnsi="Simplified Arabic" w:cs="Simplified Arabic"/>
          <w:sz w:val="28"/>
          <w:szCs w:val="28"/>
          <w:rtl/>
          <w:lang w:bidi="ar-AE"/>
        </w:rPr>
        <w:t xml:space="preserve"> إلى أن تتريث في إصدار قرارها التأديبي دون تعسف أو تسرع، فتدرس القرار التأديبي بتعمق قبل أن تصدره بناء على المستندات والتحقيقات والنصوص القانونية، وتبني قراراتها على أسباب مقنعة وجدية ومنتجة، فتسبيب القرار التأديبي هو تبرير من الإدارة للعقوبة التأديبية، ولذلك فإنها تراقب نفسها لضمان تحقيق التجانس بين القرار التأديبي وأسبابه</w:t>
      </w:r>
      <w:r w:rsidR="008E5386" w:rsidRPr="001D4DEA">
        <w:rPr>
          <w:rFonts w:ascii="Simplified Arabic" w:eastAsia="Times New Roman" w:hAnsi="Simplified Arabic" w:cs="Simplified Arabic"/>
          <w:sz w:val="28"/>
          <w:szCs w:val="28"/>
          <w:rtl/>
          <w:lang w:bidi="ar-AE"/>
        </w:rPr>
        <w:t xml:space="preserve"> </w:t>
      </w:r>
      <w:r w:rsidR="008E5386" w:rsidRPr="001D4DEA">
        <w:rPr>
          <w:rFonts w:ascii="Simplified Arabic" w:hAnsi="Simplified Arabic" w:cs="Simplified Arabic"/>
          <w:sz w:val="28"/>
          <w:szCs w:val="28"/>
          <w:rtl/>
        </w:rPr>
        <w:t>(حسن، 1964، ص 491، كما أشار إليه الشربيني، 2020، ص 355)</w:t>
      </w:r>
      <w:r w:rsidRPr="001D4DEA">
        <w:rPr>
          <w:rFonts w:ascii="Simplified Arabic" w:eastAsia="Times New Roman" w:hAnsi="Simplified Arabic" w:cs="Simplified Arabic"/>
          <w:sz w:val="28"/>
          <w:szCs w:val="28"/>
          <w:rtl/>
          <w:lang w:bidi="ar-AE"/>
        </w:rPr>
        <w:t>.</w:t>
      </w:r>
    </w:p>
    <w:p w14:paraId="08C0A6A5" w14:textId="627452FA"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lang w:bidi="ar-AE"/>
        </w:rPr>
      </w:pPr>
      <w:r w:rsidRPr="001D4DEA">
        <w:rPr>
          <w:rFonts w:ascii="Simplified Arabic" w:eastAsia="Times New Roman" w:hAnsi="Simplified Arabic" w:cs="Simplified Arabic"/>
          <w:sz w:val="28"/>
          <w:szCs w:val="28"/>
          <w:rtl/>
          <w:lang w:bidi="ar-AE"/>
        </w:rPr>
        <w:lastRenderedPageBreak/>
        <w:t xml:space="preserve">   وهكذا نلاحظ أن تسبيب القرارات التأديبية يؤدي إلى ضمان التزام السلطة التأديبية بإعمال الرقابة الذاتية على ذاتها، فتقوم بواجب التدقيق والبحث وإمعان النظر قبل إصدار القرار التأديبي، وهذا من شأنه أن يجنِّب القرار التأديبي مظنة الانحراف بالسلطة أو التعسف أو اتباع الهوى، الأمر الذي يساعد على إصدار قرارات تأديبية متفقة مع حكم القانون ومبدأ المشروعية، لا تتضمن أي انحراف بالسلطة أو اعتداء على حقوق الموظفي</w:t>
      </w:r>
      <w:r w:rsidR="008841D2" w:rsidRPr="001D4DEA">
        <w:rPr>
          <w:rFonts w:ascii="Simplified Arabic" w:eastAsia="Times New Roman" w:hAnsi="Simplified Arabic" w:cs="Simplified Arabic"/>
          <w:sz w:val="28"/>
          <w:szCs w:val="28"/>
          <w:rtl/>
          <w:lang w:bidi="ar-AE"/>
        </w:rPr>
        <w:t>ن (عياش، 2007، ص 69</w:t>
      </w:r>
      <w:r w:rsidR="002A6A5B" w:rsidRPr="001D4DEA">
        <w:rPr>
          <w:rFonts w:ascii="Simplified Arabic" w:eastAsia="Times New Roman" w:hAnsi="Simplified Arabic" w:cs="Simplified Arabic"/>
          <w:sz w:val="28"/>
          <w:szCs w:val="28"/>
          <w:rtl/>
          <w:lang w:bidi="ar-AE"/>
        </w:rPr>
        <w:t>)</w:t>
      </w:r>
      <w:r w:rsidRPr="001D4DEA">
        <w:rPr>
          <w:rFonts w:ascii="Simplified Arabic" w:eastAsia="Times New Roman" w:hAnsi="Simplified Arabic" w:cs="Simplified Arabic"/>
          <w:sz w:val="28"/>
          <w:szCs w:val="28"/>
          <w:rtl/>
          <w:lang w:bidi="ar-AE"/>
        </w:rPr>
        <w:t>.</w:t>
      </w:r>
    </w:p>
    <w:p w14:paraId="61C5B2B9" w14:textId="1D0FDCF3"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lang w:bidi="ar-AE"/>
        </w:rPr>
      </w:pPr>
      <w:r w:rsidRPr="001D4DEA">
        <w:rPr>
          <w:rFonts w:ascii="Simplified Arabic" w:eastAsia="Times New Roman" w:hAnsi="Simplified Arabic" w:cs="Simplified Arabic"/>
          <w:sz w:val="28"/>
          <w:szCs w:val="28"/>
          <w:rtl/>
          <w:lang w:bidi="ar-AE"/>
        </w:rPr>
        <w:t xml:space="preserve">   كما أن التسبيب يساعد في إيضاح نية سلطة التأديب، وتحديد فيما إذا كانت متفقة مع الحالة الواقعية والقانونية التي استمدت منها أسباب قراراتها أم لا، وهو ما يعزز الثقة بقراراتها</w:t>
      </w:r>
      <w:r w:rsidR="002A6A5B" w:rsidRPr="001D4DEA">
        <w:rPr>
          <w:rFonts w:ascii="Simplified Arabic" w:eastAsia="Times New Roman" w:hAnsi="Simplified Arabic" w:cs="Simplified Arabic"/>
          <w:sz w:val="28"/>
          <w:szCs w:val="28"/>
          <w:rtl/>
          <w:lang w:bidi="ar-AE"/>
        </w:rPr>
        <w:t xml:space="preserve"> (</w:t>
      </w:r>
      <w:r w:rsidR="002A6A5B" w:rsidRPr="001D4DEA">
        <w:rPr>
          <w:rFonts w:ascii="Simplified Arabic" w:hAnsi="Simplified Arabic" w:cs="Simplified Arabic"/>
          <w:sz w:val="28"/>
          <w:szCs w:val="28"/>
          <w:rtl/>
        </w:rPr>
        <w:t>خليفة، 2008، ص 46، كما أشار إليه بن صويلح وشاوي، 2020-2021، ص 40)</w:t>
      </w:r>
      <w:r w:rsidRPr="001D4DEA">
        <w:rPr>
          <w:rFonts w:ascii="Simplified Arabic" w:eastAsia="Times New Roman" w:hAnsi="Simplified Arabic" w:cs="Simplified Arabic"/>
          <w:sz w:val="28"/>
          <w:szCs w:val="28"/>
          <w:rtl/>
          <w:lang w:bidi="ar-AE"/>
        </w:rPr>
        <w:t>.</w:t>
      </w:r>
    </w:p>
    <w:p w14:paraId="7866588B" w14:textId="09D2AFB3"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lang w:bidi="ar-AE"/>
        </w:rPr>
      </w:pPr>
      <w:r w:rsidRPr="001D4DEA">
        <w:rPr>
          <w:rFonts w:ascii="Simplified Arabic" w:eastAsia="Times New Roman" w:hAnsi="Simplified Arabic" w:cs="Simplified Arabic"/>
          <w:sz w:val="28"/>
          <w:szCs w:val="28"/>
          <w:rtl/>
          <w:lang w:bidi="ar-AE"/>
        </w:rPr>
        <w:t xml:space="preserve">    وهكذا يتضح أن الغاية من تسبيب القرارات التأديبية هي إظهار قيام الإدارة باتخاذ القرارات التأديبية المناسبة، فتبتعد عن الريبة وتظهر عدالة موازينها بتحقيق الضمانات الأساسية للموظفين العامين أمام الجزاءات التأديبية، وهو ما يبعد عنها مظنة التحكم أو إساءة استعمال السلطة</w:t>
      </w:r>
      <w:r w:rsidR="00F91EC9" w:rsidRPr="001D4DEA">
        <w:rPr>
          <w:rFonts w:ascii="Simplified Arabic" w:eastAsia="Times New Roman" w:hAnsi="Simplified Arabic" w:cs="Simplified Arabic"/>
          <w:sz w:val="28"/>
          <w:szCs w:val="28"/>
          <w:rtl/>
          <w:lang w:bidi="ar-AE"/>
        </w:rPr>
        <w:t xml:space="preserve"> </w:t>
      </w:r>
      <w:r w:rsidR="00F91EC9" w:rsidRPr="001D4DEA">
        <w:rPr>
          <w:rFonts w:ascii="Simplified Arabic" w:hAnsi="Simplified Arabic" w:cs="Simplified Arabic"/>
          <w:sz w:val="28"/>
          <w:szCs w:val="28"/>
          <w:rtl/>
        </w:rPr>
        <w:t>(الكبيري، 2021)</w:t>
      </w:r>
      <w:r w:rsidRPr="001D4DEA">
        <w:rPr>
          <w:rFonts w:ascii="Simplified Arabic" w:eastAsia="Times New Roman" w:hAnsi="Simplified Arabic" w:cs="Simplified Arabic"/>
          <w:sz w:val="28"/>
          <w:szCs w:val="28"/>
          <w:rtl/>
          <w:lang w:bidi="ar-AE"/>
        </w:rPr>
        <w:t>.</w:t>
      </w:r>
    </w:p>
    <w:p w14:paraId="095FB793" w14:textId="77777777"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lang w:bidi="ar-AE"/>
        </w:rPr>
      </w:pPr>
      <w:r w:rsidRPr="001D4DEA">
        <w:rPr>
          <w:rFonts w:ascii="Simplified Arabic" w:eastAsia="Times New Roman" w:hAnsi="Simplified Arabic" w:cs="Simplified Arabic"/>
          <w:sz w:val="28"/>
          <w:szCs w:val="28"/>
          <w:rtl/>
          <w:lang w:bidi="ar-AE"/>
        </w:rPr>
        <w:t xml:space="preserve">    ويرى الباحث أن التسبيب يجب ألا يكون نمطياً، بحيث تستخدم السلطة التأديبية صيغة معينة في كافة القرارات التأديبية كاستخدام عبارة (الإخلال بالواجبات الوظيفية أو المساس بأخلاقيات المهنة)، لأنها عبارات عامة تجعل التسبيب غير كافٍ وهي لا توضح المعنى الحقيقي للمخالفة التأديبية الصادرة عن الموظف، فالتسبيب يوجب على الإدارة أن تبحث ظروف كل واقعة على حدة، وتربطها بالنصوص القانونية التي تفرض العقوبة التأديبية على المخالفة.</w:t>
      </w:r>
    </w:p>
    <w:p w14:paraId="3812253F" w14:textId="34BFC944" w:rsidR="00AE63F7" w:rsidRPr="001D4DEA" w:rsidRDefault="007A40EA" w:rsidP="00406D81">
      <w:pPr>
        <w:bidi/>
        <w:spacing w:before="240" w:after="100" w:afterAutospacing="1" w:line="240" w:lineRule="auto"/>
        <w:jc w:val="both"/>
        <w:rPr>
          <w:rFonts w:ascii="Simplified Arabic" w:eastAsia="Times New Roman" w:hAnsi="Simplified Arabic" w:cs="Simplified Arabic"/>
          <w:b/>
          <w:bCs/>
          <w:sz w:val="28"/>
          <w:szCs w:val="28"/>
          <w:rtl/>
          <w:lang w:bidi="ar-AE"/>
        </w:rPr>
      </w:pPr>
      <w:r w:rsidRPr="001D4DEA">
        <w:rPr>
          <w:rFonts w:ascii="Simplified Arabic" w:eastAsia="Times New Roman" w:hAnsi="Simplified Arabic" w:cs="Simplified Arabic"/>
          <w:b/>
          <w:bCs/>
          <w:sz w:val="28"/>
          <w:szCs w:val="28"/>
          <w:rtl/>
          <w:lang w:bidi="ar-AE"/>
        </w:rPr>
        <w:t>الفرع الثالث:</w:t>
      </w:r>
      <w:r w:rsidR="00F372C6" w:rsidRPr="001D4DEA">
        <w:rPr>
          <w:rFonts w:ascii="Simplified Arabic" w:eastAsia="Times New Roman" w:hAnsi="Simplified Arabic" w:cs="Simplified Arabic"/>
          <w:b/>
          <w:bCs/>
          <w:sz w:val="28"/>
          <w:szCs w:val="28"/>
          <w:rtl/>
          <w:lang w:bidi="ar-AE"/>
        </w:rPr>
        <w:t xml:space="preserve"> أهمية </w:t>
      </w:r>
      <w:r w:rsidR="00AE63F7" w:rsidRPr="001D4DEA">
        <w:rPr>
          <w:rFonts w:ascii="Simplified Arabic" w:eastAsia="Times New Roman" w:hAnsi="Simplified Arabic" w:cs="Simplified Arabic"/>
          <w:b/>
          <w:bCs/>
          <w:sz w:val="28"/>
          <w:szCs w:val="28"/>
          <w:rtl/>
          <w:lang w:bidi="ar-AE"/>
        </w:rPr>
        <w:t xml:space="preserve">تسبيب </w:t>
      </w:r>
      <w:r w:rsidR="00F372C6" w:rsidRPr="001D4DEA">
        <w:rPr>
          <w:rFonts w:ascii="Simplified Arabic" w:eastAsia="Times New Roman" w:hAnsi="Simplified Arabic" w:cs="Simplified Arabic"/>
          <w:b/>
          <w:bCs/>
          <w:sz w:val="28"/>
          <w:szCs w:val="28"/>
          <w:rtl/>
          <w:lang w:bidi="ar-AE"/>
        </w:rPr>
        <w:t xml:space="preserve">القرار التأديبي </w:t>
      </w:r>
      <w:r w:rsidR="00AE63F7" w:rsidRPr="001D4DEA">
        <w:rPr>
          <w:rFonts w:ascii="Simplified Arabic" w:eastAsia="Times New Roman" w:hAnsi="Simplified Arabic" w:cs="Simplified Arabic"/>
          <w:b/>
          <w:bCs/>
          <w:sz w:val="28"/>
          <w:szCs w:val="28"/>
          <w:rtl/>
          <w:lang w:bidi="ar-AE"/>
        </w:rPr>
        <w:t>بالنسبة للقضاء:</w:t>
      </w:r>
    </w:p>
    <w:p w14:paraId="2B2BA71F" w14:textId="3AD433B4"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lang w:bidi="ar-AE"/>
        </w:rPr>
      </w:pPr>
      <w:r w:rsidRPr="001D4DEA">
        <w:rPr>
          <w:rFonts w:ascii="Simplified Arabic" w:eastAsia="Times New Roman" w:hAnsi="Simplified Arabic" w:cs="Simplified Arabic"/>
          <w:sz w:val="28"/>
          <w:szCs w:val="28"/>
          <w:rtl/>
          <w:lang w:bidi="ar-AE"/>
        </w:rPr>
        <w:t xml:space="preserve">    لما كان التسبيب في القرار التأديبي، يتضمن وجوب ذكر سبب توقيع العقوبة التأديبية في صلب القرار التأديبي، وبيان العقوبة التأديبية والمخالفة التي كانت سبباً لتوقيعها، فإن التسبيب يمكَّن القضاء من الاطلاع على وقائع التحقيق التأديبي ودفاع الموظف ودفوعه والمستندات والأدلة المبرزة في التحقيق، ولذلك فإن التسبيب يعد من الضمانات التي تكفل عدالة العقوبة المفروضة، حيث إن إلزام السلطة التأديبية بالتأديب يفيد أن تذكر الأسباب الحقيقية التي دفعتها إلى توقيع الجزاء التأديبي على الموظف لارتكابه الواقعة أو الوقائع المرتكبة من قبل الموظف، والتي تشكِّل مخالفة تأديبية تستوجب العقوبة، وهذا التسبيب يمكِّن المحكمة من مراقبة العنصر الواقعي في القرار الصادر بتوقيع الجزا</w:t>
      </w:r>
      <w:r w:rsidR="00F91EC9" w:rsidRPr="001D4DEA">
        <w:rPr>
          <w:rFonts w:ascii="Simplified Arabic" w:eastAsia="Times New Roman" w:hAnsi="Simplified Arabic" w:cs="Simplified Arabic"/>
          <w:sz w:val="28"/>
          <w:szCs w:val="28"/>
          <w:rtl/>
          <w:lang w:bidi="ar-AE"/>
        </w:rPr>
        <w:t xml:space="preserve">ء </w:t>
      </w:r>
      <w:r w:rsidR="00F91EC9" w:rsidRPr="001D4DEA">
        <w:rPr>
          <w:rFonts w:ascii="Simplified Arabic" w:hAnsi="Simplified Arabic" w:cs="Simplified Arabic"/>
          <w:sz w:val="28"/>
          <w:szCs w:val="28"/>
          <w:rtl/>
        </w:rPr>
        <w:t>(العجمي، مرجع سابق، ص 99)</w:t>
      </w:r>
      <w:r w:rsidRPr="001D4DEA">
        <w:rPr>
          <w:rFonts w:ascii="Simplified Arabic" w:eastAsia="Times New Roman" w:hAnsi="Simplified Arabic" w:cs="Simplified Arabic"/>
          <w:sz w:val="28"/>
          <w:szCs w:val="28"/>
          <w:rtl/>
          <w:lang w:bidi="ar-AE"/>
        </w:rPr>
        <w:t>.</w:t>
      </w:r>
    </w:p>
    <w:p w14:paraId="44B723CF" w14:textId="14838C73"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lang w:bidi="ar-AE"/>
        </w:rPr>
      </w:pPr>
      <w:r w:rsidRPr="001D4DEA">
        <w:rPr>
          <w:rFonts w:ascii="Simplified Arabic" w:eastAsia="Times New Roman" w:hAnsi="Simplified Arabic" w:cs="Simplified Arabic"/>
          <w:sz w:val="28"/>
          <w:szCs w:val="28"/>
          <w:rtl/>
          <w:lang w:bidi="ar-AE"/>
        </w:rPr>
        <w:lastRenderedPageBreak/>
        <w:t xml:space="preserve">    وبالتالي فإن الرقابة القضائية على القرارات التأديبية، تتطلب أن تكون تلك القرارات مسببة، لأن التسبيب يتيح للقاضي عندما يمارس رقابته على مشروعية القرار التأديبي المطعون فيه أن يتحقق من صحة السبب الذي استندت إليه السلطة التأديبية في إصدار قرارها التأديبي، كما أنه يتيح للقاضي أن يتحقق من أن القرار التأديبي يستند إلى سبب جدي منتج لأثره في فرض العقوبة التأديبية، وهو يمكِّن القاضي من أن يراقب التكييف القانوني للوقائع، ويصدر حكمه بناء على ذلك</w:t>
      </w:r>
      <w:r w:rsidR="00F91EC9" w:rsidRPr="001D4DEA">
        <w:rPr>
          <w:rFonts w:ascii="Simplified Arabic" w:eastAsia="Times New Roman" w:hAnsi="Simplified Arabic" w:cs="Simplified Arabic"/>
          <w:sz w:val="28"/>
          <w:szCs w:val="28"/>
          <w:rtl/>
          <w:lang w:bidi="ar-AE"/>
        </w:rPr>
        <w:t xml:space="preserve"> </w:t>
      </w:r>
      <w:r w:rsidR="00F91EC9" w:rsidRPr="001D4DEA">
        <w:rPr>
          <w:rFonts w:ascii="Simplified Arabic" w:hAnsi="Simplified Arabic" w:cs="Simplified Arabic"/>
          <w:sz w:val="28"/>
          <w:szCs w:val="28"/>
          <w:rtl/>
        </w:rPr>
        <w:t>(أبو يونس، 2000، ص 192، كما أشار إليه العارضي، مرجع سابق، ص 158)</w:t>
      </w:r>
      <w:r w:rsidRPr="001D4DEA">
        <w:rPr>
          <w:rFonts w:ascii="Simplified Arabic" w:eastAsia="Times New Roman" w:hAnsi="Simplified Arabic" w:cs="Simplified Arabic"/>
          <w:sz w:val="28"/>
          <w:szCs w:val="28"/>
          <w:rtl/>
          <w:lang w:bidi="ar-AE"/>
        </w:rPr>
        <w:t xml:space="preserve">.   </w:t>
      </w:r>
    </w:p>
    <w:p w14:paraId="40E583FB" w14:textId="2BA48BDB"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rPr>
      </w:pPr>
      <w:r w:rsidRPr="001D4DEA">
        <w:rPr>
          <w:rFonts w:ascii="Simplified Arabic" w:eastAsia="Times New Roman" w:hAnsi="Simplified Arabic" w:cs="Simplified Arabic"/>
          <w:sz w:val="28"/>
          <w:szCs w:val="28"/>
          <w:rtl/>
          <w:lang w:bidi="ar-AE"/>
        </w:rPr>
        <w:t xml:space="preserve">   وهكذا فإن التسبيب يشكِّل الدعامة الأساسية في دعوى الإلغاء الموجهة ضد القرار التأديبي، حيث أنه ييسر للقاضي الإداري بسط رقابته على أسباب القرار التأديبي، لأن بدونه يصعب على القاضي مراقبة مشروعية الأسباب القانونية والواقعية التي قام عليها القرار التأديب</w:t>
      </w:r>
      <w:r w:rsidR="00F91EC9" w:rsidRPr="001D4DEA">
        <w:rPr>
          <w:rFonts w:ascii="Simplified Arabic" w:eastAsia="Times New Roman" w:hAnsi="Simplified Arabic" w:cs="Simplified Arabic"/>
          <w:sz w:val="28"/>
          <w:szCs w:val="28"/>
          <w:rtl/>
          <w:lang w:bidi="ar-AE"/>
        </w:rPr>
        <w:t>ي (</w:t>
      </w:r>
      <w:r w:rsidR="00F91EC9" w:rsidRPr="001D4DEA">
        <w:rPr>
          <w:rFonts w:ascii="Simplified Arabic" w:hAnsi="Simplified Arabic" w:cs="Simplified Arabic"/>
          <w:sz w:val="28"/>
          <w:szCs w:val="28"/>
          <w:rtl/>
        </w:rPr>
        <w:t>بن صويلح وشاوي، مرجع سابق، ص 99)</w:t>
      </w:r>
      <w:r w:rsidRPr="001D4DEA">
        <w:rPr>
          <w:rFonts w:ascii="Simplified Arabic" w:eastAsia="Times New Roman" w:hAnsi="Simplified Arabic" w:cs="Simplified Arabic"/>
          <w:sz w:val="28"/>
          <w:szCs w:val="28"/>
          <w:rtl/>
          <w:lang w:bidi="ar-AE"/>
        </w:rPr>
        <w:t xml:space="preserve">، وهو ما أكدته محكمة النقض في إمارة أبو ظبي في أحد أحكامها الذي جاء فيه: </w:t>
      </w:r>
      <w:r w:rsidRPr="001D4DEA">
        <w:rPr>
          <w:rFonts w:ascii="Simplified Arabic" w:eastAsia="Times New Roman" w:hAnsi="Simplified Arabic" w:cs="Simplified Arabic"/>
          <w:sz w:val="28"/>
          <w:szCs w:val="28"/>
          <w:rtl/>
        </w:rPr>
        <w:t>"... المستقر عليه أنه إذا أفصحت الجهة الإدارية عن سبب قرارها، أو كان القانون يلزمها بتسبيبه، فإن ما تبديه من أسباب لتبرير قرارها يكون خاضعاً لرقابة القضاء للتحقق من مدى مطابقة أو عدم مطابقة القانون</w:t>
      </w:r>
      <w:r w:rsidR="00F91EC9" w:rsidRPr="001D4DEA">
        <w:rPr>
          <w:rFonts w:ascii="Simplified Arabic" w:eastAsia="Times New Roman" w:hAnsi="Simplified Arabic" w:cs="Simplified Arabic"/>
          <w:sz w:val="28"/>
          <w:szCs w:val="28"/>
          <w:rtl/>
        </w:rPr>
        <w:t>" (</w:t>
      </w:r>
      <w:r w:rsidR="00F91EC9" w:rsidRPr="001D4DEA">
        <w:rPr>
          <w:rFonts w:ascii="Simplified Arabic" w:hAnsi="Simplified Arabic" w:cs="Simplified Arabic"/>
          <w:sz w:val="28"/>
          <w:szCs w:val="28"/>
          <w:rtl/>
        </w:rPr>
        <w:t>المحكمة الاتحادية العليا، 2018، الطعن رقم 29 لسنة 2018 س12 ق.أ)</w:t>
      </w:r>
      <w:r w:rsidRPr="001D4DEA">
        <w:rPr>
          <w:rFonts w:ascii="Simplified Arabic" w:eastAsia="Times New Roman" w:hAnsi="Simplified Arabic" w:cs="Simplified Arabic"/>
          <w:sz w:val="28"/>
          <w:szCs w:val="28"/>
          <w:rtl/>
        </w:rPr>
        <w:t>.</w:t>
      </w:r>
    </w:p>
    <w:p w14:paraId="40050E79" w14:textId="562EEFE0"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lang w:bidi="ar-AE"/>
        </w:rPr>
      </w:pPr>
      <w:r w:rsidRPr="001D4DEA">
        <w:rPr>
          <w:rFonts w:ascii="Simplified Arabic" w:eastAsia="Times New Roman" w:hAnsi="Simplified Arabic" w:cs="Simplified Arabic"/>
          <w:sz w:val="28"/>
          <w:szCs w:val="28"/>
          <w:rtl/>
          <w:lang w:bidi="ar-AE"/>
        </w:rPr>
        <w:t xml:space="preserve">    ومن فوائد التسبيب </w:t>
      </w:r>
      <w:r w:rsidR="00F91EC9" w:rsidRPr="001D4DEA">
        <w:rPr>
          <w:rFonts w:ascii="Simplified Arabic" w:eastAsia="Times New Roman" w:hAnsi="Simplified Arabic" w:cs="Simplified Arabic"/>
          <w:sz w:val="28"/>
          <w:szCs w:val="28"/>
          <w:rtl/>
          <w:lang w:bidi="ar-AE"/>
        </w:rPr>
        <w:t xml:space="preserve">كما يرى كنعان (1992) </w:t>
      </w:r>
      <w:r w:rsidRPr="001D4DEA">
        <w:rPr>
          <w:rFonts w:ascii="Simplified Arabic" w:eastAsia="Times New Roman" w:hAnsi="Simplified Arabic" w:cs="Simplified Arabic"/>
          <w:sz w:val="28"/>
          <w:szCs w:val="28"/>
          <w:rtl/>
          <w:lang w:bidi="ar-AE"/>
        </w:rPr>
        <w:t>أنه يؤدي إلى أن يبذل القاضي عناية كبيرة في حكمه لإخراجه بالشكل السليم قانوناً، حتى يتلافى عيوب التسبيب وقصوره، وهو ما ينعكس إيجاباً على كافة أطراف الدعوى، ويضمن عدم تعرض الموظف لعقوبات تأديبية تعسفية من قبل الإدارة</w:t>
      </w:r>
      <w:r w:rsidR="00F91EC9" w:rsidRPr="001D4DEA">
        <w:rPr>
          <w:rFonts w:ascii="Simplified Arabic" w:eastAsia="Times New Roman" w:hAnsi="Simplified Arabic" w:cs="Simplified Arabic"/>
          <w:sz w:val="28"/>
          <w:szCs w:val="28"/>
          <w:rtl/>
          <w:lang w:bidi="ar-AE"/>
        </w:rPr>
        <w:t xml:space="preserve"> (</w:t>
      </w:r>
      <w:r w:rsidR="00F91EC9" w:rsidRPr="001D4DEA">
        <w:rPr>
          <w:rFonts w:ascii="Simplified Arabic" w:hAnsi="Simplified Arabic" w:cs="Simplified Arabic"/>
          <w:sz w:val="28"/>
          <w:szCs w:val="28"/>
          <w:rtl/>
        </w:rPr>
        <w:t>كنعان، 1992، ص 8، كما أشار إليه العجمي، مرجع سابق، ص 106)</w:t>
      </w:r>
      <w:r w:rsidRPr="001D4DEA">
        <w:rPr>
          <w:rFonts w:ascii="Simplified Arabic" w:eastAsia="Times New Roman" w:hAnsi="Simplified Arabic" w:cs="Simplified Arabic"/>
          <w:sz w:val="28"/>
          <w:szCs w:val="28"/>
          <w:rtl/>
          <w:lang w:bidi="ar-AE"/>
        </w:rPr>
        <w:t>.</w:t>
      </w:r>
    </w:p>
    <w:p w14:paraId="1D090D14" w14:textId="40796A47"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rPr>
      </w:pPr>
      <w:r w:rsidRPr="001D4DEA">
        <w:rPr>
          <w:rFonts w:ascii="Simplified Arabic" w:eastAsia="Times New Roman" w:hAnsi="Simplified Arabic" w:cs="Simplified Arabic"/>
          <w:sz w:val="28"/>
          <w:szCs w:val="28"/>
          <w:rtl/>
          <w:lang w:bidi="ar-AE"/>
        </w:rPr>
        <w:t xml:space="preserve">   ونظراً لأهمية التسبيب فإنه يترتب على عدم تسبيب القرارات التأديبية أو على وجود تسبيب غير كافٍ، بطلان القرار التأديبي لأن التسبيب من الشكليات الجوهرية، كما أنه من الضمانات الجوهرية للموظف العام</w:t>
      </w:r>
      <w:r w:rsidR="00F91EC9" w:rsidRPr="001D4DEA">
        <w:rPr>
          <w:rFonts w:ascii="Simplified Arabic" w:eastAsia="Times New Roman" w:hAnsi="Simplified Arabic" w:cs="Simplified Arabic"/>
          <w:sz w:val="28"/>
          <w:szCs w:val="28"/>
          <w:rtl/>
          <w:lang w:bidi="ar-AE"/>
        </w:rPr>
        <w:t xml:space="preserve"> (</w:t>
      </w:r>
      <w:r w:rsidR="00F91EC9" w:rsidRPr="001D4DEA">
        <w:rPr>
          <w:rFonts w:ascii="Simplified Arabic" w:hAnsi="Simplified Arabic" w:cs="Simplified Arabic"/>
          <w:sz w:val="28"/>
          <w:szCs w:val="28"/>
          <w:rtl/>
        </w:rPr>
        <w:t>الجوراني، 2015، ص 127)</w:t>
      </w:r>
      <w:r w:rsidRPr="001D4DEA">
        <w:rPr>
          <w:rFonts w:ascii="Simplified Arabic" w:eastAsia="Times New Roman" w:hAnsi="Simplified Arabic" w:cs="Simplified Arabic"/>
          <w:sz w:val="28"/>
          <w:szCs w:val="28"/>
          <w:rtl/>
          <w:lang w:bidi="ar-AE"/>
        </w:rPr>
        <w:t>، وهو ما أكدته المحكمة الاتحادية العليا في أحد أحكامها الذي جاء فيه: "</w:t>
      </w:r>
      <w:r w:rsidRPr="001D4DEA">
        <w:rPr>
          <w:rFonts w:ascii="Simplified Arabic" w:eastAsia="Times New Roman" w:hAnsi="Simplified Arabic" w:cs="Simplified Arabic"/>
          <w:sz w:val="28"/>
          <w:szCs w:val="28"/>
          <w:rtl/>
        </w:rPr>
        <w:t>السبب في القرار التأديبي هو إخلال الموظف بواجبات وظيفته بإتيانه عملا من الأعمال المحرمة عليه، والتزام الإدارة في توقيع الجزاء بملاءمته منه للذنب الإداري دون غلو وأن يصدر بحسب الأشكال والأوضاع المقررة قانونيا، فإذا لم تبين الإدارة السبب المبرر – أي الخطأ (الذنب) الإداري – لإصدار القرار أو لم تراعِ في توقيع الجزاء الأشكال والأوضاع التي رسمها القانون فإن ذلك يزحزح قرينة الصحة المفترضة في القرار والإجراءات المتبعة في إصداره مما يصمه بعدم المشروعية</w:t>
      </w:r>
      <w:r w:rsidR="00F91EC9" w:rsidRPr="001D4DEA">
        <w:rPr>
          <w:rFonts w:ascii="Simplified Arabic" w:eastAsia="Times New Roman" w:hAnsi="Simplified Arabic" w:cs="Simplified Arabic"/>
          <w:sz w:val="28"/>
          <w:szCs w:val="28"/>
          <w:rtl/>
        </w:rPr>
        <w:t>" (</w:t>
      </w:r>
      <w:r w:rsidR="00F91EC9" w:rsidRPr="001D4DEA">
        <w:rPr>
          <w:rFonts w:ascii="Simplified Arabic" w:hAnsi="Simplified Arabic" w:cs="Simplified Arabic"/>
          <w:sz w:val="28"/>
          <w:szCs w:val="28"/>
          <w:rtl/>
        </w:rPr>
        <w:t>المحكمة الاتحادية العليا، 2012، الطعن رقم 140)</w:t>
      </w:r>
      <w:r w:rsidRPr="001D4DEA">
        <w:rPr>
          <w:rFonts w:ascii="Simplified Arabic" w:eastAsia="Times New Roman" w:hAnsi="Simplified Arabic" w:cs="Simplified Arabic"/>
          <w:sz w:val="28"/>
          <w:szCs w:val="28"/>
          <w:rtl/>
        </w:rPr>
        <w:t>.</w:t>
      </w:r>
    </w:p>
    <w:p w14:paraId="7F4778ED" w14:textId="45313C8A"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lang w:bidi="ar-AE"/>
        </w:rPr>
      </w:pPr>
      <w:r w:rsidRPr="001D4DEA">
        <w:rPr>
          <w:rFonts w:ascii="Simplified Arabic" w:eastAsia="Times New Roman" w:hAnsi="Simplified Arabic" w:cs="Simplified Arabic"/>
          <w:sz w:val="28"/>
          <w:szCs w:val="28"/>
          <w:rtl/>
        </w:rPr>
        <w:lastRenderedPageBreak/>
        <w:t xml:space="preserve">    وإدراكاً من المشرع الإماراتي لأهمية تسبيب القرارات التأديبية، فقد أكَّد على ضرورة أن يكون فرض الجزاء على الموظف بصدور قرار تأديبي مسبب، ورغم أن المشرع الاتحادي لم ينص صراحة في قانون الموارد البشرية الاتحادي لسنة 2022 </w:t>
      </w:r>
      <w:r w:rsidRPr="001D4DEA">
        <w:rPr>
          <w:rFonts w:ascii="Simplified Arabic" w:eastAsia="Times New Roman" w:hAnsi="Simplified Arabic" w:cs="Simplified Arabic"/>
          <w:sz w:val="28"/>
          <w:szCs w:val="28"/>
          <w:rtl/>
          <w:lang w:bidi="ar-AE"/>
        </w:rPr>
        <w:t>على ذل</w:t>
      </w:r>
      <w:r w:rsidR="00F91EC9" w:rsidRPr="001D4DEA">
        <w:rPr>
          <w:rFonts w:ascii="Simplified Arabic" w:eastAsia="Times New Roman" w:hAnsi="Simplified Arabic" w:cs="Simplified Arabic"/>
          <w:sz w:val="28"/>
          <w:szCs w:val="28"/>
          <w:rtl/>
          <w:lang w:bidi="ar-AE"/>
        </w:rPr>
        <w:t>ك (</w:t>
      </w:r>
      <w:r w:rsidR="00F91EC9" w:rsidRPr="001D4DEA">
        <w:rPr>
          <w:rFonts w:ascii="Simplified Arabic" w:hAnsi="Simplified Arabic" w:cs="Simplified Arabic"/>
          <w:sz w:val="28"/>
          <w:szCs w:val="28"/>
          <w:rtl/>
        </w:rPr>
        <w:t>قانون الموارد البشرية في الحكومة الاتحادية، 2022)</w:t>
      </w:r>
      <w:r w:rsidRPr="001D4DEA">
        <w:rPr>
          <w:rFonts w:ascii="Simplified Arabic" w:eastAsia="Times New Roman" w:hAnsi="Simplified Arabic" w:cs="Simplified Arabic"/>
          <w:sz w:val="28"/>
          <w:szCs w:val="28"/>
          <w:rtl/>
          <w:lang w:bidi="ar-AE"/>
        </w:rPr>
        <w:t>، إلا أن المادة (106/2) من اللائحة التنفيذية للقانون المذكور أوجبت أن يكون قرار إدارة الموارد البشرية في الجهة الاتحادية بفرض الجزاء على الموظف مسبباً.</w:t>
      </w:r>
    </w:p>
    <w:p w14:paraId="73F712EE" w14:textId="40C67A7A"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rPr>
      </w:pPr>
      <w:r w:rsidRPr="001D4DEA">
        <w:rPr>
          <w:rFonts w:ascii="Simplified Arabic" w:eastAsia="Times New Roman" w:hAnsi="Simplified Arabic" w:cs="Simplified Arabic"/>
          <w:sz w:val="28"/>
          <w:szCs w:val="28"/>
          <w:rtl/>
          <w:lang w:bidi="ar-AE"/>
        </w:rPr>
        <w:t xml:space="preserve">   وقد أكَّد قانون الموارد البشرية لإمارة أبو ظبي </w:t>
      </w:r>
      <w:r w:rsidR="00F91EC9" w:rsidRPr="001D4DEA">
        <w:rPr>
          <w:rFonts w:ascii="Simplified Arabic" w:hAnsi="Simplified Arabic" w:cs="Simplified Arabic"/>
          <w:sz w:val="28"/>
          <w:szCs w:val="28"/>
          <w:rtl/>
        </w:rPr>
        <w:t xml:space="preserve">القانون رقم 6 لسنة 2015، الموارد البشرية لإمارة أبو ظبي </w:t>
      </w:r>
      <w:r w:rsidRPr="001D4DEA">
        <w:rPr>
          <w:rFonts w:ascii="Simplified Arabic" w:eastAsia="Times New Roman" w:hAnsi="Simplified Arabic" w:cs="Simplified Arabic"/>
          <w:sz w:val="28"/>
          <w:szCs w:val="28"/>
          <w:rtl/>
          <w:lang w:bidi="ar-AE"/>
        </w:rPr>
        <w:t>في المادة (56/1) من</w:t>
      </w:r>
      <w:r w:rsidR="00F91EC9" w:rsidRPr="001D4DEA">
        <w:rPr>
          <w:rFonts w:ascii="Simplified Arabic" w:eastAsia="Times New Roman" w:hAnsi="Simplified Arabic" w:cs="Simplified Arabic"/>
          <w:sz w:val="28"/>
          <w:szCs w:val="28"/>
          <w:rtl/>
          <w:lang w:bidi="ar-AE"/>
        </w:rPr>
        <w:t>ه</w:t>
      </w:r>
      <w:r w:rsidRPr="001D4DEA">
        <w:rPr>
          <w:rFonts w:ascii="Simplified Arabic" w:eastAsia="Times New Roman" w:hAnsi="Simplified Arabic" w:cs="Simplified Arabic"/>
          <w:sz w:val="28"/>
          <w:szCs w:val="28"/>
          <w:rtl/>
          <w:lang w:bidi="ar-AE"/>
        </w:rPr>
        <w:t>، وكذلك</w:t>
      </w:r>
      <w:r w:rsidR="00F91EC9" w:rsidRPr="001D4DEA">
        <w:rPr>
          <w:rFonts w:ascii="Simplified Arabic" w:eastAsia="Times New Roman" w:hAnsi="Simplified Arabic" w:cs="Simplified Arabic"/>
          <w:sz w:val="28"/>
          <w:szCs w:val="28"/>
          <w:rtl/>
          <w:lang w:bidi="ar-AE"/>
        </w:rPr>
        <w:t xml:space="preserve"> </w:t>
      </w:r>
      <w:r w:rsidR="00F91EC9" w:rsidRPr="001D4DEA">
        <w:rPr>
          <w:rFonts w:ascii="Simplified Arabic" w:hAnsi="Simplified Arabic" w:cs="Simplified Arabic"/>
          <w:sz w:val="28"/>
          <w:szCs w:val="28"/>
          <w:rtl/>
        </w:rPr>
        <w:t>القانون رقم 8 لسنة 2018، إدارة الموارد البشرية لحكومة دبي</w:t>
      </w:r>
      <w:r w:rsidRPr="001D4DEA">
        <w:rPr>
          <w:rFonts w:ascii="Simplified Arabic" w:eastAsia="Times New Roman" w:hAnsi="Simplified Arabic" w:cs="Simplified Arabic"/>
          <w:sz w:val="28"/>
          <w:szCs w:val="28"/>
          <w:rtl/>
          <w:lang w:bidi="ar-AE"/>
        </w:rPr>
        <w:t xml:space="preserve"> المادة (106/3) من اللائحة التنفيذية على وجوب أن يكون </w:t>
      </w:r>
      <w:r w:rsidRPr="001D4DEA">
        <w:rPr>
          <w:rFonts w:ascii="Simplified Arabic" w:eastAsia="Times New Roman" w:hAnsi="Simplified Arabic" w:cs="Simplified Arabic"/>
          <w:sz w:val="28"/>
          <w:szCs w:val="28"/>
          <w:rtl/>
        </w:rPr>
        <w:t xml:space="preserve">القرار الصادر بتوقيع الجزاء مسبباً، وهو ما أكَّده قانون الموارد البشرية لإمارة دبي في المادة (113/ز) منه، ونظام التأديب والتظلُّمات والشّكاوى لمُوظّفي حكومة دبي في المادة (10/5) منه. </w:t>
      </w:r>
    </w:p>
    <w:p w14:paraId="689E37F5" w14:textId="4AB5545A"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lang w:bidi="ar-AE"/>
        </w:rPr>
      </w:pPr>
      <w:r w:rsidRPr="001D4DEA">
        <w:rPr>
          <w:rFonts w:ascii="Simplified Arabic" w:eastAsia="Times New Roman" w:hAnsi="Simplified Arabic" w:cs="Simplified Arabic"/>
          <w:sz w:val="28"/>
          <w:szCs w:val="28"/>
          <w:rtl/>
          <w:lang w:bidi="ar-AE"/>
        </w:rPr>
        <w:t xml:space="preserve">   وقد نص قانون الموارد البشرية لإمارة الشارقة</w:t>
      </w:r>
      <w:r w:rsidR="00F91EC9" w:rsidRPr="001D4DEA">
        <w:rPr>
          <w:rFonts w:ascii="Simplified Arabic" w:eastAsia="Times New Roman" w:hAnsi="Simplified Arabic" w:cs="Simplified Arabic"/>
          <w:sz w:val="28"/>
          <w:szCs w:val="28"/>
          <w:rtl/>
          <w:lang w:bidi="ar-AE"/>
        </w:rPr>
        <w:t xml:space="preserve">، </w:t>
      </w:r>
      <w:r w:rsidR="00F91EC9" w:rsidRPr="001D4DEA">
        <w:rPr>
          <w:rFonts w:ascii="Simplified Arabic" w:hAnsi="Simplified Arabic" w:cs="Simplified Arabic"/>
          <w:sz w:val="28"/>
          <w:szCs w:val="28"/>
          <w:rtl/>
        </w:rPr>
        <w:t xml:space="preserve">القانون رقم 6 لسنة 2015، </w:t>
      </w:r>
      <w:r w:rsidRPr="001D4DEA">
        <w:rPr>
          <w:rFonts w:ascii="Simplified Arabic" w:eastAsia="Times New Roman" w:hAnsi="Simplified Arabic" w:cs="Simplified Arabic"/>
          <w:sz w:val="28"/>
          <w:szCs w:val="28"/>
          <w:rtl/>
          <w:lang w:bidi="ar-AE"/>
        </w:rPr>
        <w:t xml:space="preserve">في المادة (45) منه، على عدم جواز إيقاع الجزاء التأديبي على الموظف إلا بعد </w:t>
      </w:r>
      <w:r w:rsidRPr="001D4DEA">
        <w:rPr>
          <w:rFonts w:ascii="Simplified Arabic" w:eastAsia="Times New Roman" w:hAnsi="Simplified Arabic" w:cs="Simplified Arabic"/>
          <w:sz w:val="28"/>
          <w:szCs w:val="28"/>
          <w:rtl/>
        </w:rPr>
        <w:t>اتخاذ الإجراءات المنصوص عليها في القانون أو اللائحة، وأكَّدت اللائحة التنفيذية في المادة (103) منه على وجوب أن يكون القرار بمعاقبة الموظف مسبباً.</w:t>
      </w:r>
    </w:p>
    <w:p w14:paraId="18D5A9D1" w14:textId="77777777"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rPr>
      </w:pPr>
      <w:r w:rsidRPr="001D4DEA">
        <w:rPr>
          <w:rFonts w:ascii="Simplified Arabic" w:eastAsia="Times New Roman" w:hAnsi="Simplified Arabic" w:cs="Simplified Arabic"/>
          <w:sz w:val="28"/>
          <w:szCs w:val="28"/>
          <w:rtl/>
        </w:rPr>
        <w:t xml:space="preserve">   ويرى الباحث من خلال ما تقدم أن المشرع الإماراتي حرص على توفير ضمانة جدية للموظف العام الذي يتعرض لفرض جزاء تأديبي، وهو ضرورة أن يكون القرار التأديبي مسبباً، حتى لا تتعسف الإدارة بفرض الجزاءات التأديبية ويطمئن الموظف إلى أن العقوبة التي فرضت عليه كانت محقة، وأن دفاعه ودفوعه التي أبداها في التحقيق التأديبي قد أخذتها سلطة التأديب بعين الاعتبار، وحتى يتمكن القضاء من بسط رقابته على الجزاءات التأديبية المتخذة بحق الموظف.</w:t>
      </w:r>
    </w:p>
    <w:p w14:paraId="57E07B69" w14:textId="77777777" w:rsidR="00AE63F7" w:rsidRPr="001D4DEA" w:rsidRDefault="00AE63F7" w:rsidP="00406D81">
      <w:pPr>
        <w:bidi/>
        <w:spacing w:before="240" w:after="100" w:afterAutospacing="1" w:line="240" w:lineRule="auto"/>
        <w:jc w:val="both"/>
        <w:rPr>
          <w:rFonts w:ascii="Simplified Arabic" w:eastAsia="Times New Roman" w:hAnsi="Simplified Arabic" w:cs="Simplified Arabic"/>
          <w:sz w:val="28"/>
          <w:szCs w:val="28"/>
          <w:rtl/>
        </w:rPr>
      </w:pPr>
    </w:p>
    <w:p w14:paraId="560A204B" w14:textId="77777777" w:rsidR="00AE63F7" w:rsidRPr="001D4DEA" w:rsidRDefault="00AE63F7" w:rsidP="00406D81">
      <w:pPr>
        <w:bidi/>
        <w:spacing w:before="240" w:line="240" w:lineRule="auto"/>
        <w:ind w:left="360"/>
        <w:jc w:val="center"/>
        <w:rPr>
          <w:rFonts w:ascii="Simplified Arabic" w:eastAsia="Times New Roman" w:hAnsi="Simplified Arabic" w:cs="Simplified Arabic"/>
          <w:b/>
          <w:bCs/>
          <w:sz w:val="28"/>
          <w:szCs w:val="28"/>
          <w:rtl/>
          <w:lang w:val="fr-FR"/>
        </w:rPr>
      </w:pPr>
    </w:p>
    <w:p w14:paraId="1A238029" w14:textId="77777777" w:rsidR="001D4DEA" w:rsidRDefault="001D4DEA">
      <w:pPr>
        <w:spacing w:after="0" w:line="240" w:lineRule="auto"/>
        <w:rPr>
          <w:rFonts w:ascii="Simplified Arabic" w:eastAsia="Times New Roman" w:hAnsi="Simplified Arabic" w:cs="Simplified Arabic"/>
          <w:b/>
          <w:bCs/>
          <w:sz w:val="28"/>
          <w:szCs w:val="28"/>
          <w:rtl/>
          <w:lang w:val="fr-FR"/>
        </w:rPr>
      </w:pPr>
      <w:r>
        <w:rPr>
          <w:rFonts w:ascii="Simplified Arabic" w:eastAsia="Times New Roman" w:hAnsi="Simplified Arabic" w:cs="Simplified Arabic"/>
          <w:b/>
          <w:bCs/>
          <w:sz w:val="28"/>
          <w:szCs w:val="28"/>
          <w:rtl/>
          <w:lang w:val="fr-FR"/>
        </w:rPr>
        <w:br w:type="page"/>
      </w:r>
    </w:p>
    <w:p w14:paraId="03C5B738" w14:textId="57A96F66" w:rsidR="00AE63F7" w:rsidRPr="001D4DEA" w:rsidRDefault="00AE63F7" w:rsidP="00406D81">
      <w:pPr>
        <w:bidi/>
        <w:spacing w:before="240" w:line="240" w:lineRule="auto"/>
        <w:ind w:left="360"/>
        <w:jc w:val="center"/>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lastRenderedPageBreak/>
        <w:t>المطلب الثاني</w:t>
      </w:r>
    </w:p>
    <w:p w14:paraId="6FCDDE14" w14:textId="6CC7F137" w:rsidR="00AE63F7" w:rsidRPr="001D4DEA" w:rsidRDefault="007A40EA" w:rsidP="00406D81">
      <w:pPr>
        <w:bidi/>
        <w:spacing w:before="240" w:line="240" w:lineRule="auto"/>
        <w:ind w:left="360"/>
        <w:jc w:val="center"/>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t>ضوابط تسبيب القرار التأديبي</w:t>
      </w:r>
    </w:p>
    <w:p w14:paraId="4EF7051B" w14:textId="77777777" w:rsidR="000F256B" w:rsidRPr="001D4DEA" w:rsidRDefault="000F256B" w:rsidP="00406D81">
      <w:pPr>
        <w:bidi/>
        <w:spacing w:before="240" w:line="240" w:lineRule="auto"/>
        <w:ind w:left="360"/>
        <w:jc w:val="both"/>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t>تقسيم:</w:t>
      </w:r>
    </w:p>
    <w:p w14:paraId="3FBB81D9" w14:textId="758BC435" w:rsidR="00F03369" w:rsidRPr="001D4DEA" w:rsidRDefault="00F03369" w:rsidP="00406D81">
      <w:pPr>
        <w:bidi/>
        <w:spacing w:before="240" w:line="240" w:lineRule="auto"/>
        <w:ind w:left="360"/>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هناك عدد من الضوابط الواجب توافرها في تسبيب القرار التأديبي، حتى يكون منتجاً لآثاره القانونية ومحققاً للغاية المرجوة منه وتتمثل بما يلي:</w:t>
      </w:r>
    </w:p>
    <w:p w14:paraId="0ECA3C97" w14:textId="2C21DF62" w:rsidR="000F256B" w:rsidRPr="001D4DEA" w:rsidRDefault="000F256B" w:rsidP="00406D81">
      <w:pPr>
        <w:bidi/>
        <w:spacing w:before="240" w:line="240" w:lineRule="auto"/>
        <w:ind w:left="360"/>
        <w:jc w:val="both"/>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t>الفرع الأول:</w:t>
      </w:r>
      <w:r w:rsidRPr="001D4DEA">
        <w:rPr>
          <w:rFonts w:ascii="Simplified Arabic" w:eastAsia="Times New Roman" w:hAnsi="Simplified Arabic" w:cs="Simplified Arabic"/>
          <w:sz w:val="28"/>
          <w:szCs w:val="28"/>
          <w:rtl/>
          <w:lang w:val="fr-FR"/>
        </w:rPr>
        <w:t xml:space="preserve"> أن يكون تسبيب القرار التأديبي جدياً وكافياً.</w:t>
      </w:r>
    </w:p>
    <w:p w14:paraId="06C41B16" w14:textId="1E8EFFE9" w:rsidR="000052B1" w:rsidRPr="001D4DEA" w:rsidRDefault="000052B1" w:rsidP="00406D81">
      <w:pPr>
        <w:bidi/>
        <w:spacing w:before="240" w:line="240" w:lineRule="auto"/>
        <w:ind w:left="360"/>
        <w:jc w:val="both"/>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t xml:space="preserve">الفرع الثاني: </w:t>
      </w:r>
      <w:r w:rsidRPr="001D4DEA">
        <w:rPr>
          <w:rFonts w:ascii="Simplified Arabic" w:eastAsia="Times New Roman" w:hAnsi="Simplified Arabic" w:cs="Simplified Arabic"/>
          <w:sz w:val="28"/>
          <w:szCs w:val="28"/>
          <w:rtl/>
          <w:lang w:val="fr-FR"/>
        </w:rPr>
        <w:t>أن يكون تسبيب القرار التأديبي مباشراً ومعاصراً لصدور القرار التأديبي</w:t>
      </w:r>
      <w:r w:rsidRPr="001D4DEA">
        <w:rPr>
          <w:rFonts w:ascii="Simplified Arabic" w:eastAsia="Times New Roman" w:hAnsi="Simplified Arabic" w:cs="Simplified Arabic"/>
          <w:b/>
          <w:bCs/>
          <w:sz w:val="28"/>
          <w:szCs w:val="28"/>
          <w:rtl/>
          <w:lang w:val="fr-FR"/>
        </w:rPr>
        <w:t>.</w:t>
      </w:r>
    </w:p>
    <w:p w14:paraId="16E4BA55" w14:textId="2C2FE6BD" w:rsidR="000052B1" w:rsidRPr="001D4DEA" w:rsidRDefault="000052B1" w:rsidP="00406D81">
      <w:pPr>
        <w:bidi/>
        <w:spacing w:before="240" w:line="240" w:lineRule="auto"/>
        <w:ind w:left="360"/>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b/>
          <w:bCs/>
          <w:sz w:val="28"/>
          <w:szCs w:val="28"/>
          <w:rtl/>
          <w:lang w:val="fr-FR"/>
        </w:rPr>
        <w:t xml:space="preserve">الفرع الثالث: </w:t>
      </w:r>
      <w:r w:rsidRPr="001D4DEA">
        <w:rPr>
          <w:rFonts w:ascii="Simplified Arabic" w:eastAsia="Times New Roman" w:hAnsi="Simplified Arabic" w:cs="Simplified Arabic"/>
          <w:sz w:val="28"/>
          <w:szCs w:val="28"/>
          <w:rtl/>
          <w:lang w:val="fr-FR"/>
        </w:rPr>
        <w:t>أن يتضمن تسبيب القرار التأديبي بيان الواقعة وظروفها.</w:t>
      </w:r>
    </w:p>
    <w:p w14:paraId="62858DD2" w14:textId="2BB29D4B" w:rsidR="000052B1" w:rsidRPr="001D4DEA" w:rsidRDefault="000052B1" w:rsidP="00406D81">
      <w:pPr>
        <w:bidi/>
        <w:spacing w:before="240" w:line="240" w:lineRule="auto"/>
        <w:ind w:left="360"/>
        <w:jc w:val="both"/>
        <w:rPr>
          <w:rFonts w:ascii="Simplified Arabic" w:eastAsia="Times New Roman" w:hAnsi="Simplified Arabic" w:cs="Simplified Arabic"/>
          <w:b/>
          <w:bCs/>
          <w:sz w:val="28"/>
          <w:szCs w:val="28"/>
          <w:rtl/>
          <w:lang w:val="fr-FR" w:bidi="ar-AE"/>
        </w:rPr>
      </w:pPr>
      <w:r w:rsidRPr="001D4DEA">
        <w:rPr>
          <w:rFonts w:ascii="Simplified Arabic" w:eastAsia="Times New Roman" w:hAnsi="Simplified Arabic" w:cs="Simplified Arabic"/>
          <w:b/>
          <w:bCs/>
          <w:sz w:val="28"/>
          <w:szCs w:val="28"/>
          <w:rtl/>
          <w:lang w:val="fr-FR" w:bidi="ar-AE"/>
        </w:rPr>
        <w:t xml:space="preserve">الفرع الرابع: </w:t>
      </w:r>
      <w:r w:rsidRPr="001D4DEA">
        <w:rPr>
          <w:rFonts w:ascii="Simplified Arabic" w:eastAsia="Times New Roman" w:hAnsi="Simplified Arabic" w:cs="Simplified Arabic"/>
          <w:sz w:val="28"/>
          <w:szCs w:val="28"/>
          <w:rtl/>
          <w:lang w:val="fr-FR" w:bidi="ar-AE"/>
        </w:rPr>
        <w:t>أن يتضمن تسبيب القرار التأديبي الأساس القانوني اعتمدت عليه سلطة التأديب لفرض الجزاء التأديبي</w:t>
      </w:r>
      <w:r w:rsidRPr="001D4DEA">
        <w:rPr>
          <w:rFonts w:ascii="Simplified Arabic" w:eastAsia="Times New Roman" w:hAnsi="Simplified Arabic" w:cs="Simplified Arabic"/>
          <w:b/>
          <w:bCs/>
          <w:sz w:val="28"/>
          <w:szCs w:val="28"/>
          <w:rtl/>
          <w:lang w:val="fr-FR" w:bidi="ar-AE"/>
        </w:rPr>
        <w:t>.</w:t>
      </w:r>
    </w:p>
    <w:p w14:paraId="2020F70E" w14:textId="64D5CE9A" w:rsidR="000052B1" w:rsidRPr="001D4DEA" w:rsidRDefault="000052B1" w:rsidP="00406D81">
      <w:pPr>
        <w:bidi/>
        <w:spacing w:before="240" w:line="240" w:lineRule="auto"/>
        <w:ind w:left="360"/>
        <w:jc w:val="both"/>
        <w:rPr>
          <w:rFonts w:ascii="Simplified Arabic" w:eastAsia="Times New Roman" w:hAnsi="Simplified Arabic" w:cs="Simplified Arabic"/>
          <w:sz w:val="28"/>
          <w:szCs w:val="28"/>
          <w:rtl/>
          <w:lang w:val="fr-FR" w:bidi="ar-AE"/>
        </w:rPr>
      </w:pPr>
      <w:r w:rsidRPr="001D4DEA">
        <w:rPr>
          <w:rFonts w:ascii="Simplified Arabic" w:eastAsia="Times New Roman" w:hAnsi="Simplified Arabic" w:cs="Simplified Arabic"/>
          <w:b/>
          <w:bCs/>
          <w:sz w:val="28"/>
          <w:szCs w:val="28"/>
          <w:rtl/>
          <w:lang w:val="fr-FR" w:bidi="ar-AE"/>
        </w:rPr>
        <w:t xml:space="preserve">الفرع الخامس: </w:t>
      </w:r>
      <w:r w:rsidRPr="001D4DEA">
        <w:rPr>
          <w:rFonts w:ascii="Simplified Arabic" w:eastAsia="Times New Roman" w:hAnsi="Simplified Arabic" w:cs="Simplified Arabic"/>
          <w:sz w:val="28"/>
          <w:szCs w:val="28"/>
          <w:rtl/>
          <w:lang w:val="fr-FR" w:bidi="ar-AE"/>
        </w:rPr>
        <w:t xml:space="preserve">أن يتضمن تسبيب القرار التأديبي </w:t>
      </w:r>
      <w:r w:rsidR="00FC3CE2" w:rsidRPr="001D4DEA">
        <w:rPr>
          <w:rFonts w:ascii="Simplified Arabic" w:eastAsia="Times New Roman" w:hAnsi="Simplified Arabic" w:cs="Simplified Arabic"/>
          <w:sz w:val="28"/>
          <w:szCs w:val="28"/>
          <w:rtl/>
          <w:lang w:val="fr-FR" w:bidi="ar-AE"/>
        </w:rPr>
        <w:t>الرد على كل أوجه دفاع الموظف.</w:t>
      </w:r>
    </w:p>
    <w:p w14:paraId="3B5509D7" w14:textId="77777777" w:rsidR="000052B1" w:rsidRPr="001D4DEA" w:rsidRDefault="000052B1" w:rsidP="00406D81">
      <w:pPr>
        <w:bidi/>
        <w:spacing w:before="240" w:line="240" w:lineRule="auto"/>
        <w:ind w:left="360"/>
        <w:jc w:val="both"/>
        <w:rPr>
          <w:rFonts w:ascii="Simplified Arabic" w:eastAsia="Times New Roman" w:hAnsi="Simplified Arabic" w:cs="Simplified Arabic"/>
          <w:b/>
          <w:bCs/>
          <w:sz w:val="28"/>
          <w:szCs w:val="28"/>
          <w:rtl/>
          <w:lang w:val="fr-FR" w:bidi="ar-AE"/>
        </w:rPr>
      </w:pPr>
    </w:p>
    <w:p w14:paraId="51F58413" w14:textId="4D8552E7" w:rsidR="00F03369" w:rsidRPr="001D4DEA" w:rsidRDefault="00AE63F7" w:rsidP="00406D81">
      <w:pPr>
        <w:bidi/>
        <w:spacing w:before="240" w:after="100" w:afterAutospacing="1" w:line="240" w:lineRule="auto"/>
        <w:jc w:val="both"/>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t>الفرع الأول</w:t>
      </w:r>
      <w:r w:rsidR="007A40EA" w:rsidRPr="001D4DEA">
        <w:rPr>
          <w:rFonts w:ascii="Simplified Arabic" w:eastAsia="Times New Roman" w:hAnsi="Simplified Arabic" w:cs="Simplified Arabic"/>
          <w:b/>
          <w:bCs/>
          <w:sz w:val="28"/>
          <w:szCs w:val="28"/>
          <w:rtl/>
          <w:lang w:val="fr-FR"/>
        </w:rPr>
        <w:t>:</w:t>
      </w:r>
      <w:r w:rsidR="00F03369" w:rsidRPr="001D4DEA">
        <w:rPr>
          <w:rFonts w:ascii="Simplified Arabic" w:eastAsia="Times New Roman" w:hAnsi="Simplified Arabic" w:cs="Simplified Arabic"/>
          <w:b/>
          <w:bCs/>
          <w:sz w:val="28"/>
          <w:szCs w:val="28"/>
          <w:rtl/>
          <w:lang w:val="fr-FR"/>
        </w:rPr>
        <w:t xml:space="preserve"> </w:t>
      </w:r>
      <w:r w:rsidR="000F256B" w:rsidRPr="001D4DEA">
        <w:rPr>
          <w:rFonts w:ascii="Simplified Arabic" w:eastAsia="Times New Roman" w:hAnsi="Simplified Arabic" w:cs="Simplified Arabic"/>
          <w:b/>
          <w:bCs/>
          <w:sz w:val="28"/>
          <w:szCs w:val="28"/>
          <w:rtl/>
          <w:lang w:val="fr-FR"/>
        </w:rPr>
        <w:t xml:space="preserve">أن يكون </w:t>
      </w:r>
      <w:r w:rsidR="00F03369" w:rsidRPr="001D4DEA">
        <w:rPr>
          <w:rFonts w:ascii="Simplified Arabic" w:eastAsia="Times New Roman" w:hAnsi="Simplified Arabic" w:cs="Simplified Arabic"/>
          <w:b/>
          <w:bCs/>
          <w:sz w:val="28"/>
          <w:szCs w:val="28"/>
          <w:rtl/>
          <w:lang w:val="fr-FR"/>
        </w:rPr>
        <w:t xml:space="preserve">تسبيب </w:t>
      </w:r>
      <w:r w:rsidR="000F256B" w:rsidRPr="001D4DEA">
        <w:rPr>
          <w:rFonts w:ascii="Simplified Arabic" w:eastAsia="Times New Roman" w:hAnsi="Simplified Arabic" w:cs="Simplified Arabic"/>
          <w:b/>
          <w:bCs/>
          <w:sz w:val="28"/>
          <w:szCs w:val="28"/>
          <w:rtl/>
          <w:lang w:val="fr-FR"/>
        </w:rPr>
        <w:t xml:space="preserve">القرار التأديبي </w:t>
      </w:r>
      <w:r w:rsidR="00F03369" w:rsidRPr="001D4DEA">
        <w:rPr>
          <w:rFonts w:ascii="Simplified Arabic" w:eastAsia="Times New Roman" w:hAnsi="Simplified Arabic" w:cs="Simplified Arabic"/>
          <w:b/>
          <w:bCs/>
          <w:sz w:val="28"/>
          <w:szCs w:val="28"/>
          <w:rtl/>
          <w:lang w:val="fr-FR"/>
        </w:rPr>
        <w:t>جدياً وكافياً:</w:t>
      </w:r>
    </w:p>
    <w:p w14:paraId="52D8B5E0" w14:textId="099774B2" w:rsidR="00F03369" w:rsidRPr="001D4DEA" w:rsidRDefault="00F03369" w:rsidP="00406D81">
      <w:pPr>
        <w:bidi/>
        <w:spacing w:before="240" w:after="100" w:afterAutospacing="1" w:line="240" w:lineRule="auto"/>
        <w:jc w:val="both"/>
        <w:rPr>
          <w:rFonts w:ascii="Simplified Arabic" w:eastAsia="Times New Roman" w:hAnsi="Simplified Arabic" w:cs="Simplified Arabic"/>
          <w:sz w:val="28"/>
          <w:szCs w:val="28"/>
          <w:rtl/>
          <w:lang w:val="fr-FR" w:bidi="ar-AE"/>
        </w:rPr>
      </w:pPr>
      <w:r w:rsidRPr="001D4DEA">
        <w:rPr>
          <w:rFonts w:ascii="Simplified Arabic" w:eastAsia="Times New Roman" w:hAnsi="Simplified Arabic" w:cs="Simplified Arabic"/>
          <w:sz w:val="28"/>
          <w:szCs w:val="28"/>
          <w:rtl/>
          <w:lang w:val="fr-FR" w:bidi="ar-AE"/>
        </w:rPr>
        <w:t xml:space="preserve">    أوضحنا سابقاً أن التسبيب هو الإفصاح عن الأسباب القانونية والواقعية التي تبرر القرار التأديبي، وبالتالي فإن القرار حتى يكون مسبباً، لا بد أن يفصح عن الأسباب التي استندت إليها الإدارة، فالتسبيب هو التعبير الشكلي عن أسباب القرار التأديبي</w:t>
      </w:r>
      <w:r w:rsidR="00394B08" w:rsidRPr="001D4DEA">
        <w:rPr>
          <w:rFonts w:ascii="Simplified Arabic" w:eastAsia="Times New Roman" w:hAnsi="Simplified Arabic" w:cs="Simplified Arabic"/>
          <w:sz w:val="28"/>
          <w:szCs w:val="28"/>
          <w:rtl/>
          <w:lang w:val="fr-FR" w:bidi="ar-AE"/>
        </w:rPr>
        <w:t xml:space="preserve"> (</w:t>
      </w:r>
      <w:r w:rsidR="00394B08" w:rsidRPr="001D4DEA">
        <w:rPr>
          <w:rFonts w:ascii="Simplified Arabic" w:hAnsi="Simplified Arabic" w:cs="Simplified Arabic"/>
          <w:sz w:val="28"/>
          <w:szCs w:val="28"/>
          <w:rtl/>
        </w:rPr>
        <w:t>العنزي، 2008، ص 302، كما أشار إليه هنتاس فاطمة وهنتاس خديجة، مرجع سابق، ص 60)</w:t>
      </w:r>
      <w:r w:rsidRPr="001D4DEA">
        <w:rPr>
          <w:rFonts w:ascii="Simplified Arabic" w:eastAsia="Times New Roman" w:hAnsi="Simplified Arabic" w:cs="Simplified Arabic"/>
          <w:sz w:val="28"/>
          <w:szCs w:val="28"/>
          <w:rtl/>
          <w:lang w:val="fr-FR" w:bidi="ar-AE"/>
        </w:rPr>
        <w:t>.</w:t>
      </w:r>
    </w:p>
    <w:p w14:paraId="5EC63E92" w14:textId="5EB7BB9A" w:rsidR="00F03369" w:rsidRPr="001D4DEA" w:rsidRDefault="00F03369"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 xml:space="preserve">    ولا تتحقق الغاية من تسبيب القرارات التأديبية كضمانة من ضمانات حماية الموظف من تعسف الإدارة، ما لم يكن التسبيب جدياً وكافياً، حيث أن التسبيب هو في حقيقته التزام على الإدارة بأن تشرح وتبرر قراراتها التأديبية وإيضاح أسبابها، بصورة واضحة ومتكامل</w:t>
      </w:r>
      <w:r w:rsidR="00394B08" w:rsidRPr="001D4DEA">
        <w:rPr>
          <w:rFonts w:ascii="Simplified Arabic" w:eastAsia="Times New Roman" w:hAnsi="Simplified Arabic" w:cs="Simplified Arabic"/>
          <w:sz w:val="28"/>
          <w:szCs w:val="28"/>
          <w:rtl/>
          <w:lang w:val="fr-FR"/>
        </w:rPr>
        <w:t>ة (</w:t>
      </w:r>
      <w:r w:rsidR="00394B08" w:rsidRPr="001D4DEA">
        <w:rPr>
          <w:rFonts w:ascii="Simplified Arabic" w:hAnsi="Simplified Arabic" w:cs="Simplified Arabic"/>
          <w:sz w:val="28"/>
          <w:szCs w:val="28"/>
          <w:rtl/>
        </w:rPr>
        <w:t>العنزي، 2007، ص 383، كما أشار إليه الخفاجي، مرجع سابق، ص 101)</w:t>
      </w:r>
      <w:r w:rsidRPr="001D4DEA">
        <w:rPr>
          <w:rFonts w:ascii="Simplified Arabic" w:eastAsia="Times New Roman" w:hAnsi="Simplified Arabic" w:cs="Simplified Arabic"/>
          <w:sz w:val="28"/>
          <w:szCs w:val="28"/>
          <w:rtl/>
          <w:lang w:val="fr-FR"/>
        </w:rPr>
        <w:t>.</w:t>
      </w:r>
    </w:p>
    <w:p w14:paraId="765B4BF7" w14:textId="2B7D85A4" w:rsidR="00F03369" w:rsidRPr="001D4DEA" w:rsidRDefault="00F03369" w:rsidP="00406D81">
      <w:pPr>
        <w:bidi/>
        <w:spacing w:before="240" w:after="100" w:afterAutospacing="1" w:line="240" w:lineRule="auto"/>
        <w:jc w:val="both"/>
        <w:rPr>
          <w:rFonts w:ascii="Simplified Arabic" w:eastAsia="Times New Roman" w:hAnsi="Simplified Arabic" w:cs="Simplified Arabic"/>
          <w:sz w:val="28"/>
          <w:szCs w:val="28"/>
          <w:rtl/>
          <w:lang w:val="fr-FR" w:bidi="ar-AE"/>
        </w:rPr>
      </w:pPr>
      <w:r w:rsidRPr="001D4DEA">
        <w:rPr>
          <w:rFonts w:ascii="Simplified Arabic" w:eastAsia="Times New Roman" w:hAnsi="Simplified Arabic" w:cs="Simplified Arabic"/>
          <w:sz w:val="28"/>
          <w:szCs w:val="28"/>
          <w:rtl/>
          <w:lang w:val="fr-FR"/>
        </w:rPr>
        <w:lastRenderedPageBreak/>
        <w:t xml:space="preserve">   و</w:t>
      </w:r>
      <w:r w:rsidRPr="001D4DEA">
        <w:rPr>
          <w:rFonts w:ascii="Simplified Arabic" w:eastAsia="Times New Roman" w:hAnsi="Simplified Arabic" w:cs="Simplified Arabic"/>
          <w:sz w:val="28"/>
          <w:szCs w:val="28"/>
          <w:rtl/>
          <w:lang w:val="fr-FR" w:bidi="ar-AE"/>
        </w:rPr>
        <w:t>يشترط في التسبيب حتى يكون جدياً وكافياً أن يتضمن كافة الحلقات الضرورية للاستدلال، التي مكَّنت من الانتقال من تقريب الاعتبارات القانونية، بالاعتبارات الواقعية إلى القرار نفسه، فالاستدلال هو حلقة الوصل بين العناصر القانونية والواقعية للتسبيب.</w:t>
      </w:r>
      <w:r w:rsidR="00394B08" w:rsidRPr="001D4DEA">
        <w:rPr>
          <w:rFonts w:ascii="Simplified Arabic" w:eastAsia="Times New Roman" w:hAnsi="Simplified Arabic" w:cs="Simplified Arabic"/>
          <w:sz w:val="28"/>
          <w:szCs w:val="28"/>
          <w:rtl/>
          <w:lang w:val="fr-FR" w:bidi="ar-AE"/>
        </w:rPr>
        <w:t xml:space="preserve"> (</w:t>
      </w:r>
      <w:r w:rsidR="00394B08" w:rsidRPr="001D4DEA">
        <w:rPr>
          <w:rFonts w:ascii="Simplified Arabic" w:hAnsi="Simplified Arabic" w:cs="Simplified Arabic"/>
          <w:sz w:val="28"/>
          <w:szCs w:val="28"/>
          <w:rtl/>
        </w:rPr>
        <w:t>بن صويلح وشاوي، مرجع سابق، ص 43)</w:t>
      </w:r>
    </w:p>
    <w:p w14:paraId="277E3646" w14:textId="39F4921E" w:rsidR="00F03369" w:rsidRPr="001D4DEA" w:rsidRDefault="00F03369"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 xml:space="preserve">    وبالتالي فلا بد أن يتضمن القرار التأديبي ما يؤكِّد أن المخالفة التأديبية قد ارتكبت حقاً من قبل الموظف، ومن هنا يجب أن يكون التسبيب منطقياً ومتماشياً مع النتائج التي خلص إليها التحقيق التأديبي، ولا يكون التسبيب جدياً وكافياً ما لم يتضمن القرار التأديبي </w:t>
      </w:r>
      <w:r w:rsidR="000F256B" w:rsidRPr="001D4DEA">
        <w:rPr>
          <w:rFonts w:ascii="Simplified Arabic" w:eastAsia="Times New Roman" w:hAnsi="Simplified Arabic" w:cs="Simplified Arabic"/>
          <w:sz w:val="28"/>
          <w:szCs w:val="28"/>
          <w:rtl/>
          <w:lang w:val="fr-FR"/>
        </w:rPr>
        <w:t>الواقعة المنسوبة إلى الموظف</w:t>
      </w:r>
      <w:r w:rsidRPr="001D4DEA">
        <w:rPr>
          <w:rFonts w:ascii="Simplified Arabic" w:eastAsia="Times New Roman" w:hAnsi="Simplified Arabic" w:cs="Simplified Arabic"/>
          <w:sz w:val="28"/>
          <w:szCs w:val="28"/>
          <w:rtl/>
          <w:lang w:val="fr-FR"/>
        </w:rPr>
        <w:t>، دون تزييف أو تحريف، واستخلاص الوقائع الصحيحة والتكييف السليم لها، وتطبيق النص القانوني على هذه الوقائع، وهكذا يكون القرار التأديبي متناسباً مع أسبابه، ومستخلصاً استخلاصاً منطقياً مع وقائع التحقيق، ولا يشترط الإسهاب في تسبيب القرارات التأديبية، بل يمكن أن يكون التسبيب موجزاً، بشرط أن تكون الأسباب واضحة وبعيدة عن الغموض والإبهام وتحقق الأهداف المنشودة من التسبي</w:t>
      </w:r>
      <w:r w:rsidR="00394B08" w:rsidRPr="001D4DEA">
        <w:rPr>
          <w:rFonts w:ascii="Simplified Arabic" w:eastAsia="Times New Roman" w:hAnsi="Simplified Arabic" w:cs="Simplified Arabic"/>
          <w:sz w:val="28"/>
          <w:szCs w:val="28"/>
          <w:rtl/>
          <w:lang w:val="fr-FR"/>
        </w:rPr>
        <w:t>ب (</w:t>
      </w:r>
      <w:r w:rsidR="00394B08" w:rsidRPr="001D4DEA">
        <w:rPr>
          <w:rFonts w:ascii="Simplified Arabic" w:hAnsi="Simplified Arabic" w:cs="Simplified Arabic"/>
          <w:sz w:val="28"/>
          <w:szCs w:val="28"/>
          <w:rtl/>
        </w:rPr>
        <w:t>أبو الوفا، مرجع سابق، ص 172)</w:t>
      </w:r>
      <w:r w:rsidRPr="001D4DEA">
        <w:rPr>
          <w:rFonts w:ascii="Simplified Arabic" w:eastAsia="Times New Roman" w:hAnsi="Simplified Arabic" w:cs="Simplified Arabic"/>
          <w:sz w:val="28"/>
          <w:szCs w:val="28"/>
          <w:rtl/>
          <w:lang w:val="fr-FR"/>
        </w:rPr>
        <w:t>، إلا أنه لا يجوز أن تستخدم الإدارة كلام عام مبهم يحمل أكثر من معنى، أو أن تلجأ إلى نصوص عامة في القانون، زاعمة أنها بذلك تسبب قراراتها التأديبية، بل لا بد من أن يكون التسبيب دقيقاً وموضوعياً، ويترتب على عدم كفاية تسبيب القرار التأديبي أو نقصه بطلان القرار التأديبي، لأن الغاية من التسبيب هي التحقق من أن القرار التأديبي يقوم على أسباب قانونية وواقعية تبرر صدوره</w:t>
      </w:r>
      <w:r w:rsidR="00394B08" w:rsidRPr="001D4DEA">
        <w:rPr>
          <w:rFonts w:ascii="Simplified Arabic" w:eastAsia="Times New Roman" w:hAnsi="Simplified Arabic" w:cs="Simplified Arabic"/>
          <w:sz w:val="28"/>
          <w:szCs w:val="28"/>
          <w:rtl/>
          <w:lang w:val="fr-FR"/>
        </w:rPr>
        <w:t xml:space="preserve"> (</w:t>
      </w:r>
      <w:r w:rsidR="00394B08" w:rsidRPr="001D4DEA">
        <w:rPr>
          <w:rFonts w:ascii="Simplified Arabic" w:hAnsi="Simplified Arabic" w:cs="Simplified Arabic"/>
          <w:sz w:val="28"/>
          <w:szCs w:val="28"/>
          <w:rtl/>
        </w:rPr>
        <w:t>أبو الليل، 2000، ص 55، كما أشار إليه الخفاجي، مرجع سابق، ص 107)</w:t>
      </w:r>
      <w:r w:rsidRPr="001D4DEA">
        <w:rPr>
          <w:rFonts w:ascii="Simplified Arabic" w:eastAsia="Times New Roman" w:hAnsi="Simplified Arabic" w:cs="Simplified Arabic"/>
          <w:sz w:val="28"/>
          <w:szCs w:val="28"/>
          <w:rtl/>
          <w:lang w:val="fr-FR"/>
        </w:rPr>
        <w:t>.</w:t>
      </w:r>
    </w:p>
    <w:p w14:paraId="5F92297A" w14:textId="5DB472A8" w:rsidR="00E02FC3" w:rsidRPr="001D4DEA" w:rsidRDefault="00F03369"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 xml:space="preserve"> وهو ما أوضحته محكمة النقض في إمارة أبو ظبي الذي </w:t>
      </w:r>
      <w:r w:rsidR="000F256B" w:rsidRPr="001D4DEA">
        <w:rPr>
          <w:rFonts w:ascii="Simplified Arabic" w:eastAsia="Times New Roman" w:hAnsi="Simplified Arabic" w:cs="Simplified Arabic"/>
          <w:sz w:val="28"/>
          <w:szCs w:val="28"/>
          <w:rtl/>
          <w:lang w:val="fr-FR"/>
        </w:rPr>
        <w:t xml:space="preserve">تتحدث فيه عن ركن السبب في القرار الإداري وقد </w:t>
      </w:r>
      <w:r w:rsidRPr="001D4DEA">
        <w:rPr>
          <w:rFonts w:ascii="Simplified Arabic" w:eastAsia="Times New Roman" w:hAnsi="Simplified Arabic" w:cs="Simplified Arabic"/>
          <w:sz w:val="28"/>
          <w:szCs w:val="28"/>
          <w:rtl/>
          <w:lang w:val="fr-FR"/>
        </w:rPr>
        <w:t>جاء فيه: "... أما إذا كانت النتيجة منتزعة من غير أصول موجودة، أو كانت مستخلصة من أصول لا تنتجها، أو كان تكييف الوقائع على فرض وجودها مادياً غير صحيح كان القرار فاقداً لركن من أركانه هو ركن السبب ووقع مخالفاً للقانون</w:t>
      </w:r>
      <w:r w:rsidR="00394B08" w:rsidRPr="001D4DEA">
        <w:rPr>
          <w:rFonts w:ascii="Simplified Arabic" w:eastAsia="Times New Roman" w:hAnsi="Simplified Arabic" w:cs="Simplified Arabic"/>
          <w:sz w:val="28"/>
          <w:szCs w:val="28"/>
          <w:rtl/>
          <w:lang w:val="fr-FR"/>
        </w:rPr>
        <w:t>" (</w:t>
      </w:r>
      <w:r w:rsidR="00394B08" w:rsidRPr="001D4DEA">
        <w:rPr>
          <w:rFonts w:ascii="Simplified Arabic" w:hAnsi="Simplified Arabic" w:cs="Simplified Arabic"/>
          <w:sz w:val="28"/>
          <w:szCs w:val="28"/>
          <w:rtl/>
        </w:rPr>
        <w:t>المحكمة الاتحادية العليا، 2017، الطعن رقم 49 لسنة 2017 س11 ق. أ)</w:t>
      </w:r>
      <w:r w:rsidRPr="001D4DEA">
        <w:rPr>
          <w:rFonts w:ascii="Simplified Arabic" w:eastAsia="Times New Roman" w:hAnsi="Simplified Arabic" w:cs="Simplified Arabic"/>
          <w:sz w:val="28"/>
          <w:szCs w:val="28"/>
          <w:rtl/>
          <w:lang w:val="fr-FR"/>
        </w:rPr>
        <w:t xml:space="preserve">. </w:t>
      </w:r>
    </w:p>
    <w:p w14:paraId="0F218FDE" w14:textId="08A1FCB5" w:rsidR="00F03369" w:rsidRPr="001D4DEA" w:rsidRDefault="007A40EA" w:rsidP="00406D81">
      <w:pPr>
        <w:bidi/>
        <w:spacing w:before="240" w:after="100" w:afterAutospacing="1" w:line="240" w:lineRule="auto"/>
        <w:jc w:val="both"/>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t>الفرع الثاني:</w:t>
      </w:r>
      <w:r w:rsidR="00F03369" w:rsidRPr="001D4DEA">
        <w:rPr>
          <w:rFonts w:ascii="Simplified Arabic" w:eastAsia="Times New Roman" w:hAnsi="Simplified Arabic" w:cs="Simplified Arabic"/>
          <w:b/>
          <w:bCs/>
          <w:sz w:val="28"/>
          <w:szCs w:val="28"/>
          <w:rtl/>
          <w:lang w:val="fr-FR"/>
        </w:rPr>
        <w:t xml:space="preserve"> أن يكون تسبيب </w:t>
      </w:r>
      <w:r w:rsidR="000052B1" w:rsidRPr="001D4DEA">
        <w:rPr>
          <w:rFonts w:ascii="Simplified Arabic" w:eastAsia="Times New Roman" w:hAnsi="Simplified Arabic" w:cs="Simplified Arabic"/>
          <w:b/>
          <w:bCs/>
          <w:sz w:val="28"/>
          <w:szCs w:val="28"/>
          <w:rtl/>
          <w:lang w:val="fr-FR"/>
        </w:rPr>
        <w:t xml:space="preserve">القرار التأديبي </w:t>
      </w:r>
      <w:r w:rsidR="00F03369" w:rsidRPr="001D4DEA">
        <w:rPr>
          <w:rFonts w:ascii="Simplified Arabic" w:eastAsia="Times New Roman" w:hAnsi="Simplified Arabic" w:cs="Simplified Arabic"/>
          <w:b/>
          <w:bCs/>
          <w:sz w:val="28"/>
          <w:szCs w:val="28"/>
          <w:rtl/>
          <w:lang w:val="fr-FR"/>
        </w:rPr>
        <w:t>مباشراً ومعاصراً لصدور القرار التأديبي:</w:t>
      </w:r>
    </w:p>
    <w:p w14:paraId="1598F3D2" w14:textId="15C10ECC" w:rsidR="00F03369" w:rsidRPr="001D4DEA" w:rsidRDefault="00F03369" w:rsidP="00406D81">
      <w:pPr>
        <w:bidi/>
        <w:spacing w:before="240" w:after="100" w:afterAutospacing="1" w:line="240" w:lineRule="auto"/>
        <w:jc w:val="both"/>
        <w:rPr>
          <w:rFonts w:ascii="Simplified Arabic" w:eastAsia="Times New Roman" w:hAnsi="Simplified Arabic" w:cs="Simplified Arabic"/>
          <w:sz w:val="28"/>
          <w:szCs w:val="28"/>
          <w:rtl/>
          <w:lang w:val="fr-FR" w:bidi="ar-AE"/>
        </w:rPr>
      </w:pPr>
      <w:r w:rsidRPr="001D4DEA">
        <w:rPr>
          <w:rFonts w:ascii="Simplified Arabic" w:eastAsia="Times New Roman" w:hAnsi="Simplified Arabic" w:cs="Simplified Arabic"/>
          <w:sz w:val="28"/>
          <w:szCs w:val="28"/>
          <w:rtl/>
          <w:lang w:val="fr-FR"/>
        </w:rPr>
        <w:t xml:space="preserve">   يكون </w:t>
      </w:r>
      <w:r w:rsidRPr="001D4DEA">
        <w:rPr>
          <w:rFonts w:ascii="Simplified Arabic" w:eastAsia="Times New Roman" w:hAnsi="Simplified Arabic" w:cs="Simplified Arabic"/>
          <w:sz w:val="28"/>
          <w:szCs w:val="28"/>
          <w:rtl/>
          <w:lang w:val="fr-FR" w:bidi="ar-AE"/>
        </w:rPr>
        <w:t xml:space="preserve">تسبيب </w:t>
      </w:r>
      <w:r w:rsidR="000052B1" w:rsidRPr="001D4DEA">
        <w:rPr>
          <w:rFonts w:ascii="Simplified Arabic" w:eastAsia="Times New Roman" w:hAnsi="Simplified Arabic" w:cs="Simplified Arabic"/>
          <w:sz w:val="28"/>
          <w:szCs w:val="28"/>
          <w:rtl/>
          <w:lang w:val="fr-FR" w:bidi="ar-AE"/>
        </w:rPr>
        <w:t xml:space="preserve">القرار التأديبي </w:t>
      </w:r>
      <w:r w:rsidRPr="001D4DEA">
        <w:rPr>
          <w:rFonts w:ascii="Simplified Arabic" w:eastAsia="Times New Roman" w:hAnsi="Simplified Arabic" w:cs="Simplified Arabic"/>
          <w:sz w:val="28"/>
          <w:szCs w:val="28"/>
          <w:rtl/>
          <w:lang w:val="fr-FR" w:bidi="ar-AE"/>
        </w:rPr>
        <w:t xml:space="preserve">مباشراً، عندما يتضمن </w:t>
      </w:r>
      <w:r w:rsidR="000052B1" w:rsidRPr="001D4DEA">
        <w:rPr>
          <w:rFonts w:ascii="Simplified Arabic" w:eastAsia="Times New Roman" w:hAnsi="Simplified Arabic" w:cs="Simplified Arabic"/>
          <w:sz w:val="28"/>
          <w:szCs w:val="28"/>
          <w:rtl/>
          <w:lang w:val="fr-FR" w:bidi="ar-AE"/>
        </w:rPr>
        <w:t>في</w:t>
      </w:r>
      <w:r w:rsidRPr="001D4DEA">
        <w:rPr>
          <w:rFonts w:ascii="Simplified Arabic" w:eastAsia="Times New Roman" w:hAnsi="Simplified Arabic" w:cs="Simplified Arabic"/>
          <w:sz w:val="28"/>
          <w:szCs w:val="28"/>
          <w:rtl/>
          <w:lang w:val="fr-FR" w:bidi="ar-AE"/>
        </w:rPr>
        <w:t xml:space="preserve"> ذاته الأسباب التي بني عليها، أي أن يتضمن القرار الاعتبارات الواقعية أو القانونية التي استندت إليه سلطة التأديب عند إصدار قرارها التأديبي</w:t>
      </w:r>
      <w:r w:rsidR="00394B08" w:rsidRPr="001D4DEA">
        <w:rPr>
          <w:rFonts w:ascii="Simplified Arabic" w:eastAsia="Times New Roman" w:hAnsi="Simplified Arabic" w:cs="Simplified Arabic"/>
          <w:sz w:val="28"/>
          <w:szCs w:val="28"/>
          <w:rtl/>
          <w:lang w:val="fr-FR" w:bidi="ar-AE"/>
        </w:rPr>
        <w:t xml:space="preserve"> (</w:t>
      </w:r>
      <w:r w:rsidR="00394B08" w:rsidRPr="001D4DEA">
        <w:rPr>
          <w:rFonts w:ascii="Simplified Arabic" w:hAnsi="Simplified Arabic" w:cs="Simplified Arabic"/>
          <w:sz w:val="28"/>
          <w:szCs w:val="28"/>
          <w:rtl/>
        </w:rPr>
        <w:t>بوشناقة، 2015، ص 62)</w:t>
      </w:r>
      <w:r w:rsidRPr="001D4DEA">
        <w:rPr>
          <w:rFonts w:ascii="Simplified Arabic" w:eastAsia="Times New Roman" w:hAnsi="Simplified Arabic" w:cs="Simplified Arabic"/>
          <w:sz w:val="28"/>
          <w:szCs w:val="28"/>
          <w:rtl/>
          <w:lang w:val="fr-FR" w:bidi="ar-AE"/>
        </w:rPr>
        <w:t>.</w:t>
      </w:r>
    </w:p>
    <w:p w14:paraId="27CE6D4C" w14:textId="43BE1BDB" w:rsidR="00F03369" w:rsidRPr="001D4DEA" w:rsidRDefault="00F03369" w:rsidP="00406D81">
      <w:pPr>
        <w:bidi/>
        <w:spacing w:before="240" w:after="100" w:afterAutospacing="1" w:line="240" w:lineRule="auto"/>
        <w:jc w:val="both"/>
        <w:rPr>
          <w:rFonts w:ascii="Simplified Arabic" w:eastAsia="Times New Roman" w:hAnsi="Simplified Arabic" w:cs="Simplified Arabic"/>
          <w:sz w:val="28"/>
          <w:szCs w:val="28"/>
          <w:rtl/>
          <w:lang w:val="fr-FR" w:bidi="ar-AE"/>
        </w:rPr>
      </w:pPr>
      <w:r w:rsidRPr="001D4DEA">
        <w:rPr>
          <w:rFonts w:ascii="Simplified Arabic" w:eastAsia="Times New Roman" w:hAnsi="Simplified Arabic" w:cs="Simplified Arabic"/>
          <w:sz w:val="28"/>
          <w:szCs w:val="28"/>
          <w:rtl/>
          <w:lang w:val="fr-FR" w:bidi="ar-AE"/>
        </w:rPr>
        <w:lastRenderedPageBreak/>
        <w:t xml:space="preserve">   ويكون تسبيب </w:t>
      </w:r>
      <w:r w:rsidR="000052B1" w:rsidRPr="001D4DEA">
        <w:rPr>
          <w:rFonts w:ascii="Simplified Arabic" w:eastAsia="Times New Roman" w:hAnsi="Simplified Arabic" w:cs="Simplified Arabic"/>
          <w:sz w:val="28"/>
          <w:szCs w:val="28"/>
          <w:rtl/>
          <w:lang w:val="fr-FR" w:bidi="ar-AE"/>
        </w:rPr>
        <w:t xml:space="preserve">القرار التأديبي </w:t>
      </w:r>
      <w:r w:rsidRPr="001D4DEA">
        <w:rPr>
          <w:rFonts w:ascii="Simplified Arabic" w:eastAsia="Times New Roman" w:hAnsi="Simplified Arabic" w:cs="Simplified Arabic"/>
          <w:sz w:val="28"/>
          <w:szCs w:val="28"/>
          <w:rtl/>
          <w:lang w:val="fr-FR" w:bidi="ar-AE"/>
        </w:rPr>
        <w:t>معاصراً، عندما يتوافر في القرار التأديبي بيان العناصر الواقعية والقانونية وقت صدور القرار أو لحظة اتخاذه، للتحقق من مشروعية القرار من عدمه وقت صدوره، لأن عدم اتسام التسبيب بالمعاصرة، يتيح الفرصة للإدارة أن تصطنع أسباباً مفتعلة غير تلك الأسباب الحقيقية التي قام عليها القرار أثناء صدوره، فالتسبيب المعاصر يقطع السبيل على التلاعب بأسباب القرار التأديب</w:t>
      </w:r>
      <w:r w:rsidR="000169FF" w:rsidRPr="001D4DEA">
        <w:rPr>
          <w:rFonts w:ascii="Simplified Arabic" w:eastAsia="Times New Roman" w:hAnsi="Simplified Arabic" w:cs="Simplified Arabic"/>
          <w:sz w:val="28"/>
          <w:szCs w:val="28"/>
          <w:rtl/>
          <w:lang w:val="fr-FR" w:bidi="ar-AE"/>
        </w:rPr>
        <w:t>ي (</w:t>
      </w:r>
      <w:r w:rsidR="000169FF" w:rsidRPr="001D4DEA">
        <w:rPr>
          <w:rFonts w:ascii="Simplified Arabic" w:hAnsi="Simplified Arabic" w:cs="Simplified Arabic"/>
          <w:sz w:val="28"/>
          <w:szCs w:val="28"/>
          <w:rtl/>
        </w:rPr>
        <w:t>عماري، 2016، ص 77)</w:t>
      </w:r>
      <w:r w:rsidRPr="001D4DEA">
        <w:rPr>
          <w:rFonts w:ascii="Simplified Arabic" w:eastAsia="Times New Roman" w:hAnsi="Simplified Arabic" w:cs="Simplified Arabic"/>
          <w:sz w:val="28"/>
          <w:szCs w:val="28"/>
          <w:rtl/>
          <w:lang w:val="fr-FR" w:bidi="ar-AE"/>
        </w:rPr>
        <w:t>.</w:t>
      </w:r>
    </w:p>
    <w:p w14:paraId="3543C451" w14:textId="7458529D" w:rsidR="00F03369" w:rsidRPr="001D4DEA" w:rsidRDefault="000052B1"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 xml:space="preserve">    ولذلك فإنه يجب أن يكون </w:t>
      </w:r>
      <w:r w:rsidR="00F03369" w:rsidRPr="001D4DEA">
        <w:rPr>
          <w:rFonts w:ascii="Simplified Arabic" w:eastAsia="Times New Roman" w:hAnsi="Simplified Arabic" w:cs="Simplified Arabic"/>
          <w:sz w:val="28"/>
          <w:szCs w:val="28"/>
          <w:rtl/>
          <w:lang w:val="fr-FR"/>
        </w:rPr>
        <w:t xml:space="preserve">تسبيب </w:t>
      </w:r>
      <w:r w:rsidRPr="001D4DEA">
        <w:rPr>
          <w:rFonts w:ascii="Simplified Arabic" w:eastAsia="Times New Roman" w:hAnsi="Simplified Arabic" w:cs="Simplified Arabic"/>
          <w:sz w:val="28"/>
          <w:szCs w:val="28"/>
          <w:rtl/>
          <w:lang w:val="fr-FR"/>
        </w:rPr>
        <w:t xml:space="preserve">القرار التأديبي </w:t>
      </w:r>
      <w:r w:rsidR="00F03369" w:rsidRPr="001D4DEA">
        <w:rPr>
          <w:rFonts w:ascii="Simplified Arabic" w:eastAsia="Times New Roman" w:hAnsi="Simplified Arabic" w:cs="Simplified Arabic"/>
          <w:sz w:val="28"/>
          <w:szCs w:val="28"/>
          <w:rtl/>
          <w:lang w:val="fr-FR"/>
        </w:rPr>
        <w:t>مباشراً ومعاصراً لصدور القرار التأديبي، كما يجب أن يرد التسبيب في صلب القرار التأديبي، متضمناً الواقعة التي تفرض معاقبة الموظف، بحيث يتمكن صاحب الشأن من معرفة أسباب القرار الذي صدر ضده، بمجرد اطلاعه على متن القرار التأديبي وعلى محضر التحقيق، ولا بد من أن تكون أسباب القرار التأديبي متجانسة بصورة منطقية مع النتيجة التي خلص القرار التأديبي إليها</w:t>
      </w:r>
      <w:r w:rsidR="000169FF" w:rsidRPr="001D4DEA">
        <w:rPr>
          <w:rFonts w:ascii="Simplified Arabic" w:eastAsia="Times New Roman" w:hAnsi="Simplified Arabic" w:cs="Simplified Arabic"/>
          <w:sz w:val="28"/>
          <w:szCs w:val="28"/>
          <w:rtl/>
          <w:lang w:val="fr-FR"/>
        </w:rPr>
        <w:t xml:space="preserve"> (</w:t>
      </w:r>
      <w:r w:rsidR="000169FF" w:rsidRPr="001D4DEA">
        <w:rPr>
          <w:rFonts w:ascii="Simplified Arabic" w:hAnsi="Simplified Arabic" w:cs="Simplified Arabic"/>
          <w:sz w:val="28"/>
          <w:szCs w:val="28"/>
          <w:rtl/>
        </w:rPr>
        <w:t>خليفة، مرجع سابق، ص 234-235، كما أشار إليه الخفاجي، مرجع سابق، ص 110)</w:t>
      </w:r>
      <w:r w:rsidR="00F03369" w:rsidRPr="001D4DEA">
        <w:rPr>
          <w:rFonts w:ascii="Simplified Arabic" w:eastAsia="Times New Roman" w:hAnsi="Simplified Arabic" w:cs="Simplified Arabic"/>
          <w:sz w:val="28"/>
          <w:szCs w:val="28"/>
          <w:rtl/>
          <w:lang w:val="fr-FR"/>
        </w:rPr>
        <w:t>.</w:t>
      </w:r>
    </w:p>
    <w:p w14:paraId="03CF2AC0" w14:textId="01B6D210" w:rsidR="00F03369" w:rsidRPr="001D4DEA" w:rsidRDefault="00F03369" w:rsidP="00406D81">
      <w:pPr>
        <w:bidi/>
        <w:spacing w:before="240" w:after="100" w:afterAutospacing="1" w:line="240" w:lineRule="auto"/>
        <w:jc w:val="both"/>
        <w:rPr>
          <w:rFonts w:ascii="Simplified Arabic" w:eastAsia="Times New Roman" w:hAnsi="Simplified Arabic" w:cs="Simplified Arabic"/>
          <w:sz w:val="28"/>
          <w:szCs w:val="28"/>
          <w:rtl/>
        </w:rPr>
      </w:pPr>
      <w:r w:rsidRPr="001D4DEA">
        <w:rPr>
          <w:rFonts w:ascii="Simplified Arabic" w:eastAsia="Times New Roman" w:hAnsi="Simplified Arabic" w:cs="Simplified Arabic"/>
          <w:sz w:val="28"/>
          <w:szCs w:val="28"/>
          <w:rtl/>
          <w:lang w:val="fr-FR" w:bidi="ar-AE"/>
        </w:rPr>
        <w:t xml:space="preserve">   وإن الإدارة إذا ما أصدرت قراراً تأديبياً غير مسبب فإن قرارها يكون معيباً في شكله، ولا يمكن تدارك ذلك العيب بأن تعلم صاحب الشأن فيما بعد بأسباب القرار، لأنها قد تختلق أسباباً غير حقيقية في تاريخ لاحق على إصداره لتبرر قرارها الذي صدر في حقيقته بدون أسباب، كما لا يمكن تغطية عدم التسبيب بإصدار قرار تكميلي يذكر فيه أسباب القرار الأول غير المسبب، لأن القرار التكميلي يعد قراراً إدارياً جديداً مستقلاً عن الأول ويرتب أثره من تاريخ صدوره، وهو لا يصحح القرار الأصلي غير المسبب بأثر رجع</w:t>
      </w:r>
      <w:r w:rsidR="000169FF" w:rsidRPr="001D4DEA">
        <w:rPr>
          <w:rFonts w:ascii="Simplified Arabic" w:eastAsia="Times New Roman" w:hAnsi="Simplified Arabic" w:cs="Simplified Arabic"/>
          <w:sz w:val="28"/>
          <w:szCs w:val="28"/>
          <w:rtl/>
          <w:lang w:val="fr-FR" w:bidi="ar-AE"/>
        </w:rPr>
        <w:t>ي (</w:t>
      </w:r>
      <w:r w:rsidR="000169FF" w:rsidRPr="001D4DEA">
        <w:rPr>
          <w:rFonts w:ascii="Simplified Arabic" w:hAnsi="Simplified Arabic" w:cs="Simplified Arabic"/>
          <w:sz w:val="28"/>
          <w:szCs w:val="28"/>
          <w:rtl/>
        </w:rPr>
        <w:t>حسن، 1964، ص 186، كما أشار إليه العارضي، مرجع سابق، ص 159)</w:t>
      </w:r>
      <w:r w:rsidRPr="001D4DEA">
        <w:rPr>
          <w:rFonts w:ascii="Simplified Arabic" w:eastAsia="Times New Roman" w:hAnsi="Simplified Arabic" w:cs="Simplified Arabic"/>
          <w:sz w:val="28"/>
          <w:szCs w:val="28"/>
          <w:rtl/>
          <w:lang w:val="fr-FR" w:bidi="ar-AE"/>
        </w:rPr>
        <w:t>.</w:t>
      </w:r>
    </w:p>
    <w:p w14:paraId="3DA7BAA0" w14:textId="3DC9579C" w:rsidR="00F03369" w:rsidRPr="001D4DEA" w:rsidRDefault="007A40EA" w:rsidP="00406D81">
      <w:pPr>
        <w:bidi/>
        <w:spacing w:before="240" w:after="100" w:afterAutospacing="1" w:line="240" w:lineRule="auto"/>
        <w:jc w:val="both"/>
        <w:rPr>
          <w:rFonts w:ascii="Simplified Arabic" w:eastAsia="Times New Roman" w:hAnsi="Simplified Arabic" w:cs="Simplified Arabic"/>
          <w:b/>
          <w:bCs/>
          <w:sz w:val="28"/>
          <w:szCs w:val="28"/>
          <w:rtl/>
          <w:lang w:val="fr-FR"/>
        </w:rPr>
      </w:pPr>
      <w:r w:rsidRPr="001D4DEA">
        <w:rPr>
          <w:rFonts w:ascii="Simplified Arabic" w:eastAsia="Times New Roman" w:hAnsi="Simplified Arabic" w:cs="Simplified Arabic"/>
          <w:b/>
          <w:bCs/>
          <w:sz w:val="28"/>
          <w:szCs w:val="28"/>
          <w:rtl/>
          <w:lang w:val="fr-FR"/>
        </w:rPr>
        <w:t>الفرع الثالث:</w:t>
      </w:r>
      <w:r w:rsidR="000052B1" w:rsidRPr="001D4DEA">
        <w:rPr>
          <w:rFonts w:ascii="Simplified Arabic" w:eastAsia="Times New Roman" w:hAnsi="Simplified Arabic" w:cs="Simplified Arabic"/>
          <w:b/>
          <w:bCs/>
          <w:sz w:val="28"/>
          <w:szCs w:val="28"/>
          <w:rtl/>
          <w:lang w:val="fr-FR"/>
        </w:rPr>
        <w:t xml:space="preserve"> أن يتضمن </w:t>
      </w:r>
      <w:r w:rsidR="00F03369" w:rsidRPr="001D4DEA">
        <w:rPr>
          <w:rFonts w:ascii="Simplified Arabic" w:eastAsia="Times New Roman" w:hAnsi="Simplified Arabic" w:cs="Simplified Arabic"/>
          <w:b/>
          <w:bCs/>
          <w:sz w:val="28"/>
          <w:szCs w:val="28"/>
          <w:rtl/>
          <w:lang w:val="fr-FR"/>
        </w:rPr>
        <w:t xml:space="preserve">تسبيب </w:t>
      </w:r>
      <w:r w:rsidR="000052B1" w:rsidRPr="001D4DEA">
        <w:rPr>
          <w:rFonts w:ascii="Simplified Arabic" w:eastAsia="Times New Roman" w:hAnsi="Simplified Arabic" w:cs="Simplified Arabic"/>
          <w:b/>
          <w:bCs/>
          <w:sz w:val="28"/>
          <w:szCs w:val="28"/>
          <w:rtl/>
          <w:lang w:val="fr-FR"/>
        </w:rPr>
        <w:t xml:space="preserve">القرار التأديبي </w:t>
      </w:r>
      <w:r w:rsidR="00F03369" w:rsidRPr="001D4DEA">
        <w:rPr>
          <w:rFonts w:ascii="Simplified Arabic" w:eastAsia="Times New Roman" w:hAnsi="Simplified Arabic" w:cs="Simplified Arabic"/>
          <w:b/>
          <w:bCs/>
          <w:sz w:val="28"/>
          <w:szCs w:val="28"/>
          <w:rtl/>
          <w:lang w:val="fr-FR"/>
        </w:rPr>
        <w:t>بيان الواقعة وظروفها:</w:t>
      </w:r>
    </w:p>
    <w:p w14:paraId="66AF72C6" w14:textId="4AF2242B" w:rsidR="00F03369" w:rsidRPr="001D4DEA" w:rsidRDefault="00F03369"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t xml:space="preserve">     سبق أن أوضحنا أن من عناصر التسبيب ذكر الواقعة، وهي المخالفة التأديبية التي تم بسببها فرض الجزاء التأديبي، ونذكر هنا أن من ضوابط التسبيب أن يتضمن القرار التأديبي الواقعة التي صدر القرار بسببها، متضمناً ملابساتها، وتاريخ وقوعها لأنه يؤثر على التقادم، ومكان وقوعها، والأفعال السلبية والإيجابية التي تشكِّل الركن المادي للخطأ التأديبي، لأن إيضاح الواقعة هو مفتاح التطبيق الصحيح للقانون على الواقعة، وسلامة القرار التأديبي بما يتضمنه من جزاءات تأديبية</w:t>
      </w:r>
      <w:r w:rsidR="0000248F" w:rsidRPr="001D4DEA">
        <w:rPr>
          <w:rFonts w:ascii="Simplified Arabic" w:eastAsia="Times New Roman" w:hAnsi="Simplified Arabic" w:cs="Simplified Arabic"/>
          <w:sz w:val="28"/>
          <w:szCs w:val="28"/>
          <w:rtl/>
          <w:lang w:val="fr-FR"/>
        </w:rPr>
        <w:t xml:space="preserve"> (</w:t>
      </w:r>
      <w:r w:rsidR="0000248F" w:rsidRPr="001D4DEA">
        <w:rPr>
          <w:rFonts w:ascii="Simplified Arabic" w:hAnsi="Simplified Arabic" w:cs="Simplified Arabic"/>
          <w:sz w:val="28"/>
          <w:szCs w:val="28"/>
          <w:rtl/>
        </w:rPr>
        <w:t>حمودة، 1980، ص 21، كما أشار إليه الخفاجي، مرجع سابق، ص 112)</w:t>
      </w:r>
      <w:r w:rsidRPr="001D4DEA">
        <w:rPr>
          <w:rFonts w:ascii="Simplified Arabic" w:eastAsia="Times New Roman" w:hAnsi="Simplified Arabic" w:cs="Simplified Arabic"/>
          <w:sz w:val="28"/>
          <w:szCs w:val="28"/>
          <w:rtl/>
          <w:lang w:val="fr-FR"/>
        </w:rPr>
        <w:t>.</w:t>
      </w:r>
    </w:p>
    <w:p w14:paraId="73D31049" w14:textId="42B34021" w:rsidR="00F03369" w:rsidRPr="001D4DEA" w:rsidRDefault="00F03369" w:rsidP="00406D81">
      <w:pPr>
        <w:bidi/>
        <w:spacing w:before="240" w:after="100" w:afterAutospacing="1" w:line="240" w:lineRule="auto"/>
        <w:jc w:val="both"/>
        <w:rPr>
          <w:rFonts w:ascii="Simplified Arabic" w:eastAsia="Times New Roman" w:hAnsi="Simplified Arabic" w:cs="Simplified Arabic"/>
          <w:sz w:val="28"/>
          <w:szCs w:val="28"/>
          <w:rtl/>
          <w:lang w:val="fr-FR"/>
        </w:rPr>
      </w:pPr>
      <w:r w:rsidRPr="001D4DEA">
        <w:rPr>
          <w:rFonts w:ascii="Simplified Arabic" w:eastAsia="Times New Roman" w:hAnsi="Simplified Arabic" w:cs="Simplified Arabic"/>
          <w:sz w:val="28"/>
          <w:szCs w:val="28"/>
          <w:rtl/>
          <w:lang w:val="fr-FR"/>
        </w:rPr>
        <w:lastRenderedPageBreak/>
        <w:t xml:space="preserve">    ولا بد أن يتضمن القرار التأديبي واقعة محددة أو أكثر يعد إتيانها أو الامتناع عنها خروجاً عن مقتضى الواجبات المنصوص عليها في النصوص القانونية المنظمة للوظيفة العامة، وبالتالي فلا يجوز الاستناد إلى تصرفات الموظف في مجموعها، حيث أن ذكر الوقائع وظروفها في التسبيب يؤدي إلى التجانس المنطقي بين القرار التأديبي وأسبابه، وإن صحة التسبيب ترتبط بضرورة كون التسبيب محدداً بواقعة بذاتها أو بشخص محد</w:t>
      </w:r>
      <w:r w:rsidR="006B0DA6" w:rsidRPr="001D4DEA">
        <w:rPr>
          <w:rFonts w:ascii="Simplified Arabic" w:eastAsia="Times New Roman" w:hAnsi="Simplified Arabic" w:cs="Simplified Arabic"/>
          <w:sz w:val="28"/>
          <w:szCs w:val="28"/>
          <w:rtl/>
          <w:lang w:val="fr-FR"/>
        </w:rPr>
        <w:t>د (</w:t>
      </w:r>
      <w:r w:rsidR="006B0DA6" w:rsidRPr="001D4DEA">
        <w:rPr>
          <w:rFonts w:ascii="Simplified Arabic" w:hAnsi="Simplified Arabic" w:cs="Simplified Arabic"/>
          <w:sz w:val="28"/>
          <w:szCs w:val="28"/>
          <w:rtl/>
        </w:rPr>
        <w:t>أبو يونس، مرجع سابق، ص 196، كما أشار إليه الخفاجي، مرجع سابق، ص 113)</w:t>
      </w:r>
      <w:r w:rsidRPr="001D4DEA">
        <w:rPr>
          <w:rFonts w:ascii="Simplified Arabic" w:eastAsia="Times New Roman" w:hAnsi="Simplified Arabic" w:cs="Simplified Arabic"/>
          <w:sz w:val="28"/>
          <w:szCs w:val="28"/>
          <w:rtl/>
          <w:lang w:val="fr-FR"/>
        </w:rPr>
        <w:t xml:space="preserve">. </w:t>
      </w:r>
    </w:p>
    <w:p w14:paraId="0324B21D" w14:textId="0601036D" w:rsidR="00F03369" w:rsidRPr="001D4DEA" w:rsidRDefault="00F03369" w:rsidP="00406D81">
      <w:pPr>
        <w:bidi/>
        <w:spacing w:before="240" w:after="100" w:afterAutospacing="1" w:line="240" w:lineRule="auto"/>
        <w:jc w:val="both"/>
        <w:rPr>
          <w:rFonts w:ascii="Simplified Arabic" w:eastAsia="Times New Roman" w:hAnsi="Simplified Arabic" w:cs="Simplified Arabic"/>
          <w:sz w:val="28"/>
          <w:szCs w:val="28"/>
          <w:rtl/>
          <w:lang w:val="fr-FR" w:bidi="ar-AE"/>
        </w:rPr>
      </w:pPr>
      <w:r w:rsidRPr="001D4DEA">
        <w:rPr>
          <w:rFonts w:ascii="Simplified Arabic" w:eastAsia="Times New Roman" w:hAnsi="Simplified Arabic" w:cs="Simplified Arabic"/>
          <w:sz w:val="28"/>
          <w:szCs w:val="28"/>
          <w:rtl/>
          <w:lang w:val="fr-FR" w:bidi="ar-AE"/>
        </w:rPr>
        <w:t xml:space="preserve">    فالتسبيب يقتضي تحديد وصف الوقائع وصفاً قانونياً مع بيان ما أحاط بها من مؤثرات، وتكييفها التكييف القانوني الصحيح، والدليل على إسنادها للأشخاص ومواد القانون أو اللوائح بعد مناقشة الأدلة والدفوع، بحيث تكشف الأسباب عن الإلمام بكافة العناصر والإحاطة بجميع الوقائع المنتجة في الإثبات</w:t>
      </w:r>
      <w:r w:rsidR="006B0DA6" w:rsidRPr="001D4DEA">
        <w:rPr>
          <w:rFonts w:ascii="Simplified Arabic" w:eastAsia="Times New Roman" w:hAnsi="Simplified Arabic" w:cs="Simplified Arabic"/>
          <w:sz w:val="28"/>
          <w:szCs w:val="28"/>
          <w:rtl/>
          <w:lang w:val="fr-FR" w:bidi="ar-AE"/>
        </w:rPr>
        <w:t xml:space="preserve"> (</w:t>
      </w:r>
      <w:r w:rsidR="006B0DA6" w:rsidRPr="001D4DEA">
        <w:rPr>
          <w:rFonts w:ascii="Simplified Arabic" w:hAnsi="Simplified Arabic" w:cs="Simplified Arabic"/>
          <w:sz w:val="28"/>
          <w:szCs w:val="28"/>
          <w:rtl/>
        </w:rPr>
        <w:t>طنطاوي، 2003، ص 460، كما أشار إليه العجمي، مرجع سابق، ص 105)</w:t>
      </w:r>
      <w:r w:rsidRPr="001D4DEA">
        <w:rPr>
          <w:rFonts w:ascii="Simplified Arabic" w:eastAsia="Times New Roman" w:hAnsi="Simplified Arabic" w:cs="Simplified Arabic"/>
          <w:sz w:val="28"/>
          <w:szCs w:val="28"/>
          <w:rtl/>
          <w:lang w:val="fr-FR" w:bidi="ar-AE"/>
        </w:rPr>
        <w:t>.</w:t>
      </w:r>
    </w:p>
    <w:p w14:paraId="26B7D656" w14:textId="0A783A76" w:rsidR="00F03369" w:rsidRPr="001D4DEA" w:rsidRDefault="00F03369" w:rsidP="00406D81">
      <w:pPr>
        <w:bidi/>
        <w:spacing w:before="240" w:after="100" w:afterAutospacing="1" w:line="240" w:lineRule="auto"/>
        <w:jc w:val="both"/>
        <w:rPr>
          <w:rFonts w:ascii="Simplified Arabic" w:eastAsia="Times New Roman" w:hAnsi="Simplified Arabic" w:cs="Simplified Arabic"/>
          <w:sz w:val="28"/>
          <w:szCs w:val="28"/>
        </w:rPr>
      </w:pPr>
      <w:r w:rsidRPr="001D4DEA">
        <w:rPr>
          <w:rFonts w:ascii="Simplified Arabic" w:eastAsia="Times New Roman" w:hAnsi="Simplified Arabic" w:cs="Simplified Arabic"/>
          <w:sz w:val="28"/>
          <w:szCs w:val="28"/>
          <w:rtl/>
          <w:lang w:val="fr-FR"/>
        </w:rPr>
        <w:t xml:space="preserve">   ويجب أن يتضمن القرار التأديبي في ذاته أسباب فرض العقوبة على الموظف العام، بحيث يتمكن من يطلع على التسبيب أن يستخلص نتيجته المتمثلة بالعقوبة التأديبية، وإن العقوبة التأديبية تفرض بقرار تأديبي بناء على القرائن والمستندات ال</w:t>
      </w:r>
      <w:r w:rsidR="000052B1" w:rsidRPr="001D4DEA">
        <w:rPr>
          <w:rFonts w:ascii="Simplified Arabic" w:eastAsia="Times New Roman" w:hAnsi="Simplified Arabic" w:cs="Simplified Arabic"/>
          <w:sz w:val="28"/>
          <w:szCs w:val="28"/>
          <w:rtl/>
          <w:lang w:val="fr-FR"/>
        </w:rPr>
        <w:t>تي تم تقديمها في التحقيق الإداري</w:t>
      </w:r>
      <w:r w:rsidRPr="001D4DEA">
        <w:rPr>
          <w:rFonts w:ascii="Simplified Arabic" w:eastAsia="Times New Roman" w:hAnsi="Simplified Arabic" w:cs="Simplified Arabic"/>
          <w:sz w:val="28"/>
          <w:szCs w:val="28"/>
          <w:rtl/>
          <w:lang w:val="fr-FR"/>
        </w:rPr>
        <w:t>، فإن تم فرض العقوبة من أصول غير موجودة يكون القرار التأديبي غير مشروع وباط</w:t>
      </w:r>
      <w:r w:rsidR="006B0DA6" w:rsidRPr="001D4DEA">
        <w:rPr>
          <w:rFonts w:ascii="Simplified Arabic" w:eastAsia="Times New Roman" w:hAnsi="Simplified Arabic" w:cs="Simplified Arabic"/>
          <w:sz w:val="28"/>
          <w:szCs w:val="28"/>
          <w:rtl/>
          <w:lang w:val="fr-FR"/>
        </w:rPr>
        <w:t>ل (</w:t>
      </w:r>
      <w:r w:rsidR="006B0DA6" w:rsidRPr="001D4DEA">
        <w:rPr>
          <w:rFonts w:ascii="Simplified Arabic" w:hAnsi="Simplified Arabic" w:cs="Simplified Arabic"/>
          <w:sz w:val="28"/>
          <w:szCs w:val="28"/>
          <w:rtl/>
        </w:rPr>
        <w:t>بركات، 1979، ص 333، كما أشار إليه العارضي، مرجع سابق، ص 166</w:t>
      </w:r>
      <w:r w:rsidR="006B0DA6" w:rsidRPr="001D4DEA">
        <w:rPr>
          <w:rFonts w:ascii="Simplified Arabic" w:eastAsia="Times New Roman" w:hAnsi="Simplified Arabic" w:cs="Simplified Arabic"/>
          <w:sz w:val="28"/>
          <w:szCs w:val="28"/>
          <w:rtl/>
          <w:lang w:val="fr-FR"/>
        </w:rPr>
        <w:t xml:space="preserve"> )</w:t>
      </w:r>
      <w:r w:rsidRPr="001D4DEA">
        <w:rPr>
          <w:rFonts w:ascii="Simplified Arabic" w:eastAsia="Times New Roman" w:hAnsi="Simplified Arabic" w:cs="Simplified Arabic"/>
          <w:sz w:val="28"/>
          <w:szCs w:val="28"/>
          <w:rtl/>
          <w:lang w:val="fr-FR"/>
        </w:rPr>
        <w:t>، وقد أوضحت المحكمة الاتحادية العليا في دولة الإمارات العربية المتحدة في أحد أحكامها أن القضاء عندما يمارس رقابته على الأسباب الدافعة لاتخاذ القرار التأديبي فإنه يتحقق من:"... أن القرار يقوم على وقائع مادية وقانونية تبرر صدوره وتتوافق مع الوقائع ومع القانون الذي ينص عليهما، أومن خلال التحقق من صحة التكييف القانوني لهذه الوقائع ..</w:t>
      </w:r>
      <w:r w:rsidR="006B0DA6" w:rsidRPr="001D4DEA">
        <w:rPr>
          <w:rFonts w:ascii="Simplified Arabic" w:eastAsia="Times New Roman" w:hAnsi="Simplified Arabic" w:cs="Simplified Arabic"/>
          <w:sz w:val="28"/>
          <w:szCs w:val="28"/>
          <w:rtl/>
          <w:lang w:val="fr-FR"/>
        </w:rPr>
        <w:t>" (</w:t>
      </w:r>
      <w:r w:rsidR="006B0DA6" w:rsidRPr="001D4DEA">
        <w:rPr>
          <w:rFonts w:ascii="Simplified Arabic" w:hAnsi="Simplified Arabic" w:cs="Simplified Arabic"/>
          <w:sz w:val="28"/>
          <w:szCs w:val="28"/>
          <w:rtl/>
        </w:rPr>
        <w:t>المحكمة الاتحادية العليا، 2019، الطعن رقم 493 لسنة 2019 إداري)</w:t>
      </w:r>
      <w:r w:rsidRPr="001D4DEA">
        <w:rPr>
          <w:rFonts w:ascii="Simplified Arabic" w:eastAsia="Times New Roman" w:hAnsi="Simplified Arabic" w:cs="Simplified Arabic"/>
          <w:sz w:val="28"/>
          <w:szCs w:val="28"/>
          <w:rtl/>
        </w:rPr>
        <w:t>.</w:t>
      </w:r>
    </w:p>
    <w:p w14:paraId="575CCA73" w14:textId="783DEBB2" w:rsidR="00F03369" w:rsidRPr="001D4DEA" w:rsidRDefault="007A40EA" w:rsidP="00406D81">
      <w:pPr>
        <w:bidi/>
        <w:spacing w:before="240" w:after="100" w:afterAutospacing="1" w:line="240" w:lineRule="auto"/>
        <w:jc w:val="both"/>
        <w:rPr>
          <w:rFonts w:ascii="Simplified Arabic" w:eastAsia="Times New Roman" w:hAnsi="Simplified Arabic" w:cs="Simplified Arabic"/>
          <w:b/>
          <w:bCs/>
          <w:sz w:val="28"/>
          <w:szCs w:val="28"/>
          <w:rtl/>
          <w:lang w:val="fr-FR" w:bidi="ar-AE"/>
        </w:rPr>
      </w:pPr>
      <w:r w:rsidRPr="001D4DEA">
        <w:rPr>
          <w:rFonts w:ascii="Simplified Arabic" w:eastAsia="Times New Roman" w:hAnsi="Simplified Arabic" w:cs="Simplified Arabic"/>
          <w:b/>
          <w:bCs/>
          <w:sz w:val="28"/>
          <w:szCs w:val="28"/>
          <w:rtl/>
          <w:lang w:val="fr-FR" w:bidi="ar-AE"/>
        </w:rPr>
        <w:t>الفرع الرابع:</w:t>
      </w:r>
      <w:r w:rsidR="00F03369" w:rsidRPr="001D4DEA">
        <w:rPr>
          <w:rFonts w:ascii="Simplified Arabic" w:eastAsia="Times New Roman" w:hAnsi="Simplified Arabic" w:cs="Simplified Arabic"/>
          <w:b/>
          <w:bCs/>
          <w:sz w:val="28"/>
          <w:szCs w:val="28"/>
          <w:rtl/>
          <w:lang w:val="fr-FR" w:bidi="ar-AE"/>
        </w:rPr>
        <w:t xml:space="preserve"> </w:t>
      </w:r>
      <w:r w:rsidR="000052B1" w:rsidRPr="001D4DEA">
        <w:rPr>
          <w:rFonts w:ascii="Simplified Arabic" w:eastAsia="Times New Roman" w:hAnsi="Simplified Arabic" w:cs="Simplified Arabic"/>
          <w:b/>
          <w:bCs/>
          <w:sz w:val="28"/>
          <w:szCs w:val="28"/>
          <w:rtl/>
          <w:lang w:val="fr-FR" w:bidi="ar-AE"/>
        </w:rPr>
        <w:t>أن يتضمن تسبيب القرار التأديبي الأساس القانوني</w:t>
      </w:r>
      <w:r w:rsidR="00F03369" w:rsidRPr="001D4DEA">
        <w:rPr>
          <w:rFonts w:ascii="Simplified Arabic" w:eastAsia="Times New Roman" w:hAnsi="Simplified Arabic" w:cs="Simplified Arabic"/>
          <w:b/>
          <w:bCs/>
          <w:sz w:val="28"/>
          <w:szCs w:val="28"/>
          <w:rtl/>
          <w:lang w:val="fr-FR" w:bidi="ar-AE"/>
        </w:rPr>
        <w:t xml:space="preserve"> اعتمدت عليه سلطة التأديب لفرض الجزاء التأديبي:</w:t>
      </w:r>
    </w:p>
    <w:p w14:paraId="4C01FFE6" w14:textId="77777777" w:rsidR="0078011C" w:rsidRPr="001D4DEA" w:rsidRDefault="00F03369" w:rsidP="00406D81">
      <w:pPr>
        <w:bidi/>
        <w:spacing w:before="240" w:after="100" w:afterAutospacing="1" w:line="240" w:lineRule="auto"/>
        <w:jc w:val="both"/>
        <w:rPr>
          <w:rFonts w:ascii="Simplified Arabic" w:eastAsia="Times New Roman" w:hAnsi="Simplified Arabic" w:cs="Simplified Arabic"/>
          <w:sz w:val="28"/>
          <w:szCs w:val="28"/>
          <w:rtl/>
          <w:lang w:val="fr-FR" w:bidi="ar-AE"/>
        </w:rPr>
      </w:pPr>
      <w:r w:rsidRPr="001D4DEA">
        <w:rPr>
          <w:rFonts w:ascii="Simplified Arabic" w:eastAsia="Times New Roman" w:hAnsi="Simplified Arabic" w:cs="Simplified Arabic"/>
          <w:sz w:val="28"/>
          <w:szCs w:val="28"/>
          <w:rtl/>
          <w:lang w:val="fr-FR" w:bidi="ar-AE"/>
        </w:rPr>
        <w:t xml:space="preserve"> </w:t>
      </w:r>
      <w:r w:rsidR="004A1F28" w:rsidRPr="001D4DEA">
        <w:rPr>
          <w:rFonts w:ascii="Simplified Arabic" w:eastAsia="Times New Roman" w:hAnsi="Simplified Arabic" w:cs="Simplified Arabic"/>
          <w:sz w:val="28"/>
          <w:szCs w:val="28"/>
          <w:rtl/>
          <w:lang w:val="fr-FR" w:bidi="ar-AE"/>
        </w:rPr>
        <w:t xml:space="preserve">يحال الموظف إلى التحقيق </w:t>
      </w:r>
      <w:r w:rsidR="004C6D9B" w:rsidRPr="001D4DEA">
        <w:rPr>
          <w:rFonts w:ascii="Simplified Arabic" w:eastAsia="Times New Roman" w:hAnsi="Simplified Arabic" w:cs="Simplified Arabic"/>
          <w:sz w:val="28"/>
          <w:szCs w:val="28"/>
          <w:rtl/>
          <w:lang w:val="fr-FR" w:bidi="ar-AE"/>
        </w:rPr>
        <w:t xml:space="preserve">الإداري، </w:t>
      </w:r>
      <w:r w:rsidR="004A1F28" w:rsidRPr="001D4DEA">
        <w:rPr>
          <w:rFonts w:ascii="Simplified Arabic" w:eastAsia="Times New Roman" w:hAnsi="Simplified Arabic" w:cs="Simplified Arabic"/>
          <w:sz w:val="28"/>
          <w:szCs w:val="28"/>
          <w:rtl/>
          <w:lang w:val="fr-FR" w:bidi="ar-AE"/>
        </w:rPr>
        <w:t xml:space="preserve">عندما يرتكب مخالفة تأديبية تتمثل بإخلاله بواجباته الوظيفية المنصوص عليها في قانون الموارد البشرية الاتحادي أو قوانين الموارد البشرية المحلية، أو </w:t>
      </w:r>
      <w:r w:rsidR="004C6D9B" w:rsidRPr="001D4DEA">
        <w:rPr>
          <w:rFonts w:ascii="Simplified Arabic" w:eastAsia="Times New Roman" w:hAnsi="Simplified Arabic" w:cs="Simplified Arabic"/>
          <w:sz w:val="28"/>
          <w:szCs w:val="28"/>
          <w:rtl/>
          <w:lang w:val="fr-FR" w:bidi="ar-AE"/>
        </w:rPr>
        <w:t>وثيقة السلوك المهني وأخلاقيات الوظيفة العامة في الحكومة الاتحادية في دولة الإمارات العربية المتحدة</w:t>
      </w:r>
      <w:r w:rsidR="0078011C" w:rsidRPr="001D4DEA">
        <w:rPr>
          <w:rFonts w:ascii="Simplified Arabic" w:eastAsia="Times New Roman" w:hAnsi="Simplified Arabic" w:cs="Simplified Arabic"/>
          <w:sz w:val="28"/>
          <w:szCs w:val="28"/>
          <w:rtl/>
          <w:lang w:val="fr-FR" w:bidi="ar-AE"/>
        </w:rPr>
        <w:t>.</w:t>
      </w:r>
    </w:p>
    <w:p w14:paraId="1DCF86AE" w14:textId="3869EECC" w:rsidR="00F03369" w:rsidRPr="001D4DEA" w:rsidRDefault="0078011C" w:rsidP="00406D81">
      <w:pPr>
        <w:bidi/>
        <w:spacing w:before="240" w:after="100" w:afterAutospacing="1" w:line="240" w:lineRule="auto"/>
        <w:jc w:val="both"/>
        <w:rPr>
          <w:rFonts w:ascii="Simplified Arabic" w:eastAsia="Times New Roman" w:hAnsi="Simplified Arabic" w:cs="Simplified Arabic"/>
          <w:sz w:val="28"/>
          <w:szCs w:val="28"/>
          <w:rtl/>
          <w:lang w:val="fr-FR" w:bidi="ar-AE"/>
        </w:rPr>
      </w:pPr>
      <w:r w:rsidRPr="001D4DEA">
        <w:rPr>
          <w:rFonts w:ascii="Simplified Arabic" w:eastAsia="Times New Roman" w:hAnsi="Simplified Arabic" w:cs="Simplified Arabic"/>
          <w:sz w:val="28"/>
          <w:szCs w:val="28"/>
          <w:rtl/>
          <w:lang w:val="fr-FR" w:bidi="ar-AE"/>
        </w:rPr>
        <w:lastRenderedPageBreak/>
        <w:t xml:space="preserve"> ويقصد بالأساس القانوني الذي يجب أن يستند عليه القرار التأديبي، إسناد المخالفة التأديبية</w:t>
      </w:r>
      <w:r w:rsidR="007F3186" w:rsidRPr="001D4DEA">
        <w:rPr>
          <w:rFonts w:ascii="Simplified Arabic" w:eastAsia="Times New Roman" w:hAnsi="Simplified Arabic" w:cs="Simplified Arabic"/>
          <w:sz w:val="28"/>
          <w:szCs w:val="28"/>
          <w:rtl/>
          <w:lang w:val="fr-FR" w:bidi="ar-AE"/>
        </w:rPr>
        <w:t xml:space="preserve"> المرتكبة من الموظف</w:t>
      </w:r>
      <w:r w:rsidRPr="001D4DEA">
        <w:rPr>
          <w:rFonts w:ascii="Simplified Arabic" w:eastAsia="Times New Roman" w:hAnsi="Simplified Arabic" w:cs="Simplified Arabic"/>
          <w:sz w:val="28"/>
          <w:szCs w:val="28"/>
          <w:rtl/>
          <w:lang w:val="fr-FR" w:bidi="ar-AE"/>
        </w:rPr>
        <w:t xml:space="preserve"> إلى مواد القانون واللوائح والقرارات والتعليمات التي خالف الموظف أحكامها</w:t>
      </w:r>
      <w:r w:rsidR="007F3186" w:rsidRPr="001D4DEA">
        <w:rPr>
          <w:rFonts w:ascii="Simplified Arabic" w:eastAsia="Times New Roman" w:hAnsi="Simplified Arabic" w:cs="Simplified Arabic"/>
          <w:sz w:val="28"/>
          <w:szCs w:val="28"/>
          <w:rtl/>
          <w:lang w:val="fr-FR" w:bidi="ar-AE"/>
        </w:rPr>
        <w:t>، ووصف المخالفة طبقاً لهذه النصوص القانونية</w:t>
      </w:r>
      <w:r w:rsidR="006B0DA6" w:rsidRPr="001D4DEA">
        <w:rPr>
          <w:rFonts w:ascii="Simplified Arabic" w:eastAsia="Times New Roman" w:hAnsi="Simplified Arabic" w:cs="Simplified Arabic"/>
          <w:sz w:val="28"/>
          <w:szCs w:val="28"/>
          <w:rtl/>
          <w:lang w:val="fr-FR" w:bidi="ar-AE"/>
        </w:rPr>
        <w:t xml:space="preserve"> (</w:t>
      </w:r>
      <w:r w:rsidR="006B0DA6" w:rsidRPr="001D4DEA">
        <w:rPr>
          <w:rFonts w:ascii="Simplified Arabic" w:hAnsi="Simplified Arabic" w:cs="Simplified Arabic"/>
          <w:sz w:val="28"/>
          <w:szCs w:val="28"/>
          <w:rtl/>
        </w:rPr>
        <w:t>عبد الحميد، 2016، ص 129</w:t>
      </w:r>
      <w:r w:rsidR="006B0DA6" w:rsidRPr="001D4DEA">
        <w:rPr>
          <w:rFonts w:ascii="Simplified Arabic" w:eastAsia="Times New Roman" w:hAnsi="Simplified Arabic" w:cs="Simplified Arabic"/>
          <w:sz w:val="28"/>
          <w:szCs w:val="28"/>
          <w:rtl/>
          <w:lang w:val="fr-FR" w:bidi="ar-AE"/>
        </w:rPr>
        <w:t xml:space="preserve"> )</w:t>
      </w:r>
      <w:r w:rsidR="007F3186" w:rsidRPr="001D4DEA">
        <w:rPr>
          <w:rFonts w:ascii="Simplified Arabic" w:eastAsia="Times New Roman" w:hAnsi="Simplified Arabic" w:cs="Simplified Arabic"/>
          <w:sz w:val="28"/>
          <w:szCs w:val="28"/>
          <w:rtl/>
          <w:lang w:val="fr-FR" w:bidi="ar-AE"/>
        </w:rPr>
        <w:t>،</w:t>
      </w:r>
      <w:r w:rsidRPr="001D4DEA">
        <w:rPr>
          <w:rFonts w:ascii="Simplified Arabic" w:eastAsia="Times New Roman" w:hAnsi="Simplified Arabic" w:cs="Simplified Arabic"/>
          <w:sz w:val="28"/>
          <w:szCs w:val="28"/>
          <w:rtl/>
          <w:lang w:val="fr-FR" w:bidi="ar-AE"/>
        </w:rPr>
        <w:t xml:space="preserve"> </w:t>
      </w:r>
      <w:r w:rsidR="004C6D9B" w:rsidRPr="001D4DEA">
        <w:rPr>
          <w:rFonts w:ascii="Simplified Arabic" w:eastAsia="Times New Roman" w:hAnsi="Simplified Arabic" w:cs="Simplified Arabic"/>
          <w:sz w:val="28"/>
          <w:szCs w:val="28"/>
          <w:rtl/>
          <w:lang w:val="fr-FR" w:bidi="ar-AE"/>
        </w:rPr>
        <w:t xml:space="preserve"> </w:t>
      </w:r>
      <w:r w:rsidR="007F3186" w:rsidRPr="001D4DEA">
        <w:rPr>
          <w:rFonts w:ascii="Simplified Arabic" w:eastAsia="Times New Roman" w:hAnsi="Simplified Arabic" w:cs="Simplified Arabic"/>
          <w:sz w:val="28"/>
          <w:szCs w:val="28"/>
          <w:rtl/>
          <w:lang w:val="fr-FR" w:bidi="ar-AE"/>
        </w:rPr>
        <w:t>وبالتالي فالأساس القانوني هو</w:t>
      </w:r>
      <w:r w:rsidR="00F03369" w:rsidRPr="001D4DEA">
        <w:rPr>
          <w:rFonts w:ascii="Simplified Arabic" w:eastAsia="Times New Roman" w:hAnsi="Simplified Arabic" w:cs="Simplified Arabic"/>
          <w:sz w:val="28"/>
          <w:szCs w:val="28"/>
          <w:rtl/>
          <w:lang w:val="fr-FR" w:bidi="ar-AE"/>
        </w:rPr>
        <w:t xml:space="preserve"> النص القانوني الذي يتضمن المخالفة التأديبية والعقوبة التي تفرض عليه</w:t>
      </w:r>
      <w:r w:rsidR="006B0DA6" w:rsidRPr="001D4DEA">
        <w:rPr>
          <w:rFonts w:ascii="Simplified Arabic" w:eastAsia="Times New Roman" w:hAnsi="Simplified Arabic" w:cs="Simplified Arabic"/>
          <w:sz w:val="28"/>
          <w:szCs w:val="28"/>
          <w:rtl/>
          <w:lang w:val="fr-FR" w:bidi="ar-AE"/>
        </w:rPr>
        <w:t>ا (</w:t>
      </w:r>
      <w:r w:rsidR="006B0DA6" w:rsidRPr="001D4DEA">
        <w:rPr>
          <w:rFonts w:ascii="Simplified Arabic" w:hAnsi="Simplified Arabic" w:cs="Simplified Arabic"/>
          <w:sz w:val="28"/>
          <w:szCs w:val="28"/>
          <w:rtl/>
        </w:rPr>
        <w:t>العامري، 2011، ص 92</w:t>
      </w:r>
      <w:r w:rsidR="006B0DA6" w:rsidRPr="001D4DEA">
        <w:rPr>
          <w:rFonts w:ascii="Simplified Arabic" w:eastAsia="Times New Roman" w:hAnsi="Simplified Arabic" w:cs="Simplified Arabic"/>
          <w:sz w:val="28"/>
          <w:szCs w:val="28"/>
          <w:rtl/>
          <w:lang w:val="fr-FR" w:bidi="ar-AE"/>
        </w:rPr>
        <w:t xml:space="preserve"> )</w:t>
      </w:r>
      <w:r w:rsidR="00F03369" w:rsidRPr="001D4DEA">
        <w:rPr>
          <w:rFonts w:ascii="Simplified Arabic" w:eastAsia="Times New Roman" w:hAnsi="Simplified Arabic" w:cs="Simplified Arabic"/>
          <w:sz w:val="28"/>
          <w:szCs w:val="28"/>
          <w:rtl/>
          <w:lang w:val="fr-FR" w:bidi="ar-AE"/>
        </w:rPr>
        <w:t>، وهذا النص قد يكون في قانون الموارد البشرية الاتحادي أو أحد قوانين الموارد البشرية المحلية أو اللائحة التنفيذية لأي منها، لأن سلطة التأديب تعمل في إطار مبدأ المشروعية ولا يجوز لها أن تبتدع من نفسها عقوبات تأديبية لم ينص المشرع عليها.</w:t>
      </w:r>
    </w:p>
    <w:p w14:paraId="7164A2EC" w14:textId="696B3DE1" w:rsidR="00EA290A" w:rsidRPr="001D4DEA" w:rsidRDefault="00EA290A" w:rsidP="00406D81">
      <w:pPr>
        <w:bidi/>
        <w:spacing w:before="240" w:after="100" w:afterAutospacing="1" w:line="240" w:lineRule="auto"/>
        <w:jc w:val="both"/>
        <w:rPr>
          <w:rFonts w:ascii="Simplified Arabic" w:eastAsia="Times New Roman" w:hAnsi="Simplified Arabic" w:cs="Simplified Arabic"/>
          <w:sz w:val="28"/>
          <w:szCs w:val="28"/>
        </w:rPr>
      </w:pPr>
      <w:r w:rsidRPr="001D4DEA">
        <w:rPr>
          <w:rFonts w:ascii="Simplified Arabic" w:eastAsia="Times New Roman" w:hAnsi="Simplified Arabic" w:cs="Simplified Arabic"/>
          <w:sz w:val="28"/>
          <w:szCs w:val="28"/>
          <w:rtl/>
          <w:lang w:val="fr-FR" w:bidi="ar-AE"/>
        </w:rPr>
        <w:t xml:space="preserve">   وتتجلى أهمية</w:t>
      </w:r>
      <w:r w:rsidR="00532BBB" w:rsidRPr="001D4DEA">
        <w:rPr>
          <w:rFonts w:ascii="Simplified Arabic" w:eastAsia="Times New Roman" w:hAnsi="Simplified Arabic" w:cs="Simplified Arabic"/>
          <w:sz w:val="28"/>
          <w:szCs w:val="28"/>
          <w:rtl/>
          <w:lang w:val="fr-FR" w:bidi="ar-AE"/>
        </w:rPr>
        <w:t xml:space="preserve"> أن يتضمن تسبيب القرار التأديبي</w:t>
      </w:r>
      <w:r w:rsidRPr="001D4DEA">
        <w:rPr>
          <w:rFonts w:ascii="Simplified Arabic" w:eastAsia="Times New Roman" w:hAnsi="Simplified Arabic" w:cs="Simplified Arabic"/>
          <w:sz w:val="28"/>
          <w:szCs w:val="28"/>
          <w:rtl/>
          <w:lang w:val="fr-FR" w:bidi="ar-AE"/>
        </w:rPr>
        <w:t xml:space="preserve"> الأساس القانوني الذي استند إليه </w:t>
      </w:r>
      <w:r w:rsidR="00532BBB" w:rsidRPr="001D4DEA">
        <w:rPr>
          <w:rFonts w:ascii="Simplified Arabic" w:eastAsia="Times New Roman" w:hAnsi="Simplified Arabic" w:cs="Simplified Arabic"/>
          <w:sz w:val="28"/>
          <w:szCs w:val="28"/>
          <w:rtl/>
          <w:lang w:val="fr-FR" w:bidi="ar-AE"/>
        </w:rPr>
        <w:t>هذا القرار</w:t>
      </w:r>
      <w:r w:rsidRPr="001D4DEA">
        <w:rPr>
          <w:rFonts w:ascii="Simplified Arabic" w:eastAsia="Times New Roman" w:hAnsi="Simplified Arabic" w:cs="Simplified Arabic"/>
          <w:sz w:val="28"/>
          <w:szCs w:val="28"/>
          <w:rtl/>
          <w:lang w:val="fr-FR" w:bidi="ar-AE"/>
        </w:rPr>
        <w:t>، أنه يتيح الفرصة للقضاء لبسط رقابته على مدى تطابق العقوبة التأديبية المفروضة على</w:t>
      </w:r>
      <w:r w:rsidR="00CD234B" w:rsidRPr="001D4DEA">
        <w:rPr>
          <w:rFonts w:ascii="Simplified Arabic" w:eastAsia="Times New Roman" w:hAnsi="Simplified Arabic" w:cs="Simplified Arabic"/>
          <w:sz w:val="28"/>
          <w:szCs w:val="28"/>
          <w:rtl/>
          <w:lang w:val="fr-FR" w:bidi="ar-AE"/>
        </w:rPr>
        <w:t xml:space="preserve"> المخالفة </w:t>
      </w:r>
      <w:r w:rsidRPr="001D4DEA">
        <w:rPr>
          <w:rFonts w:ascii="Simplified Arabic" w:eastAsia="Times New Roman" w:hAnsi="Simplified Arabic" w:cs="Simplified Arabic"/>
          <w:sz w:val="28"/>
          <w:szCs w:val="28"/>
          <w:rtl/>
          <w:lang w:val="fr-FR" w:bidi="ar-AE"/>
        </w:rPr>
        <w:t>التأديبي</w:t>
      </w:r>
      <w:r w:rsidR="00CD234B" w:rsidRPr="001D4DEA">
        <w:rPr>
          <w:rFonts w:ascii="Simplified Arabic" w:eastAsia="Times New Roman" w:hAnsi="Simplified Arabic" w:cs="Simplified Arabic"/>
          <w:sz w:val="28"/>
          <w:szCs w:val="28"/>
          <w:rtl/>
          <w:lang w:val="fr-FR" w:bidi="ar-AE"/>
        </w:rPr>
        <w:t>ة، مع النص القانوني الذي يحددهما، وهو ما يؤكد مشروعية القرار التأديبي</w:t>
      </w:r>
      <w:r w:rsidR="006B0DA6" w:rsidRPr="001D4DEA">
        <w:rPr>
          <w:rFonts w:ascii="Simplified Arabic" w:eastAsia="Times New Roman" w:hAnsi="Simplified Arabic" w:cs="Simplified Arabic"/>
          <w:sz w:val="28"/>
          <w:szCs w:val="28"/>
          <w:rtl/>
          <w:lang w:val="fr-FR" w:bidi="ar-AE"/>
        </w:rPr>
        <w:t xml:space="preserve"> (</w:t>
      </w:r>
      <w:r w:rsidR="006B0DA6" w:rsidRPr="001D4DEA">
        <w:rPr>
          <w:rFonts w:ascii="Simplified Arabic" w:hAnsi="Simplified Arabic" w:cs="Simplified Arabic"/>
          <w:sz w:val="28"/>
          <w:szCs w:val="28"/>
          <w:rtl/>
        </w:rPr>
        <w:t>العطية، 1999، ص 180، كما أشار إليه عبد الحميد، مرجع سابق، ص 129)</w:t>
      </w:r>
      <w:r w:rsidR="00CD234B" w:rsidRPr="001D4DEA">
        <w:rPr>
          <w:rFonts w:ascii="Simplified Arabic" w:eastAsia="Times New Roman" w:hAnsi="Simplified Arabic" w:cs="Simplified Arabic"/>
          <w:sz w:val="28"/>
          <w:szCs w:val="28"/>
          <w:rtl/>
          <w:lang w:val="fr-FR" w:bidi="ar-AE"/>
        </w:rPr>
        <w:t>.</w:t>
      </w:r>
    </w:p>
    <w:p w14:paraId="2582D07F" w14:textId="313B74F3" w:rsidR="00FC3CE2" w:rsidRPr="001D4DEA" w:rsidRDefault="007A40EA" w:rsidP="00406D81">
      <w:pPr>
        <w:bidi/>
        <w:spacing w:before="240" w:after="100" w:afterAutospacing="1" w:line="240" w:lineRule="auto"/>
        <w:jc w:val="both"/>
        <w:rPr>
          <w:rFonts w:ascii="Simplified Arabic" w:eastAsia="Times New Roman" w:hAnsi="Simplified Arabic" w:cs="Simplified Arabic"/>
          <w:b/>
          <w:bCs/>
          <w:sz w:val="28"/>
          <w:szCs w:val="28"/>
          <w:rtl/>
          <w:lang w:val="fr-FR" w:bidi="ar-AE"/>
        </w:rPr>
      </w:pPr>
      <w:r w:rsidRPr="001D4DEA">
        <w:rPr>
          <w:rFonts w:ascii="Simplified Arabic" w:eastAsia="Times New Roman" w:hAnsi="Simplified Arabic" w:cs="Simplified Arabic"/>
          <w:b/>
          <w:bCs/>
          <w:sz w:val="28"/>
          <w:szCs w:val="28"/>
          <w:rtl/>
          <w:lang w:val="fr-FR" w:bidi="ar-AE"/>
        </w:rPr>
        <w:t>الفرع الخامس:</w:t>
      </w:r>
      <w:r w:rsidR="00F03369" w:rsidRPr="001D4DEA">
        <w:rPr>
          <w:rFonts w:ascii="Simplified Arabic" w:eastAsia="Times New Roman" w:hAnsi="Simplified Arabic" w:cs="Simplified Arabic"/>
          <w:b/>
          <w:bCs/>
          <w:sz w:val="28"/>
          <w:szCs w:val="28"/>
          <w:rtl/>
          <w:lang w:val="fr-FR" w:bidi="ar-AE"/>
        </w:rPr>
        <w:t xml:space="preserve"> </w:t>
      </w:r>
      <w:r w:rsidR="00FC3CE2" w:rsidRPr="001D4DEA">
        <w:rPr>
          <w:rFonts w:ascii="Simplified Arabic" w:eastAsia="Times New Roman" w:hAnsi="Simplified Arabic" w:cs="Simplified Arabic"/>
          <w:b/>
          <w:bCs/>
          <w:sz w:val="28"/>
          <w:szCs w:val="28"/>
          <w:rtl/>
          <w:lang w:val="fr-FR" w:bidi="ar-AE"/>
        </w:rPr>
        <w:t>أن يتضمن تسبيب القرار التأديبي الرد على كل أوجه دفاع الموظف:</w:t>
      </w:r>
    </w:p>
    <w:p w14:paraId="62E0F0E0" w14:textId="6A30AE79" w:rsidR="005361D0" w:rsidRPr="001D4DEA" w:rsidRDefault="00FC3CE2" w:rsidP="00406D81">
      <w:pPr>
        <w:bidi/>
        <w:spacing w:before="240" w:after="100" w:afterAutospacing="1" w:line="240" w:lineRule="auto"/>
        <w:jc w:val="both"/>
        <w:rPr>
          <w:rFonts w:ascii="Simplified Arabic" w:eastAsia="Times New Roman" w:hAnsi="Simplified Arabic" w:cs="Simplified Arabic"/>
          <w:sz w:val="28"/>
          <w:szCs w:val="28"/>
          <w:rtl/>
          <w:lang w:val="fr-FR" w:bidi="ar-AE"/>
        </w:rPr>
      </w:pPr>
      <w:r w:rsidRPr="001D4DEA">
        <w:rPr>
          <w:rFonts w:ascii="Simplified Arabic" w:eastAsia="Times New Roman" w:hAnsi="Simplified Arabic" w:cs="Simplified Arabic"/>
          <w:sz w:val="28"/>
          <w:szCs w:val="28"/>
          <w:rtl/>
          <w:lang w:val="fr-FR" w:bidi="ar-AE"/>
        </w:rPr>
        <w:t xml:space="preserve"> </w:t>
      </w:r>
      <w:r w:rsidR="005361D0" w:rsidRPr="001D4DEA">
        <w:rPr>
          <w:rFonts w:ascii="Simplified Arabic" w:eastAsia="Times New Roman" w:hAnsi="Simplified Arabic" w:cs="Simplified Arabic"/>
          <w:sz w:val="28"/>
          <w:szCs w:val="28"/>
          <w:rtl/>
          <w:lang w:val="fr-FR" w:bidi="ar-AE"/>
        </w:rPr>
        <w:t xml:space="preserve">   من الضمانات التي يتمتع بها الموظف المحال إلى التحقيق</w:t>
      </w:r>
      <w:r w:rsidR="00A05A31" w:rsidRPr="001D4DEA">
        <w:rPr>
          <w:rFonts w:ascii="Simplified Arabic" w:eastAsia="Times New Roman" w:hAnsi="Simplified Arabic" w:cs="Simplified Arabic"/>
          <w:sz w:val="28"/>
          <w:szCs w:val="28"/>
          <w:rtl/>
          <w:lang w:val="fr-FR" w:bidi="ar-AE"/>
        </w:rPr>
        <w:t xml:space="preserve"> </w:t>
      </w:r>
      <w:r w:rsidR="001F5249" w:rsidRPr="001D4DEA">
        <w:rPr>
          <w:rFonts w:ascii="Simplified Arabic" w:eastAsia="Times New Roman" w:hAnsi="Simplified Arabic" w:cs="Simplified Arabic"/>
          <w:sz w:val="28"/>
          <w:szCs w:val="28"/>
          <w:rtl/>
          <w:lang w:val="fr-FR" w:bidi="ar-AE"/>
        </w:rPr>
        <w:t xml:space="preserve">الإداري، </w:t>
      </w:r>
      <w:r w:rsidR="00A05A31" w:rsidRPr="001D4DEA">
        <w:rPr>
          <w:rFonts w:ascii="Simplified Arabic" w:eastAsia="Times New Roman" w:hAnsi="Simplified Arabic" w:cs="Simplified Arabic"/>
          <w:sz w:val="28"/>
          <w:szCs w:val="28"/>
          <w:rtl/>
          <w:lang w:val="fr-FR" w:bidi="ar-AE"/>
        </w:rPr>
        <w:t xml:space="preserve">أنه يجب أن تتاح له الفرصة لإبداء كافة </w:t>
      </w:r>
      <w:r w:rsidR="001F5249" w:rsidRPr="001D4DEA">
        <w:rPr>
          <w:rFonts w:ascii="Simplified Arabic" w:eastAsia="Times New Roman" w:hAnsi="Simplified Arabic" w:cs="Simplified Arabic"/>
          <w:sz w:val="28"/>
          <w:szCs w:val="28"/>
          <w:rtl/>
          <w:lang w:val="fr-FR" w:bidi="ar-AE"/>
        </w:rPr>
        <w:t>دفوعه و</w:t>
      </w:r>
      <w:r w:rsidR="00A05A31" w:rsidRPr="001D4DEA">
        <w:rPr>
          <w:rFonts w:ascii="Simplified Arabic" w:eastAsia="Times New Roman" w:hAnsi="Simplified Arabic" w:cs="Simplified Arabic"/>
          <w:sz w:val="28"/>
          <w:szCs w:val="28"/>
          <w:rtl/>
          <w:lang w:val="fr-FR" w:bidi="ar-AE"/>
        </w:rPr>
        <w:t>أوجه دفاعه بما يسهم في إظهار الحقيقة، وتقديم كافة الأدلة على براءته، ودحض المخالفة المنسوبة إليه.</w:t>
      </w:r>
    </w:p>
    <w:p w14:paraId="46D582A7" w14:textId="5DAA2E83" w:rsidR="00091003" w:rsidRPr="001D4DEA" w:rsidRDefault="005361D0" w:rsidP="00406D81">
      <w:pPr>
        <w:bidi/>
        <w:spacing w:before="240" w:after="100" w:afterAutospacing="1" w:line="240" w:lineRule="auto"/>
        <w:jc w:val="both"/>
        <w:rPr>
          <w:rFonts w:ascii="Simplified Arabic" w:eastAsia="Times New Roman" w:hAnsi="Simplified Arabic" w:cs="Simplified Arabic"/>
          <w:sz w:val="28"/>
          <w:szCs w:val="28"/>
          <w:rtl/>
          <w:lang w:val="fr-FR" w:bidi="ar-AE"/>
        </w:rPr>
      </w:pPr>
      <w:r w:rsidRPr="001D4DEA">
        <w:rPr>
          <w:rFonts w:ascii="Simplified Arabic" w:eastAsia="Times New Roman" w:hAnsi="Simplified Arabic" w:cs="Simplified Arabic"/>
          <w:sz w:val="28"/>
          <w:szCs w:val="28"/>
          <w:rtl/>
          <w:lang w:val="fr-FR" w:bidi="ar-AE"/>
        </w:rPr>
        <w:t xml:space="preserve">   </w:t>
      </w:r>
      <w:r w:rsidR="00A05A31" w:rsidRPr="001D4DEA">
        <w:rPr>
          <w:rFonts w:ascii="Simplified Arabic" w:eastAsia="Times New Roman" w:hAnsi="Simplified Arabic" w:cs="Simplified Arabic"/>
          <w:sz w:val="28"/>
          <w:szCs w:val="28"/>
          <w:rtl/>
          <w:lang w:val="fr-FR" w:bidi="ar-AE"/>
        </w:rPr>
        <w:t xml:space="preserve">   و</w:t>
      </w:r>
      <w:r w:rsidR="00FC3CE2" w:rsidRPr="001D4DEA">
        <w:rPr>
          <w:rFonts w:ascii="Simplified Arabic" w:eastAsia="Times New Roman" w:hAnsi="Simplified Arabic" w:cs="Simplified Arabic"/>
          <w:sz w:val="28"/>
          <w:szCs w:val="28"/>
          <w:rtl/>
          <w:lang w:val="fr-FR" w:bidi="ar-AE"/>
        </w:rPr>
        <w:t xml:space="preserve">لا بد من أن يتضمن </w:t>
      </w:r>
      <w:r w:rsidR="00F03369" w:rsidRPr="001D4DEA">
        <w:rPr>
          <w:rFonts w:ascii="Simplified Arabic" w:eastAsia="Times New Roman" w:hAnsi="Simplified Arabic" w:cs="Simplified Arabic"/>
          <w:sz w:val="28"/>
          <w:szCs w:val="28"/>
          <w:rtl/>
          <w:lang w:val="fr-FR" w:bidi="ar-AE"/>
        </w:rPr>
        <w:t xml:space="preserve">تسبيب </w:t>
      </w:r>
      <w:r w:rsidR="00FC3CE2" w:rsidRPr="001D4DEA">
        <w:rPr>
          <w:rFonts w:ascii="Simplified Arabic" w:eastAsia="Times New Roman" w:hAnsi="Simplified Arabic" w:cs="Simplified Arabic"/>
          <w:sz w:val="28"/>
          <w:szCs w:val="28"/>
          <w:rtl/>
          <w:lang w:val="fr-FR" w:bidi="ar-AE"/>
        </w:rPr>
        <w:t xml:space="preserve">القرار التأديبي </w:t>
      </w:r>
      <w:r w:rsidR="00F03369" w:rsidRPr="001D4DEA">
        <w:rPr>
          <w:rFonts w:ascii="Simplified Arabic" w:eastAsia="Times New Roman" w:hAnsi="Simplified Arabic" w:cs="Simplified Arabic"/>
          <w:sz w:val="28"/>
          <w:szCs w:val="28"/>
          <w:rtl/>
          <w:lang w:val="fr-FR" w:bidi="ar-AE"/>
        </w:rPr>
        <w:t xml:space="preserve">إجابة على ما أثاره الموظف المتهم من دفوع وأوجه دفاع، أثناء التحقيق، ليدفع عن نفسه تهمة ارتكابه للمخالفة التأديبية، إلا أن سلطة التأديب غير ملزمة بتعقب دفاع الموظف في كل جزئية يثيرها، بل يكفي الرد على دفاعه </w:t>
      </w:r>
      <w:r w:rsidR="001F5249" w:rsidRPr="001D4DEA">
        <w:rPr>
          <w:rFonts w:ascii="Simplified Arabic" w:eastAsia="Times New Roman" w:hAnsi="Simplified Arabic" w:cs="Simplified Arabic"/>
          <w:sz w:val="28"/>
          <w:szCs w:val="28"/>
          <w:rtl/>
          <w:lang w:val="fr-FR" w:bidi="ar-AE"/>
        </w:rPr>
        <w:t>ودفوعه الجوهرية</w:t>
      </w:r>
      <w:bookmarkEnd w:id="22"/>
      <w:r w:rsidR="006B0DA6" w:rsidRPr="001D4DEA">
        <w:rPr>
          <w:rFonts w:ascii="Simplified Arabic" w:eastAsia="Times New Roman" w:hAnsi="Simplified Arabic" w:cs="Simplified Arabic"/>
          <w:sz w:val="28"/>
          <w:szCs w:val="28"/>
          <w:rtl/>
          <w:lang w:val="fr-FR" w:bidi="ar-AE"/>
        </w:rPr>
        <w:t xml:space="preserve"> (</w:t>
      </w:r>
      <w:r w:rsidR="006B0DA6" w:rsidRPr="001D4DEA">
        <w:rPr>
          <w:rFonts w:ascii="Simplified Arabic" w:hAnsi="Simplified Arabic" w:cs="Simplified Arabic"/>
          <w:sz w:val="28"/>
          <w:szCs w:val="28"/>
          <w:rtl/>
        </w:rPr>
        <w:t>هنتاس فاطمة وهنتاس خديجة، مرجع سابق، ص 60</w:t>
      </w:r>
      <w:r w:rsidR="006B0DA6" w:rsidRPr="001D4DEA">
        <w:rPr>
          <w:rFonts w:ascii="Simplified Arabic" w:eastAsia="Times New Roman" w:hAnsi="Simplified Arabic" w:cs="Simplified Arabic"/>
          <w:sz w:val="28"/>
          <w:szCs w:val="28"/>
          <w:rtl/>
          <w:lang w:val="fr-FR" w:bidi="ar-AE"/>
        </w:rPr>
        <w:t>)</w:t>
      </w:r>
      <w:r w:rsidR="001F5249" w:rsidRPr="001D4DEA">
        <w:rPr>
          <w:rFonts w:ascii="Simplified Arabic" w:eastAsia="Times New Roman" w:hAnsi="Simplified Arabic" w:cs="Simplified Arabic"/>
          <w:sz w:val="28"/>
          <w:szCs w:val="28"/>
          <w:rtl/>
          <w:lang w:val="fr-FR" w:bidi="ar-AE"/>
        </w:rPr>
        <w:t>، التي من شأنها إن صحت أن تزيل الأسس الواقعية أو القانونية التي اعتمد عليها القرار التأديبي، ويجب على سلطة التأديب أن توضح في قرارها التأديبي أسباب رفضها للدفوع وأوجه الدفاع التي أبداها الموظف</w:t>
      </w:r>
      <w:r w:rsidR="006B0DA6" w:rsidRPr="001D4DEA">
        <w:rPr>
          <w:rFonts w:ascii="Simplified Arabic" w:eastAsia="Times New Roman" w:hAnsi="Simplified Arabic" w:cs="Simplified Arabic"/>
          <w:sz w:val="28"/>
          <w:szCs w:val="28"/>
          <w:rtl/>
          <w:lang w:val="fr-FR" w:bidi="ar-AE"/>
        </w:rPr>
        <w:t xml:space="preserve"> (</w:t>
      </w:r>
      <w:r w:rsidR="006B0DA6" w:rsidRPr="001D4DEA">
        <w:rPr>
          <w:rFonts w:ascii="Simplified Arabic" w:hAnsi="Simplified Arabic" w:cs="Simplified Arabic"/>
          <w:sz w:val="28"/>
          <w:szCs w:val="28"/>
          <w:rtl/>
        </w:rPr>
        <w:t>عبد الحميد، مرجع سابق، ص 130)</w:t>
      </w:r>
      <w:r w:rsidR="001F5249" w:rsidRPr="001D4DEA">
        <w:rPr>
          <w:rFonts w:ascii="Simplified Arabic" w:eastAsia="Times New Roman" w:hAnsi="Simplified Arabic" w:cs="Simplified Arabic"/>
          <w:sz w:val="28"/>
          <w:szCs w:val="28"/>
          <w:rtl/>
          <w:lang w:val="fr-FR" w:bidi="ar-AE"/>
        </w:rPr>
        <w:t>.</w:t>
      </w:r>
    </w:p>
    <w:p w14:paraId="72EA971F" w14:textId="77777777" w:rsidR="00822458" w:rsidRPr="001D4DEA" w:rsidRDefault="00822458" w:rsidP="00406D81">
      <w:pPr>
        <w:bidi/>
        <w:spacing w:before="240" w:after="100" w:afterAutospacing="1" w:line="240" w:lineRule="auto"/>
        <w:jc w:val="both"/>
        <w:rPr>
          <w:rFonts w:ascii="Simplified Arabic" w:eastAsia="Times New Roman" w:hAnsi="Simplified Arabic" w:cs="Simplified Arabic"/>
          <w:sz w:val="28"/>
          <w:szCs w:val="28"/>
          <w:rtl/>
        </w:rPr>
      </w:pPr>
    </w:p>
    <w:p w14:paraId="0F9AAA50" w14:textId="77777777" w:rsidR="00822458" w:rsidRPr="001D4DEA" w:rsidRDefault="00822458" w:rsidP="00406D81">
      <w:pPr>
        <w:bidi/>
        <w:spacing w:before="240" w:after="100" w:afterAutospacing="1" w:line="240" w:lineRule="auto"/>
        <w:jc w:val="center"/>
        <w:rPr>
          <w:rFonts w:ascii="Simplified Arabic" w:eastAsia="Times New Roman" w:hAnsi="Simplified Arabic" w:cs="Simplified Arabic"/>
          <w:b/>
          <w:bCs/>
          <w:sz w:val="28"/>
          <w:szCs w:val="28"/>
          <w:rtl/>
        </w:rPr>
      </w:pPr>
    </w:p>
    <w:p w14:paraId="183E5B6F" w14:textId="77777777" w:rsidR="00E02FC3" w:rsidRPr="001D4DEA" w:rsidRDefault="00E02FC3" w:rsidP="00406D81">
      <w:pPr>
        <w:bidi/>
        <w:spacing w:before="240" w:after="100" w:afterAutospacing="1" w:line="240" w:lineRule="auto"/>
        <w:rPr>
          <w:rFonts w:ascii="Simplified Arabic" w:eastAsia="Calibri" w:hAnsi="Simplified Arabic" w:cs="Simplified Arabic"/>
          <w:sz w:val="28"/>
          <w:szCs w:val="28"/>
          <w:rtl/>
        </w:rPr>
      </w:pPr>
    </w:p>
    <w:p w14:paraId="65B78F33" w14:textId="3810090D" w:rsidR="000E2A4F" w:rsidRPr="001D4DEA" w:rsidRDefault="000E2A4F" w:rsidP="00406D81">
      <w:pPr>
        <w:bidi/>
        <w:spacing w:before="240" w:after="100" w:afterAutospacing="1" w:line="240" w:lineRule="auto"/>
        <w:jc w:val="center"/>
        <w:rPr>
          <w:rFonts w:ascii="Simplified Arabic" w:eastAsia="Calibri" w:hAnsi="Simplified Arabic" w:cs="Simplified Arabic"/>
          <w:b/>
          <w:bCs/>
          <w:sz w:val="28"/>
          <w:szCs w:val="28"/>
          <w:rtl/>
        </w:rPr>
      </w:pPr>
      <w:r w:rsidRPr="001D4DEA">
        <w:rPr>
          <w:rFonts w:ascii="Simplified Arabic" w:eastAsia="Calibri" w:hAnsi="Simplified Arabic" w:cs="Simplified Arabic"/>
          <w:b/>
          <w:bCs/>
          <w:sz w:val="28"/>
          <w:szCs w:val="28"/>
          <w:rtl/>
        </w:rPr>
        <w:t xml:space="preserve">الخاتمة </w:t>
      </w:r>
    </w:p>
    <w:p w14:paraId="485DC356" w14:textId="0E44570A" w:rsidR="00D85735" w:rsidRPr="001D4DEA" w:rsidRDefault="00D85735" w:rsidP="00406D81">
      <w:pPr>
        <w:bidi/>
        <w:spacing w:before="240" w:after="100" w:afterAutospacing="1" w:line="240" w:lineRule="auto"/>
        <w:jc w:val="both"/>
        <w:rPr>
          <w:rFonts w:ascii="Simplified Arabic" w:eastAsia="Calibri" w:hAnsi="Simplified Arabic" w:cs="Simplified Arabic"/>
          <w:sz w:val="28"/>
          <w:szCs w:val="28"/>
          <w:rtl/>
          <w:lang w:bidi="ar-AE"/>
        </w:rPr>
      </w:pPr>
      <w:r w:rsidRPr="001D4DEA">
        <w:rPr>
          <w:rFonts w:ascii="Simplified Arabic" w:eastAsia="Calibri" w:hAnsi="Simplified Arabic" w:cs="Simplified Arabic"/>
          <w:sz w:val="28"/>
          <w:szCs w:val="28"/>
          <w:rtl/>
        </w:rPr>
        <w:t>في ختام دراستنا ل</w:t>
      </w:r>
      <w:r w:rsidRPr="001D4DEA">
        <w:rPr>
          <w:rFonts w:ascii="Simplified Arabic" w:eastAsia="Calibri" w:hAnsi="Simplified Arabic" w:cs="Simplified Arabic"/>
          <w:sz w:val="28"/>
          <w:szCs w:val="28"/>
          <w:rtl/>
          <w:lang w:bidi="ar-AE"/>
        </w:rPr>
        <w:t xml:space="preserve">ضمانة التسبيب في </w:t>
      </w:r>
      <w:r w:rsidR="00FC3CE2" w:rsidRPr="001D4DEA">
        <w:rPr>
          <w:rFonts w:ascii="Simplified Arabic" w:eastAsia="Calibri" w:hAnsi="Simplified Arabic" w:cs="Simplified Arabic"/>
          <w:sz w:val="28"/>
          <w:szCs w:val="28"/>
          <w:rtl/>
          <w:lang w:bidi="ar-AE"/>
        </w:rPr>
        <w:t>القرار التأديبي</w:t>
      </w:r>
      <w:r w:rsidRPr="001D4DEA">
        <w:rPr>
          <w:rFonts w:ascii="Simplified Arabic" w:eastAsia="Calibri" w:hAnsi="Simplified Arabic" w:cs="Simplified Arabic"/>
          <w:sz w:val="28"/>
          <w:szCs w:val="28"/>
          <w:rtl/>
          <w:lang w:bidi="ar-AE"/>
        </w:rPr>
        <w:t xml:space="preserve"> في ضوء النظام القانوني الإماراتي، والتي سلطنا الضوء فيها على هذه الضمانات الإجرائية </w:t>
      </w:r>
      <w:r w:rsidR="00DE14A6" w:rsidRPr="001D4DEA">
        <w:rPr>
          <w:rFonts w:ascii="Simplified Arabic" w:eastAsia="Calibri" w:hAnsi="Simplified Arabic" w:cs="Simplified Arabic"/>
          <w:sz w:val="28"/>
          <w:szCs w:val="28"/>
          <w:rtl/>
          <w:lang w:bidi="ar-AE"/>
        </w:rPr>
        <w:t xml:space="preserve">المهمة </w:t>
      </w:r>
      <w:r w:rsidRPr="001D4DEA">
        <w:rPr>
          <w:rFonts w:ascii="Simplified Arabic" w:eastAsia="Calibri" w:hAnsi="Simplified Arabic" w:cs="Simplified Arabic"/>
          <w:sz w:val="28"/>
          <w:szCs w:val="28"/>
          <w:rtl/>
          <w:lang w:bidi="ar-AE"/>
        </w:rPr>
        <w:t>الواجب توافرها في التحقيق الإداري، في ضوء النصوص القانونية الواردة في قانون الموارد البشرية الاتحادي وقوانين الموارد البشرية المحلية في دولة الإمارات العربية المتحدة</w:t>
      </w:r>
      <w:r w:rsidR="00DE14A6" w:rsidRPr="001D4DEA">
        <w:rPr>
          <w:rFonts w:ascii="Simplified Arabic" w:eastAsia="Calibri" w:hAnsi="Simplified Arabic" w:cs="Simplified Arabic"/>
          <w:sz w:val="28"/>
          <w:szCs w:val="28"/>
          <w:rtl/>
          <w:lang w:bidi="ar-AE"/>
        </w:rPr>
        <w:t>، وأحكام القضاء الإماراتي، حيث تعرفنا على ماهية التسبيب في القرارات التأديبية وما يميزه عن السبب الذي يعد ركناً من أركان القرار التأديبي، كما تبين لنا أهمية تسبيب القرارات التأديبية بالنسبة للموظف العام والإدارة العامة والقضاء، والضوابط الواجب توافرها في التسبيب حتى يحقق الغاية التي توخاها المشرع منه، فإنه يجدر بالباحث أن يذكر ما توصل إليه من نتائج وما يراه من توصيات.</w:t>
      </w:r>
    </w:p>
    <w:p w14:paraId="137A7FD6" w14:textId="05F94F51" w:rsidR="00DE14A6" w:rsidRPr="001D4DEA" w:rsidRDefault="00DE14A6" w:rsidP="00406D81">
      <w:pPr>
        <w:bidi/>
        <w:spacing w:before="240" w:after="100" w:afterAutospacing="1" w:line="240" w:lineRule="auto"/>
        <w:jc w:val="both"/>
        <w:rPr>
          <w:rFonts w:ascii="Simplified Arabic" w:eastAsia="Calibri" w:hAnsi="Simplified Arabic" w:cs="Simplified Arabic"/>
          <w:b/>
          <w:bCs/>
          <w:sz w:val="28"/>
          <w:szCs w:val="28"/>
          <w:rtl/>
          <w:lang w:bidi="ar-AE"/>
        </w:rPr>
      </w:pPr>
      <w:r w:rsidRPr="001D4DEA">
        <w:rPr>
          <w:rFonts w:ascii="Simplified Arabic" w:eastAsia="Calibri" w:hAnsi="Simplified Arabic" w:cs="Simplified Arabic"/>
          <w:b/>
          <w:bCs/>
          <w:sz w:val="28"/>
          <w:szCs w:val="28"/>
          <w:rtl/>
          <w:lang w:bidi="ar-AE"/>
        </w:rPr>
        <w:t>أولاً- النتائج:</w:t>
      </w:r>
    </w:p>
    <w:p w14:paraId="51A13065" w14:textId="485378F7" w:rsidR="00DE14A6" w:rsidRPr="001D4DEA" w:rsidRDefault="00DE14A6" w:rsidP="00406D81">
      <w:pPr>
        <w:pStyle w:val="ListParagraph"/>
        <w:numPr>
          <w:ilvl w:val="0"/>
          <w:numId w:val="36"/>
        </w:numPr>
        <w:bidi/>
        <w:spacing w:before="240" w:after="100" w:afterAutospacing="1" w:line="240" w:lineRule="auto"/>
        <w:jc w:val="both"/>
        <w:rPr>
          <w:rFonts w:ascii="Simplified Arabic" w:eastAsia="Calibri" w:hAnsi="Simplified Arabic" w:cs="Simplified Arabic"/>
          <w:sz w:val="28"/>
          <w:szCs w:val="28"/>
        </w:rPr>
      </w:pPr>
      <w:r w:rsidRPr="001D4DEA">
        <w:rPr>
          <w:rFonts w:ascii="Simplified Arabic" w:eastAsia="Calibri" w:hAnsi="Simplified Arabic" w:cs="Simplified Arabic"/>
          <w:sz w:val="28"/>
          <w:szCs w:val="28"/>
          <w:rtl/>
        </w:rPr>
        <w:t>يعد التسبيب في القرارات التأديبية من عناصر الشكل في القرار التأديبي، وهو يختلف عن السبب الذي يعد ركناً في القرار التأديبي، ويترتب على تخلفه بطلان القرار التأديبي.</w:t>
      </w:r>
    </w:p>
    <w:p w14:paraId="53579D69" w14:textId="688ED3CC" w:rsidR="00DE14A6" w:rsidRPr="001D4DEA" w:rsidRDefault="003A1C5B" w:rsidP="00406D81">
      <w:pPr>
        <w:pStyle w:val="ListParagraph"/>
        <w:numPr>
          <w:ilvl w:val="0"/>
          <w:numId w:val="36"/>
        </w:numPr>
        <w:bidi/>
        <w:spacing w:before="240" w:after="100" w:afterAutospacing="1" w:line="240" w:lineRule="auto"/>
        <w:jc w:val="both"/>
        <w:rPr>
          <w:rFonts w:ascii="Simplified Arabic" w:eastAsia="Calibri" w:hAnsi="Simplified Arabic" w:cs="Simplified Arabic"/>
          <w:sz w:val="28"/>
          <w:szCs w:val="28"/>
        </w:rPr>
      </w:pPr>
      <w:r w:rsidRPr="001D4DEA">
        <w:rPr>
          <w:rFonts w:ascii="Simplified Arabic" w:eastAsia="Calibri" w:hAnsi="Simplified Arabic" w:cs="Simplified Arabic"/>
          <w:sz w:val="28"/>
          <w:szCs w:val="28"/>
          <w:rtl/>
        </w:rPr>
        <w:t>لا تلزم الإدارة في الأصل بتسبيب قرارتها الإدارية، ولكن المشرع الإماراتي أوجب على سلطة التأديب تسبيب قرارتها التأديبية كضمانة للموظف العام الذي تم التحقيق الإداري معه حول ارتكابه إحدى المخالفات التأديبية.</w:t>
      </w:r>
    </w:p>
    <w:p w14:paraId="2B1235C2" w14:textId="29FCCBAC" w:rsidR="003A1C5B" w:rsidRPr="001D4DEA" w:rsidRDefault="003A1C5B" w:rsidP="00406D81">
      <w:pPr>
        <w:pStyle w:val="ListParagraph"/>
        <w:numPr>
          <w:ilvl w:val="0"/>
          <w:numId w:val="36"/>
        </w:numPr>
        <w:bidi/>
        <w:spacing w:before="240" w:after="100" w:afterAutospacing="1" w:line="240" w:lineRule="auto"/>
        <w:jc w:val="both"/>
        <w:rPr>
          <w:rFonts w:ascii="Simplified Arabic" w:eastAsia="Calibri" w:hAnsi="Simplified Arabic" w:cs="Simplified Arabic"/>
          <w:sz w:val="28"/>
          <w:szCs w:val="28"/>
        </w:rPr>
      </w:pPr>
      <w:r w:rsidRPr="001D4DEA">
        <w:rPr>
          <w:rFonts w:ascii="Simplified Arabic" w:eastAsia="Calibri" w:hAnsi="Simplified Arabic" w:cs="Simplified Arabic"/>
          <w:sz w:val="28"/>
          <w:szCs w:val="28"/>
          <w:rtl/>
        </w:rPr>
        <w:t>يترتب على عدم تسبيب القرارات التأديبية بطلان القرار التأديبي.</w:t>
      </w:r>
    </w:p>
    <w:p w14:paraId="4013DDA8" w14:textId="7E0EEBFB" w:rsidR="003A1C5B" w:rsidRPr="001D4DEA" w:rsidRDefault="003A1C5B" w:rsidP="00406D81">
      <w:pPr>
        <w:pStyle w:val="ListParagraph"/>
        <w:numPr>
          <w:ilvl w:val="0"/>
          <w:numId w:val="36"/>
        </w:numPr>
        <w:bidi/>
        <w:spacing w:before="240" w:after="100" w:afterAutospacing="1" w:line="240" w:lineRule="auto"/>
        <w:jc w:val="both"/>
        <w:rPr>
          <w:rFonts w:ascii="Simplified Arabic" w:eastAsia="Calibri" w:hAnsi="Simplified Arabic" w:cs="Simplified Arabic"/>
          <w:sz w:val="28"/>
          <w:szCs w:val="28"/>
        </w:rPr>
      </w:pPr>
      <w:r w:rsidRPr="001D4DEA">
        <w:rPr>
          <w:rFonts w:ascii="Simplified Arabic" w:eastAsia="Calibri" w:hAnsi="Simplified Arabic" w:cs="Simplified Arabic"/>
          <w:sz w:val="28"/>
          <w:szCs w:val="28"/>
          <w:rtl/>
        </w:rPr>
        <w:t xml:space="preserve"> يؤدي تسبيب القرارات التأديبية إلى طمأنة الموظف العام إلى صحة الإجراءات المتبعة في التحقيق الإداري، والتي ترتب عليها صدور القرار التأديبي.</w:t>
      </w:r>
    </w:p>
    <w:p w14:paraId="685DF335" w14:textId="5FBE7EC4" w:rsidR="00FC3CE2" w:rsidRPr="001D4DEA" w:rsidRDefault="00FC3CE2" w:rsidP="00406D81">
      <w:pPr>
        <w:pStyle w:val="ListParagraph"/>
        <w:numPr>
          <w:ilvl w:val="0"/>
          <w:numId w:val="36"/>
        </w:numPr>
        <w:bidi/>
        <w:spacing w:before="240" w:after="100" w:afterAutospacing="1" w:line="240" w:lineRule="auto"/>
        <w:jc w:val="both"/>
        <w:rPr>
          <w:rFonts w:ascii="Simplified Arabic" w:eastAsia="Calibri" w:hAnsi="Simplified Arabic" w:cs="Simplified Arabic"/>
          <w:sz w:val="28"/>
          <w:szCs w:val="28"/>
        </w:rPr>
      </w:pPr>
      <w:r w:rsidRPr="001D4DEA">
        <w:rPr>
          <w:rFonts w:ascii="Simplified Arabic" w:eastAsia="Calibri" w:hAnsi="Simplified Arabic" w:cs="Simplified Arabic"/>
          <w:sz w:val="28"/>
          <w:szCs w:val="28"/>
          <w:rtl/>
        </w:rPr>
        <w:t>يؤدي تسبيب القرارات التأديبية إلى التزام الإدارة بإعمال الرقابة الذاتية على ذاتها، ويجنبها مظنة الانحراف بالسلطة، أو التعسف أو اتباع الهوى في قرارها ويعزز الثقة فيها.</w:t>
      </w:r>
    </w:p>
    <w:p w14:paraId="53FEFCBF" w14:textId="6C7DFD8C" w:rsidR="003A1C5B" w:rsidRPr="001D4DEA" w:rsidRDefault="003A1C5B" w:rsidP="00406D81">
      <w:pPr>
        <w:pStyle w:val="ListParagraph"/>
        <w:numPr>
          <w:ilvl w:val="0"/>
          <w:numId w:val="36"/>
        </w:numPr>
        <w:bidi/>
        <w:spacing w:before="240" w:after="100" w:afterAutospacing="1" w:line="240" w:lineRule="auto"/>
        <w:jc w:val="both"/>
        <w:rPr>
          <w:rFonts w:ascii="Simplified Arabic" w:eastAsia="Calibri" w:hAnsi="Simplified Arabic" w:cs="Simplified Arabic"/>
          <w:sz w:val="28"/>
          <w:szCs w:val="28"/>
        </w:rPr>
      </w:pPr>
      <w:r w:rsidRPr="001D4DEA">
        <w:rPr>
          <w:rFonts w:ascii="Simplified Arabic" w:eastAsia="Calibri" w:hAnsi="Simplified Arabic" w:cs="Simplified Arabic"/>
          <w:sz w:val="28"/>
          <w:szCs w:val="28"/>
          <w:rtl/>
        </w:rPr>
        <w:t>يتيح تسبيب القرارات التأديبية للقضاء بسط رقابته على القرارات التأديبية الصادرة نتيجة للتحقيق الإداري.</w:t>
      </w:r>
    </w:p>
    <w:p w14:paraId="7261C4FA" w14:textId="30F7C029" w:rsidR="003A1C5B" w:rsidRPr="001D4DEA" w:rsidRDefault="003A1C5B" w:rsidP="00406D81">
      <w:pPr>
        <w:pStyle w:val="ListParagraph"/>
        <w:numPr>
          <w:ilvl w:val="0"/>
          <w:numId w:val="36"/>
        </w:numPr>
        <w:bidi/>
        <w:spacing w:before="240" w:after="100" w:afterAutospacing="1" w:line="240" w:lineRule="auto"/>
        <w:jc w:val="both"/>
        <w:rPr>
          <w:rFonts w:ascii="Simplified Arabic" w:eastAsia="Calibri" w:hAnsi="Simplified Arabic" w:cs="Simplified Arabic"/>
          <w:sz w:val="28"/>
          <w:szCs w:val="28"/>
        </w:rPr>
      </w:pPr>
      <w:r w:rsidRPr="001D4DEA">
        <w:rPr>
          <w:rFonts w:ascii="Simplified Arabic" w:eastAsia="Calibri" w:hAnsi="Simplified Arabic" w:cs="Simplified Arabic"/>
          <w:sz w:val="28"/>
          <w:szCs w:val="28"/>
          <w:rtl/>
        </w:rPr>
        <w:t>لا بد أن يكون التسبيب جدياً وكافياً ومعاصراً لصدور القرار التأديبي</w:t>
      </w:r>
      <w:r w:rsidR="00274604" w:rsidRPr="001D4DEA">
        <w:rPr>
          <w:rFonts w:ascii="Simplified Arabic" w:eastAsia="Calibri" w:hAnsi="Simplified Arabic" w:cs="Simplified Arabic"/>
          <w:sz w:val="28"/>
          <w:szCs w:val="28"/>
          <w:rtl/>
        </w:rPr>
        <w:t>،</w:t>
      </w:r>
      <w:r w:rsidRPr="001D4DEA">
        <w:rPr>
          <w:rFonts w:ascii="Simplified Arabic" w:eastAsia="Calibri" w:hAnsi="Simplified Arabic" w:cs="Simplified Arabic"/>
          <w:sz w:val="28"/>
          <w:szCs w:val="28"/>
          <w:rtl/>
        </w:rPr>
        <w:t xml:space="preserve"> وأن يتضمن بياناً كافياً للواقعة التي تم على أساسها صدور القرار التأديبي بفرض الجزاء التأديبي على الموظف العام.</w:t>
      </w:r>
    </w:p>
    <w:p w14:paraId="7A267945" w14:textId="7C4932D1" w:rsidR="003A1C5B" w:rsidRPr="001D4DEA" w:rsidRDefault="003A1C5B" w:rsidP="00406D81">
      <w:pPr>
        <w:bidi/>
        <w:spacing w:before="240" w:after="100" w:afterAutospacing="1" w:line="240" w:lineRule="auto"/>
        <w:jc w:val="both"/>
        <w:rPr>
          <w:rFonts w:ascii="Simplified Arabic" w:eastAsia="Calibri" w:hAnsi="Simplified Arabic" w:cs="Simplified Arabic"/>
          <w:b/>
          <w:bCs/>
          <w:sz w:val="28"/>
          <w:szCs w:val="28"/>
          <w:rtl/>
        </w:rPr>
      </w:pPr>
      <w:r w:rsidRPr="001D4DEA">
        <w:rPr>
          <w:rFonts w:ascii="Simplified Arabic" w:eastAsia="Calibri" w:hAnsi="Simplified Arabic" w:cs="Simplified Arabic"/>
          <w:b/>
          <w:bCs/>
          <w:sz w:val="28"/>
          <w:szCs w:val="28"/>
          <w:rtl/>
        </w:rPr>
        <w:lastRenderedPageBreak/>
        <w:t>ثانياً- التوصيات:</w:t>
      </w:r>
    </w:p>
    <w:p w14:paraId="782A98CE" w14:textId="54A06D05" w:rsidR="003A1C5B" w:rsidRPr="001D4DEA" w:rsidRDefault="003A1C5B" w:rsidP="00406D81">
      <w:pPr>
        <w:pStyle w:val="ListParagraph"/>
        <w:numPr>
          <w:ilvl w:val="0"/>
          <w:numId w:val="37"/>
        </w:numPr>
        <w:bidi/>
        <w:spacing w:before="240" w:after="100" w:afterAutospacing="1" w:line="240" w:lineRule="auto"/>
        <w:jc w:val="both"/>
        <w:rPr>
          <w:rFonts w:ascii="Simplified Arabic" w:eastAsia="Calibri" w:hAnsi="Simplified Arabic" w:cs="Simplified Arabic"/>
          <w:sz w:val="28"/>
          <w:szCs w:val="28"/>
        </w:rPr>
      </w:pPr>
      <w:r w:rsidRPr="001D4DEA">
        <w:rPr>
          <w:rFonts w:ascii="Simplified Arabic" w:eastAsia="Calibri" w:hAnsi="Simplified Arabic" w:cs="Simplified Arabic"/>
          <w:sz w:val="28"/>
          <w:szCs w:val="28"/>
          <w:rtl/>
        </w:rPr>
        <w:t xml:space="preserve">يدعو الباحث المشرع الإماراتي إلى </w:t>
      </w:r>
      <w:r w:rsidR="00274604" w:rsidRPr="001D4DEA">
        <w:rPr>
          <w:rFonts w:ascii="Simplified Arabic" w:eastAsia="Calibri" w:hAnsi="Simplified Arabic" w:cs="Simplified Arabic"/>
          <w:sz w:val="28"/>
          <w:szCs w:val="28"/>
          <w:rtl/>
        </w:rPr>
        <w:t>أن ينص صراحة سواء في قانون الموارد البشرية الاتحادي، أم في قوانين الموارد البشرية المحلية، على الضوابط الواجب توافرها في تسبيب القرارات التأديبية، حتى يحقق التسبيب الأهداف المتوخاة منه.</w:t>
      </w:r>
    </w:p>
    <w:p w14:paraId="5A974304" w14:textId="1466B529" w:rsidR="00274604" w:rsidRPr="001D4DEA" w:rsidRDefault="00274604" w:rsidP="00406D81">
      <w:pPr>
        <w:pStyle w:val="ListParagraph"/>
        <w:numPr>
          <w:ilvl w:val="0"/>
          <w:numId w:val="37"/>
        </w:numPr>
        <w:bidi/>
        <w:spacing w:before="240" w:after="100" w:afterAutospacing="1" w:line="240" w:lineRule="auto"/>
        <w:jc w:val="both"/>
        <w:rPr>
          <w:rFonts w:ascii="Simplified Arabic" w:eastAsia="Calibri" w:hAnsi="Simplified Arabic" w:cs="Simplified Arabic"/>
          <w:sz w:val="28"/>
          <w:szCs w:val="28"/>
        </w:rPr>
      </w:pPr>
      <w:r w:rsidRPr="001D4DEA">
        <w:rPr>
          <w:rFonts w:ascii="Simplified Arabic" w:eastAsia="Calibri" w:hAnsi="Simplified Arabic" w:cs="Simplified Arabic"/>
          <w:sz w:val="28"/>
          <w:szCs w:val="28"/>
          <w:rtl/>
        </w:rPr>
        <w:t>يدعو الباحث المشرع الإماراتي إلى أن ينص صراحة على ضرورة تسبيب القرار المتضمن إحالة الموظف العام إلى التحقيق الإداري، وتسبيب القرار التأديبي المتضمن فرض الجزاء التأديبي مع الموظف العام في أعقاب التحقيق معه، وذلك لكي يطمئن الموظف العام إلى أن الإدارة العامة لم تتعسف في الإجراءات التأديبية التي اتخذتها بحقه.</w:t>
      </w:r>
    </w:p>
    <w:p w14:paraId="206841C3" w14:textId="6A3AA8C6" w:rsidR="00274604" w:rsidRPr="001D4DEA" w:rsidRDefault="00274604" w:rsidP="00406D81">
      <w:pPr>
        <w:pStyle w:val="ListParagraph"/>
        <w:numPr>
          <w:ilvl w:val="0"/>
          <w:numId w:val="37"/>
        </w:numPr>
        <w:bidi/>
        <w:spacing w:before="240" w:after="100" w:afterAutospacing="1" w:line="240" w:lineRule="auto"/>
        <w:jc w:val="both"/>
        <w:rPr>
          <w:rFonts w:ascii="Simplified Arabic" w:eastAsia="Calibri" w:hAnsi="Simplified Arabic" w:cs="Simplified Arabic"/>
          <w:sz w:val="28"/>
          <w:szCs w:val="28"/>
        </w:rPr>
      </w:pPr>
      <w:r w:rsidRPr="001D4DEA">
        <w:rPr>
          <w:rFonts w:ascii="Simplified Arabic" w:eastAsia="Calibri" w:hAnsi="Simplified Arabic" w:cs="Simplified Arabic"/>
          <w:sz w:val="28"/>
          <w:szCs w:val="28"/>
          <w:rtl/>
        </w:rPr>
        <w:t>يدعو الباحث الإدارة العامة الإماراتية إلى تسبيب قراراتها التأديبية المتخذة بعد إجراء التحقيق الإداري بصورة كافية وواضحة، ومراعاة ضوابط التسبيب، وعدم الاكتفاء بالعبارات الواسعة والغامضة، كأن تنسب للموظف العام الإخلال بالواجبات الوظيفية، بل لا بد من تحديد الواقعة التي سبب صدور القرار التأديبي بوضوح.</w:t>
      </w:r>
    </w:p>
    <w:p w14:paraId="5CF9B07B" w14:textId="2C5D81F5" w:rsidR="00274604" w:rsidRPr="001D4DEA" w:rsidRDefault="00274604" w:rsidP="00406D81">
      <w:pPr>
        <w:pStyle w:val="ListParagraph"/>
        <w:numPr>
          <w:ilvl w:val="0"/>
          <w:numId w:val="37"/>
        </w:numPr>
        <w:bidi/>
        <w:spacing w:before="240" w:after="100" w:afterAutospacing="1" w:line="240" w:lineRule="auto"/>
        <w:jc w:val="both"/>
        <w:rPr>
          <w:rFonts w:ascii="Simplified Arabic" w:eastAsia="Calibri" w:hAnsi="Simplified Arabic" w:cs="Simplified Arabic"/>
          <w:sz w:val="28"/>
          <w:szCs w:val="28"/>
        </w:rPr>
      </w:pPr>
      <w:r w:rsidRPr="001D4DEA">
        <w:rPr>
          <w:rFonts w:ascii="Simplified Arabic" w:eastAsia="Calibri" w:hAnsi="Simplified Arabic" w:cs="Simplified Arabic"/>
          <w:sz w:val="28"/>
          <w:szCs w:val="28"/>
          <w:rtl/>
        </w:rPr>
        <w:t>يدعو الباحث الإدارة العامة الإماراتية إلى تنظيم ندوات</w:t>
      </w:r>
      <w:r w:rsidR="00315CFA" w:rsidRPr="001D4DEA">
        <w:rPr>
          <w:rFonts w:ascii="Simplified Arabic" w:eastAsia="Calibri" w:hAnsi="Simplified Arabic" w:cs="Simplified Arabic"/>
          <w:sz w:val="28"/>
          <w:szCs w:val="28"/>
          <w:rtl/>
        </w:rPr>
        <w:t>،</w:t>
      </w:r>
      <w:r w:rsidRPr="001D4DEA">
        <w:rPr>
          <w:rFonts w:ascii="Simplified Arabic" w:eastAsia="Calibri" w:hAnsi="Simplified Arabic" w:cs="Simplified Arabic"/>
          <w:sz w:val="28"/>
          <w:szCs w:val="28"/>
          <w:rtl/>
        </w:rPr>
        <w:t xml:space="preserve"> وإلقاء محاضرات على الموظفين العامين لتبصيرهم بأهمية ضمانة التسبيب في التحقيق الإداري كضمانة إجرائية لا بد منها لسلامة التحقيق الإداري.</w:t>
      </w:r>
    </w:p>
    <w:p w14:paraId="2A1201AB" w14:textId="77777777" w:rsidR="00FC3CE2" w:rsidRPr="001D4DEA" w:rsidRDefault="00FC3CE2" w:rsidP="00406D81">
      <w:pPr>
        <w:bidi/>
        <w:spacing w:before="240" w:after="100" w:afterAutospacing="1" w:line="240" w:lineRule="auto"/>
        <w:jc w:val="both"/>
        <w:rPr>
          <w:rFonts w:ascii="Simplified Arabic" w:eastAsia="Calibri" w:hAnsi="Simplified Arabic" w:cs="Simplified Arabic"/>
          <w:sz w:val="28"/>
          <w:szCs w:val="28"/>
          <w:rtl/>
        </w:rPr>
      </w:pPr>
    </w:p>
    <w:p w14:paraId="7F5B25B9" w14:textId="77777777" w:rsidR="00FC3CE2" w:rsidRPr="001D4DEA" w:rsidRDefault="00FC3CE2" w:rsidP="00406D81">
      <w:pPr>
        <w:bidi/>
        <w:spacing w:before="240" w:after="100" w:afterAutospacing="1" w:line="240" w:lineRule="auto"/>
        <w:jc w:val="both"/>
        <w:rPr>
          <w:rFonts w:ascii="Simplified Arabic" w:eastAsia="Calibri" w:hAnsi="Simplified Arabic" w:cs="Simplified Arabic"/>
          <w:sz w:val="28"/>
          <w:szCs w:val="28"/>
          <w:rtl/>
        </w:rPr>
      </w:pPr>
    </w:p>
    <w:p w14:paraId="66C3229D" w14:textId="77777777" w:rsidR="00FC3CE2" w:rsidRPr="001D4DEA" w:rsidRDefault="00FC3CE2" w:rsidP="00406D81">
      <w:pPr>
        <w:bidi/>
        <w:spacing w:before="240" w:after="100" w:afterAutospacing="1" w:line="240" w:lineRule="auto"/>
        <w:jc w:val="both"/>
        <w:rPr>
          <w:rFonts w:ascii="Simplified Arabic" w:eastAsia="Calibri" w:hAnsi="Simplified Arabic" w:cs="Simplified Arabic"/>
          <w:sz w:val="28"/>
          <w:szCs w:val="28"/>
          <w:rtl/>
        </w:rPr>
      </w:pPr>
    </w:p>
    <w:p w14:paraId="6713DD57" w14:textId="77777777" w:rsidR="00FC3CE2" w:rsidRPr="001D4DEA" w:rsidRDefault="00FC3CE2" w:rsidP="00406D81">
      <w:pPr>
        <w:bidi/>
        <w:spacing w:before="240" w:after="100" w:afterAutospacing="1" w:line="240" w:lineRule="auto"/>
        <w:jc w:val="both"/>
        <w:rPr>
          <w:rFonts w:ascii="Simplified Arabic" w:eastAsia="Calibri" w:hAnsi="Simplified Arabic" w:cs="Simplified Arabic"/>
          <w:sz w:val="28"/>
          <w:szCs w:val="28"/>
          <w:rtl/>
        </w:rPr>
      </w:pPr>
    </w:p>
    <w:p w14:paraId="001F3990" w14:textId="77777777" w:rsidR="00FC3CE2" w:rsidRPr="001D4DEA" w:rsidRDefault="00FC3CE2" w:rsidP="00406D81">
      <w:pPr>
        <w:bidi/>
        <w:spacing w:before="240" w:after="100" w:afterAutospacing="1" w:line="240" w:lineRule="auto"/>
        <w:jc w:val="both"/>
        <w:rPr>
          <w:rFonts w:ascii="Simplified Arabic" w:eastAsia="Calibri" w:hAnsi="Simplified Arabic" w:cs="Simplified Arabic"/>
          <w:sz w:val="28"/>
          <w:szCs w:val="28"/>
          <w:rtl/>
        </w:rPr>
      </w:pPr>
    </w:p>
    <w:p w14:paraId="48EFEC74" w14:textId="77777777" w:rsidR="00FC3CE2" w:rsidRPr="001D4DEA" w:rsidRDefault="00FC3CE2" w:rsidP="00406D81">
      <w:pPr>
        <w:bidi/>
        <w:spacing w:before="240" w:after="100" w:afterAutospacing="1" w:line="240" w:lineRule="auto"/>
        <w:jc w:val="both"/>
        <w:rPr>
          <w:rFonts w:ascii="Simplified Arabic" w:eastAsia="Calibri" w:hAnsi="Simplified Arabic" w:cs="Simplified Arabic"/>
          <w:sz w:val="28"/>
          <w:szCs w:val="28"/>
          <w:rtl/>
        </w:rPr>
      </w:pPr>
    </w:p>
    <w:p w14:paraId="374EFF40" w14:textId="77777777" w:rsidR="00FC3CE2" w:rsidRPr="001D4DEA" w:rsidRDefault="00FC3CE2" w:rsidP="00406D81">
      <w:pPr>
        <w:bidi/>
        <w:spacing w:before="240" w:after="100" w:afterAutospacing="1" w:line="240" w:lineRule="auto"/>
        <w:jc w:val="both"/>
        <w:rPr>
          <w:rFonts w:ascii="Simplified Arabic" w:eastAsia="Calibri" w:hAnsi="Simplified Arabic" w:cs="Simplified Arabic"/>
          <w:sz w:val="28"/>
          <w:szCs w:val="28"/>
          <w:rtl/>
        </w:rPr>
      </w:pPr>
    </w:p>
    <w:p w14:paraId="40334BEE" w14:textId="77777777" w:rsidR="00FC3CE2" w:rsidRPr="001D4DEA" w:rsidRDefault="00FC3CE2" w:rsidP="00406D81">
      <w:pPr>
        <w:bidi/>
        <w:spacing w:before="240" w:after="100" w:afterAutospacing="1" w:line="240" w:lineRule="auto"/>
        <w:jc w:val="both"/>
        <w:rPr>
          <w:rFonts w:ascii="Simplified Arabic" w:eastAsia="Calibri" w:hAnsi="Simplified Arabic" w:cs="Simplified Arabic"/>
          <w:sz w:val="28"/>
          <w:szCs w:val="28"/>
        </w:rPr>
      </w:pPr>
    </w:p>
    <w:p w14:paraId="52FAC594" w14:textId="6DD845BA" w:rsidR="00315CFA" w:rsidRPr="001D4DEA" w:rsidRDefault="00315CFA" w:rsidP="00406D81">
      <w:pPr>
        <w:bidi/>
        <w:spacing w:before="240" w:after="100" w:afterAutospacing="1" w:line="240" w:lineRule="auto"/>
        <w:jc w:val="center"/>
        <w:rPr>
          <w:rFonts w:ascii="Simplified Arabic" w:eastAsia="Calibri" w:hAnsi="Simplified Arabic" w:cs="Simplified Arabic"/>
          <w:b/>
          <w:bCs/>
          <w:sz w:val="28"/>
          <w:szCs w:val="28"/>
          <w:rtl/>
        </w:rPr>
      </w:pPr>
      <w:r w:rsidRPr="001D4DEA">
        <w:rPr>
          <w:rFonts w:ascii="Simplified Arabic" w:eastAsia="Calibri" w:hAnsi="Simplified Arabic" w:cs="Simplified Arabic"/>
          <w:b/>
          <w:bCs/>
          <w:sz w:val="28"/>
          <w:szCs w:val="28"/>
          <w:rtl/>
        </w:rPr>
        <w:t xml:space="preserve">قائمة المصادر والمراجع </w:t>
      </w:r>
    </w:p>
    <w:p w14:paraId="7451FC22" w14:textId="2732F879" w:rsidR="00315CFA" w:rsidRPr="001D4DEA" w:rsidRDefault="00315CFA" w:rsidP="00406D81">
      <w:pPr>
        <w:bidi/>
        <w:spacing w:before="240" w:after="100" w:afterAutospacing="1" w:line="240" w:lineRule="auto"/>
        <w:jc w:val="both"/>
        <w:rPr>
          <w:rFonts w:ascii="Simplified Arabic" w:eastAsia="Calibri" w:hAnsi="Simplified Arabic" w:cs="Simplified Arabic"/>
          <w:b/>
          <w:bCs/>
          <w:sz w:val="28"/>
          <w:szCs w:val="28"/>
          <w:rtl/>
        </w:rPr>
      </w:pPr>
      <w:r w:rsidRPr="001D4DEA">
        <w:rPr>
          <w:rFonts w:ascii="Simplified Arabic" w:eastAsia="Calibri" w:hAnsi="Simplified Arabic" w:cs="Simplified Arabic"/>
          <w:b/>
          <w:bCs/>
          <w:sz w:val="28"/>
          <w:szCs w:val="28"/>
          <w:rtl/>
        </w:rPr>
        <w:t>أولاً- الكتب:</w:t>
      </w:r>
    </w:p>
    <w:p w14:paraId="0D993730" w14:textId="6E23228B"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Times New Roman" w:eastAsia="Times New Roman" w:hAnsi="Times New Roman" w:cs="Times New Roman"/>
          <w:sz w:val="24"/>
          <w:szCs w:val="24"/>
        </w:rPr>
        <w:t xml:space="preserve">  </w:t>
      </w:r>
      <w:r w:rsidRPr="00AC78DE">
        <w:rPr>
          <w:rFonts w:ascii="Simplified Arabic" w:eastAsia="Times New Roman" w:hAnsi="Simplified Arabic" w:cs="Simplified Arabic"/>
          <w:sz w:val="28"/>
          <w:szCs w:val="28"/>
          <w:rtl/>
        </w:rPr>
        <w:t>أبو الوفا، أ</w:t>
      </w:r>
      <w:r w:rsidRPr="00AC78DE">
        <w:rPr>
          <w:rFonts w:ascii="Simplified Arabic" w:eastAsia="Times New Roman" w:hAnsi="Simplified Arabic" w:cs="Simplified Arabic"/>
          <w:sz w:val="28"/>
          <w:szCs w:val="28"/>
        </w:rPr>
        <w:t xml:space="preserve">. (1989). </w:t>
      </w:r>
      <w:r w:rsidRPr="00AC78DE">
        <w:rPr>
          <w:rFonts w:ascii="Simplified Arabic" w:eastAsia="Times New Roman" w:hAnsi="Simplified Arabic" w:cs="Simplified Arabic"/>
          <w:i/>
          <w:iCs/>
          <w:sz w:val="28"/>
          <w:szCs w:val="28"/>
          <w:rtl/>
        </w:rPr>
        <w:t>نظرية الأحكام في قانون المرافعات</w:t>
      </w:r>
      <w:r w:rsidRPr="00AC78DE">
        <w:rPr>
          <w:rFonts w:ascii="Simplified Arabic" w:eastAsia="Times New Roman" w:hAnsi="Simplified Arabic" w:cs="Simplified Arabic"/>
          <w:sz w:val="28"/>
          <w:szCs w:val="28"/>
          <w:rtl/>
        </w:rPr>
        <w:t xml:space="preserve"> (الطبعة السادسة). منشأة المعارف</w:t>
      </w:r>
      <w:r w:rsidRPr="00AC78DE">
        <w:rPr>
          <w:rFonts w:ascii="Simplified Arabic" w:eastAsia="Times New Roman" w:hAnsi="Simplified Arabic" w:cs="Simplified Arabic"/>
          <w:sz w:val="28"/>
          <w:szCs w:val="28"/>
        </w:rPr>
        <w:t>.</w:t>
      </w:r>
    </w:p>
    <w:p w14:paraId="49E6F618" w14:textId="1793AC7B"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الخفاجي، أ. ح. ع</w:t>
      </w:r>
      <w:r w:rsidRPr="00AC78DE">
        <w:rPr>
          <w:rFonts w:ascii="Simplified Arabic" w:eastAsia="Times New Roman" w:hAnsi="Simplified Arabic" w:cs="Simplified Arabic"/>
          <w:sz w:val="28"/>
          <w:szCs w:val="28"/>
        </w:rPr>
        <w:t xml:space="preserve">. (2019). </w:t>
      </w:r>
      <w:r w:rsidRPr="00AC78DE">
        <w:rPr>
          <w:rFonts w:ascii="Simplified Arabic" w:eastAsia="Times New Roman" w:hAnsi="Simplified Arabic" w:cs="Simplified Arabic"/>
          <w:i/>
          <w:iCs/>
          <w:sz w:val="28"/>
          <w:szCs w:val="28"/>
          <w:rtl/>
        </w:rPr>
        <w:t>ضمانات الموظف العام في فترة التحقيق والمحاكمة</w:t>
      </w:r>
      <w:r w:rsidRPr="00AC78DE">
        <w:rPr>
          <w:rFonts w:ascii="Simplified Arabic" w:eastAsia="Times New Roman" w:hAnsi="Simplified Arabic" w:cs="Simplified Arabic"/>
          <w:sz w:val="28"/>
          <w:szCs w:val="28"/>
          <w:rtl/>
        </w:rPr>
        <w:t xml:space="preserve"> (الطبعة الأولى). دار الجامعة الجديدة</w:t>
      </w:r>
      <w:r w:rsidRPr="00AC78DE">
        <w:rPr>
          <w:rFonts w:ascii="Simplified Arabic" w:eastAsia="Times New Roman" w:hAnsi="Simplified Arabic" w:cs="Simplified Arabic"/>
          <w:sz w:val="28"/>
          <w:szCs w:val="28"/>
        </w:rPr>
        <w:t>.</w:t>
      </w:r>
    </w:p>
    <w:p w14:paraId="3C7BCAE7" w14:textId="2B340545"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الشربيني، أ. م. ي</w:t>
      </w:r>
      <w:r w:rsidRPr="00AC78DE">
        <w:rPr>
          <w:rFonts w:ascii="Simplified Arabic" w:eastAsia="Times New Roman" w:hAnsi="Simplified Arabic" w:cs="Simplified Arabic"/>
          <w:sz w:val="28"/>
          <w:szCs w:val="28"/>
        </w:rPr>
        <w:t xml:space="preserve">. (2020). </w:t>
      </w:r>
      <w:r w:rsidRPr="00AC78DE">
        <w:rPr>
          <w:rFonts w:ascii="Simplified Arabic" w:eastAsia="Times New Roman" w:hAnsi="Simplified Arabic" w:cs="Simplified Arabic"/>
          <w:i/>
          <w:iCs/>
          <w:sz w:val="28"/>
          <w:szCs w:val="28"/>
          <w:rtl/>
        </w:rPr>
        <w:t>موسوعة الموظف العام (دراسة مقارنة بين الشريعة الإسلامية والنظم الوضعية)</w:t>
      </w:r>
      <w:r w:rsidRPr="00AC78DE">
        <w:rPr>
          <w:rFonts w:ascii="Simplified Arabic" w:eastAsia="Times New Roman" w:hAnsi="Simplified Arabic" w:cs="Simplified Arabic"/>
          <w:sz w:val="28"/>
          <w:szCs w:val="28"/>
          <w:rtl/>
        </w:rPr>
        <w:t xml:space="preserve"> (المجلد الثاني). دار الفكر والقانون للنشر والتوزيع</w:t>
      </w:r>
      <w:r w:rsidRPr="00AC78DE">
        <w:rPr>
          <w:rFonts w:ascii="Simplified Arabic" w:eastAsia="Times New Roman" w:hAnsi="Simplified Arabic" w:cs="Simplified Arabic"/>
          <w:sz w:val="28"/>
          <w:szCs w:val="28"/>
        </w:rPr>
        <w:t>.</w:t>
      </w:r>
    </w:p>
    <w:p w14:paraId="7423C958" w14:textId="0839C480"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عبد المجيد، أ. ف</w:t>
      </w:r>
      <w:r w:rsidRPr="00AC78DE">
        <w:rPr>
          <w:rFonts w:ascii="Simplified Arabic" w:eastAsia="Times New Roman" w:hAnsi="Simplified Arabic" w:cs="Simplified Arabic"/>
          <w:sz w:val="28"/>
          <w:szCs w:val="28"/>
        </w:rPr>
        <w:t xml:space="preserve">. (2019). </w:t>
      </w:r>
      <w:r w:rsidRPr="00AC78DE">
        <w:rPr>
          <w:rFonts w:ascii="Simplified Arabic" w:eastAsia="Times New Roman" w:hAnsi="Simplified Arabic" w:cs="Simplified Arabic"/>
          <w:i/>
          <w:iCs/>
          <w:sz w:val="28"/>
          <w:szCs w:val="28"/>
          <w:rtl/>
        </w:rPr>
        <w:t>سبب القرار الإداري ونطاق الرقابة القضائية عليه (دراسة مقارنة)</w:t>
      </w:r>
      <w:r w:rsidRPr="00AC78DE">
        <w:rPr>
          <w:rFonts w:ascii="Simplified Arabic" w:eastAsia="Times New Roman" w:hAnsi="Simplified Arabic" w:cs="Simplified Arabic"/>
          <w:sz w:val="28"/>
          <w:szCs w:val="28"/>
          <w:rtl/>
        </w:rPr>
        <w:t xml:space="preserve"> (الطبعة الأولى). دار الإعصار العلمي</w:t>
      </w:r>
      <w:r w:rsidRPr="00AC78DE">
        <w:rPr>
          <w:rFonts w:ascii="Simplified Arabic" w:eastAsia="Times New Roman" w:hAnsi="Simplified Arabic" w:cs="Simplified Arabic"/>
          <w:sz w:val="28"/>
          <w:szCs w:val="28"/>
        </w:rPr>
        <w:t>.</w:t>
      </w:r>
    </w:p>
    <w:p w14:paraId="1BF03579" w14:textId="4F8A505C"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زين الدين، ب. أ</w:t>
      </w:r>
      <w:r w:rsidRPr="00AC78DE">
        <w:rPr>
          <w:rFonts w:ascii="Simplified Arabic" w:eastAsia="Times New Roman" w:hAnsi="Simplified Arabic" w:cs="Simplified Arabic"/>
          <w:sz w:val="28"/>
          <w:szCs w:val="28"/>
        </w:rPr>
        <w:t xml:space="preserve">. (2010). </w:t>
      </w:r>
      <w:r w:rsidRPr="00AC78DE">
        <w:rPr>
          <w:rFonts w:ascii="Simplified Arabic" w:eastAsia="Times New Roman" w:hAnsi="Simplified Arabic" w:cs="Simplified Arabic"/>
          <w:i/>
          <w:iCs/>
          <w:sz w:val="28"/>
          <w:szCs w:val="28"/>
          <w:rtl/>
        </w:rPr>
        <w:t>التأديب الإداري، دراسة فقهية في ضوء أحكام المحكمة الإدارية العليا</w:t>
      </w: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دار الفكر الجامعي</w:t>
      </w:r>
      <w:r w:rsidRPr="00AC78DE">
        <w:rPr>
          <w:rFonts w:ascii="Simplified Arabic" w:eastAsia="Times New Roman" w:hAnsi="Simplified Arabic" w:cs="Simplified Arabic"/>
          <w:sz w:val="28"/>
          <w:szCs w:val="28"/>
        </w:rPr>
        <w:t>.</w:t>
      </w:r>
    </w:p>
    <w:p w14:paraId="69402A36" w14:textId="65D24ABE"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المطوع، ج. ع. س. ح</w:t>
      </w:r>
      <w:r w:rsidRPr="00AC78DE">
        <w:rPr>
          <w:rFonts w:ascii="Simplified Arabic" w:eastAsia="Times New Roman" w:hAnsi="Simplified Arabic" w:cs="Simplified Arabic"/>
          <w:sz w:val="28"/>
          <w:szCs w:val="28"/>
        </w:rPr>
        <w:t xml:space="preserve">. (2018). </w:t>
      </w:r>
      <w:r w:rsidRPr="00AC78DE">
        <w:rPr>
          <w:rFonts w:ascii="Simplified Arabic" w:eastAsia="Times New Roman" w:hAnsi="Simplified Arabic" w:cs="Simplified Arabic"/>
          <w:i/>
          <w:iCs/>
          <w:sz w:val="28"/>
          <w:szCs w:val="28"/>
          <w:rtl/>
        </w:rPr>
        <w:t>أحكام تأديب الموظف العام وفقاً لقانون إدارة الموارد البشرية لحكومة دبي رقم 8 لسنة 2018 والتشريعات الصادرة بمقتضاه</w:t>
      </w:r>
      <w:r w:rsidRPr="00AC78DE">
        <w:rPr>
          <w:rFonts w:ascii="Simplified Arabic" w:eastAsia="Times New Roman" w:hAnsi="Simplified Arabic" w:cs="Simplified Arabic"/>
          <w:sz w:val="28"/>
          <w:szCs w:val="28"/>
          <w:rtl/>
        </w:rPr>
        <w:t xml:space="preserve"> (الطبعة الأولى). دار النهضة العلمية</w:t>
      </w:r>
      <w:r w:rsidRPr="00AC78DE">
        <w:rPr>
          <w:rFonts w:ascii="Simplified Arabic" w:eastAsia="Times New Roman" w:hAnsi="Simplified Arabic" w:cs="Simplified Arabic"/>
          <w:sz w:val="28"/>
          <w:szCs w:val="28"/>
        </w:rPr>
        <w:t>.</w:t>
      </w:r>
    </w:p>
    <w:p w14:paraId="5DA04FDA" w14:textId="036F746E"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الطوخي، س</w:t>
      </w:r>
      <w:r w:rsidRPr="00AC78DE">
        <w:rPr>
          <w:rFonts w:ascii="Simplified Arabic" w:eastAsia="Times New Roman" w:hAnsi="Simplified Arabic" w:cs="Simplified Arabic"/>
          <w:sz w:val="28"/>
          <w:szCs w:val="28"/>
        </w:rPr>
        <w:t xml:space="preserve">. (2013). </w:t>
      </w:r>
      <w:r w:rsidRPr="00AC78DE">
        <w:rPr>
          <w:rFonts w:ascii="Simplified Arabic" w:eastAsia="Times New Roman" w:hAnsi="Simplified Arabic" w:cs="Simplified Arabic"/>
          <w:i/>
          <w:iCs/>
          <w:sz w:val="28"/>
          <w:szCs w:val="28"/>
          <w:rtl/>
        </w:rPr>
        <w:t>الرقابة القضائية على تسبيب القرارات الإدارية دراسة تطبيقية مقارنة</w:t>
      </w:r>
      <w:r w:rsidRPr="00AC78DE">
        <w:rPr>
          <w:rFonts w:ascii="Simplified Arabic" w:eastAsia="Times New Roman" w:hAnsi="Simplified Arabic" w:cs="Simplified Arabic"/>
          <w:sz w:val="28"/>
          <w:szCs w:val="28"/>
          <w:rtl/>
        </w:rPr>
        <w:t xml:space="preserve"> (الطبعة الأولى). دائرة القضاء أبو ظبي</w:t>
      </w:r>
      <w:r w:rsidRPr="00AC78DE">
        <w:rPr>
          <w:rFonts w:ascii="Simplified Arabic" w:eastAsia="Times New Roman" w:hAnsi="Simplified Arabic" w:cs="Simplified Arabic"/>
          <w:sz w:val="28"/>
          <w:szCs w:val="28"/>
        </w:rPr>
        <w:t>.</w:t>
      </w:r>
    </w:p>
    <w:p w14:paraId="6A245029" w14:textId="0F81D906"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العنزي، س. ن. (غير مؤرخ)</w:t>
      </w: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i/>
          <w:iCs/>
          <w:sz w:val="28"/>
          <w:szCs w:val="28"/>
          <w:rtl/>
        </w:rPr>
        <w:t>الضمانات الإجرائية في التأديب</w:t>
      </w:r>
      <w:r w:rsidRPr="00AC78DE">
        <w:rPr>
          <w:rFonts w:ascii="Simplified Arabic" w:eastAsia="Times New Roman" w:hAnsi="Simplified Arabic" w:cs="Simplified Arabic"/>
          <w:sz w:val="28"/>
          <w:szCs w:val="28"/>
          <w:rtl/>
        </w:rPr>
        <w:t xml:space="preserve"> (الطبعة الأولى). دار المطبوعات الجامعية</w:t>
      </w:r>
      <w:r w:rsidRPr="00AC78DE">
        <w:rPr>
          <w:rFonts w:ascii="Simplified Arabic" w:eastAsia="Times New Roman" w:hAnsi="Simplified Arabic" w:cs="Simplified Arabic"/>
          <w:sz w:val="28"/>
          <w:szCs w:val="28"/>
        </w:rPr>
        <w:t>.</w:t>
      </w:r>
    </w:p>
    <w:p w14:paraId="0E24194D" w14:textId="3229FAA8"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الطماوي، س. م</w:t>
      </w:r>
      <w:r w:rsidRPr="00AC78DE">
        <w:rPr>
          <w:rFonts w:ascii="Simplified Arabic" w:eastAsia="Times New Roman" w:hAnsi="Simplified Arabic" w:cs="Simplified Arabic"/>
          <w:sz w:val="28"/>
          <w:szCs w:val="28"/>
        </w:rPr>
        <w:t xml:space="preserve">. (1991). </w:t>
      </w:r>
      <w:r w:rsidRPr="00AC78DE">
        <w:rPr>
          <w:rFonts w:ascii="Simplified Arabic" w:eastAsia="Times New Roman" w:hAnsi="Simplified Arabic" w:cs="Simplified Arabic"/>
          <w:i/>
          <w:iCs/>
          <w:sz w:val="28"/>
          <w:szCs w:val="28"/>
          <w:rtl/>
        </w:rPr>
        <w:t>النظرية العامة للقرارات الإدارية</w:t>
      </w:r>
      <w:r w:rsidRPr="00AC78DE">
        <w:rPr>
          <w:rFonts w:ascii="Simplified Arabic" w:eastAsia="Times New Roman" w:hAnsi="Simplified Arabic" w:cs="Simplified Arabic"/>
          <w:sz w:val="28"/>
          <w:szCs w:val="28"/>
          <w:rtl/>
        </w:rPr>
        <w:t xml:space="preserve"> (الطبعة السادسة). دار الفكر العربي</w:t>
      </w:r>
      <w:r w:rsidRPr="00AC78DE">
        <w:rPr>
          <w:rFonts w:ascii="Simplified Arabic" w:eastAsia="Times New Roman" w:hAnsi="Simplified Arabic" w:cs="Simplified Arabic"/>
          <w:sz w:val="28"/>
          <w:szCs w:val="28"/>
        </w:rPr>
        <w:t>.</w:t>
      </w:r>
    </w:p>
    <w:p w14:paraId="19EB61BD" w14:textId="7AEB5BB4"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الطماوي، س. م</w:t>
      </w:r>
      <w:r w:rsidRPr="00AC78DE">
        <w:rPr>
          <w:rFonts w:ascii="Simplified Arabic" w:eastAsia="Times New Roman" w:hAnsi="Simplified Arabic" w:cs="Simplified Arabic"/>
          <w:sz w:val="28"/>
          <w:szCs w:val="28"/>
        </w:rPr>
        <w:t xml:space="preserve">. (1995). </w:t>
      </w:r>
      <w:r w:rsidRPr="00AC78DE">
        <w:rPr>
          <w:rFonts w:ascii="Simplified Arabic" w:eastAsia="Times New Roman" w:hAnsi="Simplified Arabic" w:cs="Simplified Arabic"/>
          <w:i/>
          <w:iCs/>
          <w:sz w:val="28"/>
          <w:szCs w:val="28"/>
          <w:rtl/>
        </w:rPr>
        <w:t>قضاء التأديب، دراسة مقارنة</w:t>
      </w:r>
      <w:r w:rsidRPr="00AC78DE">
        <w:rPr>
          <w:rFonts w:ascii="Simplified Arabic" w:eastAsia="Times New Roman" w:hAnsi="Simplified Arabic" w:cs="Simplified Arabic"/>
          <w:sz w:val="28"/>
          <w:szCs w:val="28"/>
          <w:rtl/>
        </w:rPr>
        <w:t xml:space="preserve"> (الطبعة الثانية). دار الفكر العربي</w:t>
      </w:r>
      <w:r w:rsidRPr="00AC78DE">
        <w:rPr>
          <w:rFonts w:ascii="Simplified Arabic" w:eastAsia="Times New Roman" w:hAnsi="Simplified Arabic" w:cs="Simplified Arabic"/>
          <w:sz w:val="28"/>
          <w:szCs w:val="28"/>
        </w:rPr>
        <w:t>.</w:t>
      </w:r>
    </w:p>
    <w:p w14:paraId="76113D10" w14:textId="608F7794"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خليفة، ع. ع</w:t>
      </w:r>
      <w:r w:rsidRPr="00AC78DE">
        <w:rPr>
          <w:rFonts w:ascii="Simplified Arabic" w:eastAsia="Times New Roman" w:hAnsi="Simplified Arabic" w:cs="Simplified Arabic"/>
          <w:sz w:val="28"/>
          <w:szCs w:val="28"/>
        </w:rPr>
        <w:t xml:space="preserve">. (2008). </w:t>
      </w:r>
      <w:r w:rsidRPr="00AC78DE">
        <w:rPr>
          <w:rFonts w:ascii="Simplified Arabic" w:eastAsia="Times New Roman" w:hAnsi="Simplified Arabic" w:cs="Simplified Arabic"/>
          <w:i/>
          <w:iCs/>
          <w:sz w:val="28"/>
          <w:szCs w:val="28"/>
          <w:rtl/>
        </w:rPr>
        <w:t>الضمانات التأديبية في الوظيفة العامة</w:t>
      </w:r>
      <w:r w:rsidRPr="00AC78DE">
        <w:rPr>
          <w:rFonts w:ascii="Simplified Arabic" w:eastAsia="Times New Roman" w:hAnsi="Simplified Arabic" w:cs="Simplified Arabic"/>
          <w:sz w:val="28"/>
          <w:szCs w:val="28"/>
          <w:rtl/>
        </w:rPr>
        <w:t xml:space="preserve"> (الطبعة الأولى). المركز القومي للإصدارات القانونية</w:t>
      </w:r>
      <w:r w:rsidRPr="00AC78DE">
        <w:rPr>
          <w:rFonts w:ascii="Simplified Arabic" w:eastAsia="Times New Roman" w:hAnsi="Simplified Arabic" w:cs="Simplified Arabic"/>
          <w:sz w:val="28"/>
          <w:szCs w:val="28"/>
        </w:rPr>
        <w:t>.</w:t>
      </w:r>
    </w:p>
    <w:p w14:paraId="0E6091DE" w14:textId="2F07FD5C"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خليفة، ع. ع</w:t>
      </w:r>
      <w:r w:rsidRPr="00AC78DE">
        <w:rPr>
          <w:rFonts w:ascii="Simplified Arabic" w:eastAsia="Times New Roman" w:hAnsi="Simplified Arabic" w:cs="Simplified Arabic"/>
          <w:sz w:val="28"/>
          <w:szCs w:val="28"/>
        </w:rPr>
        <w:t xml:space="preserve">. (2008). </w:t>
      </w:r>
      <w:r w:rsidRPr="00AC78DE">
        <w:rPr>
          <w:rFonts w:ascii="Simplified Arabic" w:eastAsia="Times New Roman" w:hAnsi="Simplified Arabic" w:cs="Simplified Arabic"/>
          <w:i/>
          <w:iCs/>
          <w:sz w:val="28"/>
          <w:szCs w:val="28"/>
          <w:rtl/>
        </w:rPr>
        <w:t>ضوابط العقوبة الإدارية العامة</w:t>
      </w:r>
      <w:r w:rsidRPr="00AC78DE">
        <w:rPr>
          <w:rFonts w:ascii="Simplified Arabic" w:eastAsia="Times New Roman" w:hAnsi="Simplified Arabic" w:cs="Simplified Arabic"/>
          <w:sz w:val="28"/>
          <w:szCs w:val="28"/>
          <w:rtl/>
        </w:rPr>
        <w:t xml:space="preserve"> (الطبعة الأولى). دار الكتاب الحديث</w:t>
      </w:r>
      <w:r w:rsidRPr="00AC78DE">
        <w:rPr>
          <w:rFonts w:ascii="Simplified Arabic" w:eastAsia="Times New Roman" w:hAnsi="Simplified Arabic" w:cs="Simplified Arabic"/>
          <w:sz w:val="28"/>
          <w:szCs w:val="28"/>
        </w:rPr>
        <w:t>.</w:t>
      </w:r>
    </w:p>
    <w:p w14:paraId="29C8994A" w14:textId="538BA363"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أبو الليل، ع. ف</w:t>
      </w:r>
      <w:r w:rsidRPr="00AC78DE">
        <w:rPr>
          <w:rFonts w:ascii="Simplified Arabic" w:eastAsia="Times New Roman" w:hAnsi="Simplified Arabic" w:cs="Simplified Arabic"/>
          <w:sz w:val="28"/>
          <w:szCs w:val="28"/>
        </w:rPr>
        <w:t xml:space="preserve">. (2000). </w:t>
      </w:r>
      <w:r w:rsidRPr="00AC78DE">
        <w:rPr>
          <w:rFonts w:ascii="Simplified Arabic" w:eastAsia="Times New Roman" w:hAnsi="Simplified Arabic" w:cs="Simplified Arabic"/>
          <w:i/>
          <w:iCs/>
          <w:sz w:val="28"/>
          <w:szCs w:val="28"/>
          <w:rtl/>
        </w:rPr>
        <w:t>الوجيز في القانون الإداري</w:t>
      </w:r>
      <w:r w:rsidRPr="00AC78DE">
        <w:rPr>
          <w:rFonts w:ascii="Simplified Arabic" w:eastAsia="Times New Roman" w:hAnsi="Simplified Arabic" w:cs="Simplified Arabic"/>
          <w:sz w:val="28"/>
          <w:szCs w:val="28"/>
          <w:rtl/>
        </w:rPr>
        <w:t xml:space="preserve"> (الطبعة الأولى). دار النهضة العربية</w:t>
      </w:r>
      <w:r w:rsidRPr="00AC78DE">
        <w:rPr>
          <w:rFonts w:ascii="Simplified Arabic" w:eastAsia="Times New Roman" w:hAnsi="Simplified Arabic" w:cs="Simplified Arabic"/>
          <w:sz w:val="28"/>
          <w:szCs w:val="28"/>
        </w:rPr>
        <w:t>.</w:t>
      </w:r>
    </w:p>
    <w:p w14:paraId="0FAD62BC" w14:textId="5E8C9DB9"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lastRenderedPageBreak/>
        <w:t xml:space="preserve">  </w:t>
      </w:r>
      <w:r w:rsidRPr="00AC78DE">
        <w:rPr>
          <w:rFonts w:ascii="Simplified Arabic" w:eastAsia="Times New Roman" w:hAnsi="Simplified Arabic" w:cs="Simplified Arabic"/>
          <w:sz w:val="28"/>
          <w:szCs w:val="28"/>
          <w:rtl/>
        </w:rPr>
        <w:t>حسن، ع</w:t>
      </w:r>
      <w:r w:rsidRPr="00AC78DE">
        <w:rPr>
          <w:rFonts w:ascii="Simplified Arabic" w:eastAsia="Times New Roman" w:hAnsi="Simplified Arabic" w:cs="Simplified Arabic"/>
          <w:sz w:val="28"/>
          <w:szCs w:val="28"/>
        </w:rPr>
        <w:t xml:space="preserve">. (1964). </w:t>
      </w:r>
      <w:r w:rsidRPr="00AC78DE">
        <w:rPr>
          <w:rFonts w:ascii="Simplified Arabic" w:eastAsia="Times New Roman" w:hAnsi="Simplified Arabic" w:cs="Simplified Arabic"/>
          <w:i/>
          <w:iCs/>
          <w:sz w:val="28"/>
          <w:szCs w:val="28"/>
          <w:rtl/>
        </w:rPr>
        <w:t>التأديب في الوظيفة العامة</w:t>
      </w:r>
      <w:r w:rsidRPr="00AC78DE">
        <w:rPr>
          <w:rFonts w:ascii="Simplified Arabic" w:eastAsia="Times New Roman" w:hAnsi="Simplified Arabic" w:cs="Simplified Arabic"/>
          <w:sz w:val="28"/>
          <w:szCs w:val="28"/>
          <w:rtl/>
        </w:rPr>
        <w:t xml:space="preserve"> (الطبعة الأولى). دار النهضة العربية</w:t>
      </w:r>
      <w:r w:rsidRPr="00AC78DE">
        <w:rPr>
          <w:rFonts w:ascii="Simplified Arabic" w:eastAsia="Times New Roman" w:hAnsi="Simplified Arabic" w:cs="Simplified Arabic"/>
          <w:sz w:val="28"/>
          <w:szCs w:val="28"/>
        </w:rPr>
        <w:t>.</w:t>
      </w:r>
    </w:p>
    <w:p w14:paraId="09B17847" w14:textId="43EC6287"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محارب، ع. ج</w:t>
      </w:r>
      <w:r w:rsidRPr="00AC78DE">
        <w:rPr>
          <w:rFonts w:ascii="Simplified Arabic" w:eastAsia="Times New Roman" w:hAnsi="Simplified Arabic" w:cs="Simplified Arabic"/>
          <w:sz w:val="28"/>
          <w:szCs w:val="28"/>
        </w:rPr>
        <w:t xml:space="preserve">. (2004). </w:t>
      </w:r>
      <w:r w:rsidRPr="00AC78DE">
        <w:rPr>
          <w:rFonts w:ascii="Simplified Arabic" w:eastAsia="Times New Roman" w:hAnsi="Simplified Arabic" w:cs="Simplified Arabic"/>
          <w:i/>
          <w:iCs/>
          <w:sz w:val="28"/>
          <w:szCs w:val="28"/>
          <w:rtl/>
        </w:rPr>
        <w:t>التأديب الإداري في الوظيفة العامة، دراسة مقارنة في النظام العراقي والمصري والفرنسي والإنجليزي</w:t>
      </w:r>
      <w:r w:rsidRPr="00AC78DE">
        <w:rPr>
          <w:rFonts w:ascii="Simplified Arabic" w:eastAsia="Times New Roman" w:hAnsi="Simplified Arabic" w:cs="Simplified Arabic"/>
          <w:sz w:val="28"/>
          <w:szCs w:val="28"/>
          <w:rtl/>
        </w:rPr>
        <w:t xml:space="preserve"> (الطبعة الأولى). دار العلم والثقافة</w:t>
      </w:r>
      <w:r w:rsidRPr="00AC78DE">
        <w:rPr>
          <w:rFonts w:ascii="Simplified Arabic" w:eastAsia="Times New Roman" w:hAnsi="Simplified Arabic" w:cs="Simplified Arabic"/>
          <w:sz w:val="28"/>
          <w:szCs w:val="28"/>
        </w:rPr>
        <w:t>.</w:t>
      </w:r>
    </w:p>
    <w:p w14:paraId="785FF52F" w14:textId="4DF4D06A"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بركات، ع. ف. أ</w:t>
      </w:r>
      <w:r w:rsidRPr="00AC78DE">
        <w:rPr>
          <w:rFonts w:ascii="Simplified Arabic" w:eastAsia="Times New Roman" w:hAnsi="Simplified Arabic" w:cs="Simplified Arabic"/>
          <w:sz w:val="28"/>
          <w:szCs w:val="28"/>
        </w:rPr>
        <w:t xml:space="preserve">. (1979). </w:t>
      </w:r>
      <w:r w:rsidRPr="00AC78DE">
        <w:rPr>
          <w:rFonts w:ascii="Simplified Arabic" w:eastAsia="Times New Roman" w:hAnsi="Simplified Arabic" w:cs="Simplified Arabic"/>
          <w:i/>
          <w:iCs/>
          <w:sz w:val="28"/>
          <w:szCs w:val="28"/>
          <w:rtl/>
        </w:rPr>
        <w:t>المسؤولية التأديبية</w:t>
      </w:r>
      <w:r w:rsidRPr="00AC78DE">
        <w:rPr>
          <w:rFonts w:ascii="Simplified Arabic" w:eastAsia="Times New Roman" w:hAnsi="Simplified Arabic" w:cs="Simplified Arabic"/>
          <w:sz w:val="28"/>
          <w:szCs w:val="28"/>
          <w:rtl/>
        </w:rPr>
        <w:t xml:space="preserve"> (الطبعة الأولى). مكتبة النهضة العربية</w:t>
      </w:r>
      <w:r w:rsidRPr="00AC78DE">
        <w:rPr>
          <w:rFonts w:ascii="Simplified Arabic" w:eastAsia="Times New Roman" w:hAnsi="Simplified Arabic" w:cs="Simplified Arabic"/>
          <w:sz w:val="28"/>
          <w:szCs w:val="28"/>
        </w:rPr>
        <w:t>.</w:t>
      </w:r>
    </w:p>
    <w:p w14:paraId="144E1186" w14:textId="79690BC0"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النهري، م. م. إ</w:t>
      </w:r>
      <w:r w:rsidRPr="00AC78DE">
        <w:rPr>
          <w:rFonts w:ascii="Simplified Arabic" w:eastAsia="Times New Roman" w:hAnsi="Simplified Arabic" w:cs="Simplified Arabic"/>
          <w:sz w:val="28"/>
          <w:szCs w:val="28"/>
        </w:rPr>
        <w:t xml:space="preserve">. (1997). </w:t>
      </w:r>
      <w:r w:rsidRPr="00AC78DE">
        <w:rPr>
          <w:rFonts w:ascii="Simplified Arabic" w:eastAsia="Times New Roman" w:hAnsi="Simplified Arabic" w:cs="Simplified Arabic"/>
          <w:i/>
          <w:iCs/>
          <w:sz w:val="28"/>
          <w:szCs w:val="28"/>
          <w:rtl/>
        </w:rPr>
        <w:t>قواعد وإجراءات تأديب الموظف العام</w:t>
      </w: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دار النهضة العربية</w:t>
      </w:r>
      <w:r w:rsidRPr="00AC78DE">
        <w:rPr>
          <w:rFonts w:ascii="Simplified Arabic" w:eastAsia="Times New Roman" w:hAnsi="Simplified Arabic" w:cs="Simplified Arabic"/>
          <w:sz w:val="28"/>
          <w:szCs w:val="28"/>
        </w:rPr>
        <w:t>.</w:t>
      </w:r>
    </w:p>
    <w:p w14:paraId="1203087D" w14:textId="1EE95B87"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أبو يونس، م. ب</w:t>
      </w:r>
      <w:r w:rsidRPr="00AC78DE">
        <w:rPr>
          <w:rFonts w:ascii="Simplified Arabic" w:eastAsia="Times New Roman" w:hAnsi="Simplified Arabic" w:cs="Simplified Arabic"/>
          <w:sz w:val="28"/>
          <w:szCs w:val="28"/>
        </w:rPr>
        <w:t xml:space="preserve">. (2000). </w:t>
      </w:r>
      <w:r w:rsidRPr="00AC78DE">
        <w:rPr>
          <w:rFonts w:ascii="Simplified Arabic" w:eastAsia="Times New Roman" w:hAnsi="Simplified Arabic" w:cs="Simplified Arabic"/>
          <w:i/>
          <w:iCs/>
          <w:sz w:val="28"/>
          <w:szCs w:val="28"/>
          <w:rtl/>
        </w:rPr>
        <w:t>الرقابة القضائية على شرعية الجزاءات الإدارية العامة</w:t>
      </w:r>
      <w:r w:rsidRPr="00AC78DE">
        <w:rPr>
          <w:rFonts w:ascii="Simplified Arabic" w:eastAsia="Times New Roman" w:hAnsi="Simplified Arabic" w:cs="Simplified Arabic"/>
          <w:sz w:val="28"/>
          <w:szCs w:val="28"/>
          <w:rtl/>
        </w:rPr>
        <w:t xml:space="preserve"> (الطبعة الأولى). دار الجامعة الجديدة</w:t>
      </w:r>
      <w:r w:rsidRPr="00AC78DE">
        <w:rPr>
          <w:rFonts w:ascii="Simplified Arabic" w:eastAsia="Times New Roman" w:hAnsi="Simplified Arabic" w:cs="Simplified Arabic"/>
          <w:sz w:val="28"/>
          <w:szCs w:val="28"/>
        </w:rPr>
        <w:t>.</w:t>
      </w:r>
    </w:p>
    <w:p w14:paraId="19696FD7" w14:textId="57C79699"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حمودة، م</w:t>
      </w:r>
      <w:r w:rsidRPr="00AC78DE">
        <w:rPr>
          <w:rFonts w:ascii="Simplified Arabic" w:eastAsia="Times New Roman" w:hAnsi="Simplified Arabic" w:cs="Simplified Arabic"/>
          <w:sz w:val="28"/>
          <w:szCs w:val="28"/>
        </w:rPr>
        <w:t xml:space="preserve">. (1980). </w:t>
      </w:r>
      <w:r w:rsidRPr="00AC78DE">
        <w:rPr>
          <w:rFonts w:ascii="Simplified Arabic" w:eastAsia="Times New Roman" w:hAnsi="Simplified Arabic" w:cs="Simplified Arabic"/>
          <w:i/>
          <w:iCs/>
          <w:sz w:val="28"/>
          <w:szCs w:val="28"/>
          <w:rtl/>
        </w:rPr>
        <w:t>تسبيب الحكم الجنائي</w:t>
      </w:r>
      <w:r w:rsidRPr="00AC78DE">
        <w:rPr>
          <w:rFonts w:ascii="Simplified Arabic" w:eastAsia="Times New Roman" w:hAnsi="Simplified Arabic" w:cs="Simplified Arabic"/>
          <w:sz w:val="28"/>
          <w:szCs w:val="28"/>
          <w:rtl/>
        </w:rPr>
        <w:t xml:space="preserve"> (الطبعة الأولى). دار النهضة العربية</w:t>
      </w:r>
      <w:r w:rsidRPr="00AC78DE">
        <w:rPr>
          <w:rFonts w:ascii="Simplified Arabic" w:eastAsia="Times New Roman" w:hAnsi="Simplified Arabic" w:cs="Simplified Arabic"/>
          <w:sz w:val="28"/>
          <w:szCs w:val="28"/>
        </w:rPr>
        <w:t>.</w:t>
      </w:r>
    </w:p>
    <w:p w14:paraId="7CF44911" w14:textId="1E5C58CE"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عبد اللطيف، م</w:t>
      </w:r>
      <w:r w:rsidRPr="00AC78DE">
        <w:rPr>
          <w:rFonts w:ascii="Simplified Arabic" w:eastAsia="Times New Roman" w:hAnsi="Simplified Arabic" w:cs="Simplified Arabic"/>
          <w:sz w:val="28"/>
          <w:szCs w:val="28"/>
        </w:rPr>
        <w:t xml:space="preserve">. (1999). </w:t>
      </w:r>
      <w:r w:rsidRPr="00AC78DE">
        <w:rPr>
          <w:rFonts w:ascii="Simplified Arabic" w:eastAsia="Times New Roman" w:hAnsi="Simplified Arabic" w:cs="Simplified Arabic"/>
          <w:i/>
          <w:iCs/>
          <w:sz w:val="28"/>
          <w:szCs w:val="28"/>
          <w:rtl/>
        </w:rPr>
        <w:t>تسبيب القرار الإداري</w:t>
      </w:r>
      <w:r w:rsidRPr="00AC78DE">
        <w:rPr>
          <w:rFonts w:ascii="Simplified Arabic" w:eastAsia="Times New Roman" w:hAnsi="Simplified Arabic" w:cs="Simplified Arabic"/>
          <w:sz w:val="28"/>
          <w:szCs w:val="28"/>
          <w:rtl/>
        </w:rPr>
        <w:t xml:space="preserve"> (الطبعة الأولى). دار النهضة العربية</w:t>
      </w:r>
      <w:r w:rsidRPr="00AC78DE">
        <w:rPr>
          <w:rFonts w:ascii="Simplified Arabic" w:eastAsia="Times New Roman" w:hAnsi="Simplified Arabic" w:cs="Simplified Arabic"/>
          <w:sz w:val="28"/>
          <w:szCs w:val="28"/>
        </w:rPr>
        <w:t>.</w:t>
      </w:r>
    </w:p>
    <w:p w14:paraId="42A419B2" w14:textId="239ECE48"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tl/>
        </w:rPr>
        <w:t>أبو العينين، م. م</w:t>
      </w:r>
      <w:r w:rsidRPr="00AC78DE">
        <w:rPr>
          <w:rFonts w:ascii="Simplified Arabic" w:eastAsia="Times New Roman" w:hAnsi="Simplified Arabic" w:cs="Simplified Arabic"/>
          <w:sz w:val="28"/>
          <w:szCs w:val="28"/>
        </w:rPr>
        <w:t xml:space="preserve">. (2000). </w:t>
      </w:r>
      <w:r w:rsidRPr="00AC78DE">
        <w:rPr>
          <w:rFonts w:ascii="Simplified Arabic" w:eastAsia="Times New Roman" w:hAnsi="Simplified Arabic" w:cs="Simplified Arabic"/>
          <w:i/>
          <w:iCs/>
          <w:sz w:val="28"/>
          <w:szCs w:val="28"/>
          <w:rtl/>
        </w:rPr>
        <w:t>دعوى الإلغاء وفقاً لأحكام وفتاوى مجلس الدولة حتى بداية القرن 21</w:t>
      </w:r>
      <w:r w:rsidRPr="00AC78DE">
        <w:rPr>
          <w:rFonts w:ascii="Simplified Arabic" w:eastAsia="Times New Roman" w:hAnsi="Simplified Arabic" w:cs="Simplified Arabic"/>
          <w:sz w:val="28"/>
          <w:szCs w:val="28"/>
          <w:rtl/>
        </w:rPr>
        <w:t xml:space="preserve"> (الطبعة الأولى). دار أبو المجد للطباعة</w:t>
      </w:r>
      <w:r w:rsidRPr="00AC78DE">
        <w:rPr>
          <w:rFonts w:ascii="Simplified Arabic" w:eastAsia="Times New Roman" w:hAnsi="Simplified Arabic" w:cs="Simplified Arabic"/>
          <w:sz w:val="28"/>
          <w:szCs w:val="28"/>
        </w:rPr>
        <w:t>.</w:t>
      </w:r>
    </w:p>
    <w:p w14:paraId="2C7A99B5" w14:textId="4B331BE5"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طنطاوي، م</w:t>
      </w:r>
      <w:r w:rsidRPr="00AC78DE">
        <w:rPr>
          <w:rFonts w:ascii="Simplified Arabic" w:eastAsia="Times New Roman" w:hAnsi="Simplified Arabic" w:cs="Simplified Arabic"/>
          <w:sz w:val="28"/>
          <w:szCs w:val="28"/>
        </w:rPr>
        <w:t xml:space="preserve">. (2003). </w:t>
      </w:r>
      <w:r w:rsidRPr="00AC78DE">
        <w:rPr>
          <w:rFonts w:ascii="Simplified Arabic" w:eastAsia="Times New Roman" w:hAnsi="Simplified Arabic" w:cs="Simplified Arabic"/>
          <w:i/>
          <w:iCs/>
          <w:sz w:val="28"/>
          <w:szCs w:val="28"/>
          <w:rtl/>
        </w:rPr>
        <w:t>الدعوى التأديبية</w:t>
      </w:r>
      <w:r w:rsidRPr="00AC78DE">
        <w:rPr>
          <w:rFonts w:ascii="Simplified Arabic" w:eastAsia="Times New Roman" w:hAnsi="Simplified Arabic" w:cs="Simplified Arabic"/>
          <w:sz w:val="28"/>
          <w:szCs w:val="28"/>
          <w:rtl/>
        </w:rPr>
        <w:t xml:space="preserve"> (الطبعة الثانية). منشأة المعارف</w:t>
      </w:r>
      <w:r w:rsidRPr="00AC78DE">
        <w:rPr>
          <w:rFonts w:ascii="Simplified Arabic" w:eastAsia="Times New Roman" w:hAnsi="Simplified Arabic" w:cs="Simplified Arabic"/>
          <w:sz w:val="28"/>
          <w:szCs w:val="28"/>
        </w:rPr>
        <w:t>.</w:t>
      </w:r>
    </w:p>
    <w:p w14:paraId="766778A3" w14:textId="03318C2F" w:rsidR="00AC78DE" w:rsidRPr="00AC78DE" w:rsidRDefault="00AC78DE" w:rsidP="00AC78DE">
      <w:pPr>
        <w:pStyle w:val="ListParagraph"/>
        <w:numPr>
          <w:ilvl w:val="0"/>
          <w:numId w:val="39"/>
        </w:numPr>
        <w:bidi/>
        <w:spacing w:before="100" w:beforeAutospacing="1" w:after="100" w:afterAutospacing="1" w:line="240" w:lineRule="auto"/>
        <w:rPr>
          <w:rFonts w:ascii="Times New Roman" w:eastAsia="Times New Roman" w:hAnsi="Times New Roman" w:cs="Times New Roman"/>
          <w:sz w:val="24"/>
          <w:szCs w:val="24"/>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العارضي، ن. ع. ح</w:t>
      </w:r>
      <w:r w:rsidRPr="00AC78DE">
        <w:rPr>
          <w:rFonts w:ascii="Simplified Arabic" w:eastAsia="Times New Roman" w:hAnsi="Simplified Arabic" w:cs="Simplified Arabic"/>
          <w:sz w:val="28"/>
          <w:szCs w:val="28"/>
        </w:rPr>
        <w:t xml:space="preserve">. (2020). </w:t>
      </w:r>
      <w:r w:rsidRPr="00AC78DE">
        <w:rPr>
          <w:rFonts w:ascii="Simplified Arabic" w:eastAsia="Times New Roman" w:hAnsi="Simplified Arabic" w:cs="Simplified Arabic"/>
          <w:i/>
          <w:iCs/>
          <w:sz w:val="28"/>
          <w:szCs w:val="28"/>
          <w:rtl/>
        </w:rPr>
        <w:t>إشكالية الضمانات القانونية تجاه قرار فرض العقوبة الانضباطية للموظف العام (دراسة مقارنة)</w:t>
      </w:r>
      <w:r w:rsidRPr="00AC78DE">
        <w:rPr>
          <w:rFonts w:ascii="Simplified Arabic" w:eastAsia="Times New Roman" w:hAnsi="Simplified Arabic" w:cs="Simplified Arabic"/>
          <w:sz w:val="28"/>
          <w:szCs w:val="28"/>
          <w:rtl/>
        </w:rPr>
        <w:t xml:space="preserve"> (الطبعة الأولى). مركز الد</w:t>
      </w:r>
      <w:r w:rsidRPr="00AC78DE">
        <w:rPr>
          <w:rFonts w:ascii="Times New Roman" w:eastAsia="Times New Roman" w:hAnsi="Times New Roman" w:cs="Times New Roman"/>
          <w:sz w:val="24"/>
          <w:szCs w:val="24"/>
          <w:rtl/>
        </w:rPr>
        <w:t>راسات العربية للنشر والتوزيع</w:t>
      </w:r>
      <w:r w:rsidRPr="00AC78DE">
        <w:rPr>
          <w:rFonts w:ascii="Times New Roman" w:eastAsia="Times New Roman" w:hAnsi="Times New Roman" w:cs="Times New Roman"/>
          <w:sz w:val="24"/>
          <w:szCs w:val="24"/>
        </w:rPr>
        <w:t>.</w:t>
      </w:r>
    </w:p>
    <w:p w14:paraId="35A0A7F0" w14:textId="7347F1F3" w:rsidR="002F5CFF" w:rsidRPr="001D4DEA" w:rsidRDefault="002F5CFF" w:rsidP="00AC78DE">
      <w:pPr>
        <w:bidi/>
        <w:spacing w:after="0" w:line="240" w:lineRule="auto"/>
        <w:rPr>
          <w:rFonts w:ascii="Simplified Arabic" w:eastAsia="Calibri" w:hAnsi="Simplified Arabic" w:cs="Simplified Arabic"/>
          <w:b/>
          <w:bCs/>
          <w:sz w:val="28"/>
          <w:szCs w:val="28"/>
          <w:rtl/>
        </w:rPr>
      </w:pPr>
      <w:r w:rsidRPr="001D4DEA">
        <w:rPr>
          <w:rFonts w:ascii="Simplified Arabic" w:eastAsia="Calibri" w:hAnsi="Simplified Arabic" w:cs="Simplified Arabic"/>
          <w:b/>
          <w:bCs/>
          <w:sz w:val="28"/>
          <w:szCs w:val="28"/>
          <w:rtl/>
        </w:rPr>
        <w:t>ثانياً- الرسائل الجامعية:</w:t>
      </w:r>
    </w:p>
    <w:p w14:paraId="43A89E67" w14:textId="172BFB4E"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tl/>
        </w:rPr>
        <w:t>بوشناقة، أ</w:t>
      </w:r>
      <w:r w:rsidRPr="00AC78DE">
        <w:rPr>
          <w:rFonts w:ascii="Simplified Arabic" w:eastAsia="Times New Roman" w:hAnsi="Simplified Arabic" w:cs="Simplified Arabic"/>
          <w:sz w:val="28"/>
          <w:szCs w:val="28"/>
        </w:rPr>
        <w:t xml:space="preserve">. (2015). </w:t>
      </w:r>
      <w:r w:rsidRPr="00AC78DE">
        <w:rPr>
          <w:rFonts w:ascii="Simplified Arabic" w:eastAsia="Times New Roman" w:hAnsi="Simplified Arabic" w:cs="Simplified Arabic"/>
          <w:i/>
          <w:iCs/>
          <w:sz w:val="28"/>
          <w:szCs w:val="28"/>
          <w:rtl/>
        </w:rPr>
        <w:t>طرق مكافحة الفساد في القانون الإداري</w:t>
      </w:r>
      <w:r w:rsidRPr="00AC78DE">
        <w:rPr>
          <w:rFonts w:ascii="Simplified Arabic" w:eastAsia="Times New Roman" w:hAnsi="Simplified Arabic" w:cs="Simplified Arabic"/>
          <w:sz w:val="28"/>
          <w:szCs w:val="28"/>
          <w:rtl/>
        </w:rPr>
        <w:t xml:space="preserve"> (رسالة ماجستير). جامعة محمد بوضياف، مسيلة، الجزائر</w:t>
      </w:r>
      <w:r w:rsidRPr="00AC78DE">
        <w:rPr>
          <w:rFonts w:ascii="Simplified Arabic" w:eastAsia="Times New Roman" w:hAnsi="Simplified Arabic" w:cs="Simplified Arabic"/>
          <w:sz w:val="28"/>
          <w:szCs w:val="28"/>
        </w:rPr>
        <w:t>.</w:t>
      </w:r>
    </w:p>
    <w:p w14:paraId="36D1AB10" w14:textId="0D549BCE"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العامري، أ. م</w:t>
      </w:r>
      <w:r w:rsidRPr="00AC78DE">
        <w:rPr>
          <w:rFonts w:ascii="Simplified Arabic" w:eastAsia="Times New Roman" w:hAnsi="Simplified Arabic" w:cs="Simplified Arabic"/>
          <w:sz w:val="28"/>
          <w:szCs w:val="28"/>
        </w:rPr>
        <w:t xml:space="preserve">. (2011). </w:t>
      </w:r>
      <w:r w:rsidRPr="00AC78DE">
        <w:rPr>
          <w:rFonts w:ascii="Simplified Arabic" w:eastAsia="Times New Roman" w:hAnsi="Simplified Arabic" w:cs="Simplified Arabic"/>
          <w:i/>
          <w:iCs/>
          <w:sz w:val="28"/>
          <w:szCs w:val="28"/>
          <w:rtl/>
        </w:rPr>
        <w:t>الضمانات التأديبية للموظف العام أثناء التحقيق في ضوء التشريع الإماراتي والأردني</w:t>
      </w:r>
      <w:r w:rsidRPr="00AC78DE">
        <w:rPr>
          <w:rFonts w:ascii="Simplified Arabic" w:eastAsia="Times New Roman" w:hAnsi="Simplified Arabic" w:cs="Simplified Arabic"/>
          <w:sz w:val="28"/>
          <w:szCs w:val="28"/>
          <w:rtl/>
        </w:rPr>
        <w:t xml:space="preserve"> (رسالة ماجستير). جامعة الشرق الأوسط، عمان</w:t>
      </w:r>
      <w:r w:rsidRPr="00AC78DE">
        <w:rPr>
          <w:rFonts w:ascii="Simplified Arabic" w:eastAsia="Times New Roman" w:hAnsi="Simplified Arabic" w:cs="Simplified Arabic"/>
          <w:sz w:val="28"/>
          <w:szCs w:val="28"/>
        </w:rPr>
        <w:t>.</w:t>
      </w:r>
    </w:p>
    <w:p w14:paraId="249C4FE5" w14:textId="01E9F7B8"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عياش، أ. ج. ن</w:t>
      </w:r>
      <w:r w:rsidRPr="00AC78DE">
        <w:rPr>
          <w:rFonts w:ascii="Simplified Arabic" w:eastAsia="Times New Roman" w:hAnsi="Simplified Arabic" w:cs="Simplified Arabic"/>
          <w:sz w:val="28"/>
          <w:szCs w:val="28"/>
        </w:rPr>
        <w:t xml:space="preserve">. (2007). </w:t>
      </w:r>
      <w:r w:rsidRPr="00AC78DE">
        <w:rPr>
          <w:rFonts w:ascii="Simplified Arabic" w:eastAsia="Times New Roman" w:hAnsi="Simplified Arabic" w:cs="Simplified Arabic"/>
          <w:i/>
          <w:iCs/>
          <w:sz w:val="28"/>
          <w:szCs w:val="28"/>
          <w:rtl/>
        </w:rPr>
        <w:t>ضمانات المساءلة التأديبية للموظف العام، دراسة مقارنة</w:t>
      </w:r>
      <w:r w:rsidRPr="00AC78DE">
        <w:rPr>
          <w:rFonts w:ascii="Simplified Arabic" w:eastAsia="Times New Roman" w:hAnsi="Simplified Arabic" w:cs="Simplified Arabic"/>
          <w:sz w:val="28"/>
          <w:szCs w:val="28"/>
          <w:rtl/>
        </w:rPr>
        <w:t xml:space="preserve"> (رسالة ماجستير). جامعة النجاح الوطنية، نابلس، فلسطين</w:t>
      </w:r>
      <w:r w:rsidRPr="00AC78DE">
        <w:rPr>
          <w:rFonts w:ascii="Simplified Arabic" w:eastAsia="Times New Roman" w:hAnsi="Simplified Arabic" w:cs="Simplified Arabic"/>
          <w:sz w:val="28"/>
          <w:szCs w:val="28"/>
        </w:rPr>
        <w:t>.</w:t>
      </w:r>
    </w:p>
    <w:p w14:paraId="1BB1B7D2" w14:textId="07D10512"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عماري، ب</w:t>
      </w:r>
      <w:r w:rsidRPr="00AC78DE">
        <w:rPr>
          <w:rFonts w:ascii="Simplified Arabic" w:eastAsia="Times New Roman" w:hAnsi="Simplified Arabic" w:cs="Simplified Arabic"/>
          <w:sz w:val="28"/>
          <w:szCs w:val="28"/>
        </w:rPr>
        <w:t xml:space="preserve">. (2016). </w:t>
      </w:r>
      <w:r w:rsidRPr="00AC78DE">
        <w:rPr>
          <w:rFonts w:ascii="Simplified Arabic" w:eastAsia="Times New Roman" w:hAnsi="Simplified Arabic" w:cs="Simplified Arabic"/>
          <w:i/>
          <w:iCs/>
          <w:sz w:val="28"/>
          <w:szCs w:val="28"/>
          <w:rtl/>
        </w:rPr>
        <w:t>تسبيب القرارات الإدارية</w:t>
      </w:r>
      <w:r w:rsidRPr="00AC78DE">
        <w:rPr>
          <w:rFonts w:ascii="Simplified Arabic" w:eastAsia="Times New Roman" w:hAnsi="Simplified Arabic" w:cs="Simplified Arabic"/>
          <w:sz w:val="28"/>
          <w:szCs w:val="28"/>
          <w:rtl/>
        </w:rPr>
        <w:t xml:space="preserve"> (رسالة ماجستير). جامعة محمد بوضياف، المسيلة</w:t>
      </w:r>
      <w:r w:rsidRPr="00AC78DE">
        <w:rPr>
          <w:rFonts w:ascii="Simplified Arabic" w:eastAsia="Times New Roman" w:hAnsi="Simplified Arabic" w:cs="Simplified Arabic"/>
          <w:sz w:val="28"/>
          <w:szCs w:val="28"/>
        </w:rPr>
        <w:t>.</w:t>
      </w:r>
    </w:p>
    <w:p w14:paraId="0BE5AC8A" w14:textId="78BC31FE"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بن صويلح، خ.، شاوي، ب</w:t>
      </w:r>
      <w:r w:rsidRPr="00AC78DE">
        <w:rPr>
          <w:rFonts w:ascii="Simplified Arabic" w:eastAsia="Times New Roman" w:hAnsi="Simplified Arabic" w:cs="Simplified Arabic"/>
          <w:sz w:val="28"/>
          <w:szCs w:val="28"/>
        </w:rPr>
        <w:t xml:space="preserve">. (2021-2020). </w:t>
      </w:r>
      <w:r w:rsidRPr="00AC78DE">
        <w:rPr>
          <w:rFonts w:ascii="Simplified Arabic" w:eastAsia="Times New Roman" w:hAnsi="Simplified Arabic" w:cs="Simplified Arabic"/>
          <w:i/>
          <w:iCs/>
          <w:sz w:val="28"/>
          <w:szCs w:val="28"/>
          <w:rtl/>
        </w:rPr>
        <w:t>التحقيق الإداري في المجال التأديبي في التشريع الجزائري</w:t>
      </w:r>
      <w:r w:rsidRPr="00AC78DE">
        <w:rPr>
          <w:rFonts w:ascii="Simplified Arabic" w:eastAsia="Times New Roman" w:hAnsi="Simplified Arabic" w:cs="Simplified Arabic"/>
          <w:sz w:val="28"/>
          <w:szCs w:val="28"/>
          <w:rtl/>
        </w:rPr>
        <w:t xml:space="preserve"> (رسالة ماجستير). جامعة مايو 1945 قالمة، الجزائر</w:t>
      </w:r>
      <w:r w:rsidRPr="00AC78DE">
        <w:rPr>
          <w:rFonts w:ascii="Simplified Arabic" w:eastAsia="Times New Roman" w:hAnsi="Simplified Arabic" w:cs="Simplified Arabic"/>
          <w:sz w:val="28"/>
          <w:szCs w:val="28"/>
        </w:rPr>
        <w:t>.</w:t>
      </w:r>
    </w:p>
    <w:p w14:paraId="0518D4EC" w14:textId="66D6E5C8"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lastRenderedPageBreak/>
        <w:t xml:space="preserve">  </w:t>
      </w:r>
      <w:r w:rsidRPr="00AC78DE">
        <w:rPr>
          <w:rFonts w:ascii="Simplified Arabic" w:eastAsia="Times New Roman" w:hAnsi="Simplified Arabic" w:cs="Simplified Arabic"/>
          <w:sz w:val="28"/>
          <w:szCs w:val="28"/>
          <w:rtl/>
        </w:rPr>
        <w:t>الجوراني، م. ح. ع</w:t>
      </w:r>
      <w:r w:rsidRPr="00AC78DE">
        <w:rPr>
          <w:rFonts w:ascii="Simplified Arabic" w:eastAsia="Times New Roman" w:hAnsi="Simplified Arabic" w:cs="Simplified Arabic"/>
          <w:sz w:val="28"/>
          <w:szCs w:val="28"/>
        </w:rPr>
        <w:t xml:space="preserve">. (2015). </w:t>
      </w:r>
      <w:r w:rsidRPr="00AC78DE">
        <w:rPr>
          <w:rFonts w:ascii="Simplified Arabic" w:eastAsia="Times New Roman" w:hAnsi="Simplified Arabic" w:cs="Simplified Arabic"/>
          <w:i/>
          <w:iCs/>
          <w:sz w:val="28"/>
          <w:szCs w:val="28"/>
          <w:rtl/>
        </w:rPr>
        <w:t>التحقيق الإداري كضمانة من ضمانات الموظف العام في القانونين العراقي والأردني</w:t>
      </w:r>
      <w:r w:rsidRPr="00AC78DE">
        <w:rPr>
          <w:rFonts w:ascii="Simplified Arabic" w:eastAsia="Times New Roman" w:hAnsi="Simplified Arabic" w:cs="Simplified Arabic"/>
          <w:sz w:val="28"/>
          <w:szCs w:val="28"/>
          <w:rtl/>
        </w:rPr>
        <w:t xml:space="preserve"> (رسالة ماجستير في القانون العام). جامعة الشرق الأوسط، قسم القانون العام، كلية الحقوق</w:t>
      </w:r>
      <w:r w:rsidRPr="00AC78DE">
        <w:rPr>
          <w:rFonts w:ascii="Simplified Arabic" w:eastAsia="Times New Roman" w:hAnsi="Simplified Arabic" w:cs="Simplified Arabic"/>
          <w:sz w:val="28"/>
          <w:szCs w:val="28"/>
        </w:rPr>
        <w:t>.</w:t>
      </w:r>
    </w:p>
    <w:p w14:paraId="24AD0A59" w14:textId="5D3A18C6"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العجمي، م. م</w:t>
      </w:r>
      <w:r w:rsidRPr="00AC78DE">
        <w:rPr>
          <w:rFonts w:ascii="Simplified Arabic" w:eastAsia="Times New Roman" w:hAnsi="Simplified Arabic" w:cs="Simplified Arabic"/>
          <w:sz w:val="28"/>
          <w:szCs w:val="28"/>
        </w:rPr>
        <w:t xml:space="preserve">. (2011). </w:t>
      </w:r>
      <w:r w:rsidRPr="00AC78DE">
        <w:rPr>
          <w:rFonts w:ascii="Simplified Arabic" w:eastAsia="Times New Roman" w:hAnsi="Simplified Arabic" w:cs="Simplified Arabic"/>
          <w:i/>
          <w:iCs/>
          <w:sz w:val="28"/>
          <w:szCs w:val="28"/>
          <w:rtl/>
        </w:rPr>
        <w:t>الضمانات التأديبية للموظف العام (دراسة مقارنة بالقانونين الكويتي والأردني)</w:t>
      </w:r>
      <w:r w:rsidRPr="00AC78DE">
        <w:rPr>
          <w:rFonts w:ascii="Simplified Arabic" w:eastAsia="Times New Roman" w:hAnsi="Simplified Arabic" w:cs="Simplified Arabic"/>
          <w:sz w:val="28"/>
          <w:szCs w:val="28"/>
          <w:rtl/>
        </w:rPr>
        <w:t xml:space="preserve"> (رسالة ماجستير). جامعة الشرق الأوسط، عمان</w:t>
      </w:r>
      <w:r w:rsidRPr="00AC78DE">
        <w:rPr>
          <w:rFonts w:ascii="Simplified Arabic" w:eastAsia="Times New Roman" w:hAnsi="Simplified Arabic" w:cs="Simplified Arabic"/>
          <w:sz w:val="28"/>
          <w:szCs w:val="28"/>
        </w:rPr>
        <w:t>.</w:t>
      </w:r>
    </w:p>
    <w:p w14:paraId="1D72BD0B" w14:textId="18D54C15"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الدرمكي، ن. ح. ر</w:t>
      </w:r>
      <w:r w:rsidRPr="00AC78DE">
        <w:rPr>
          <w:rFonts w:ascii="Simplified Arabic" w:eastAsia="Times New Roman" w:hAnsi="Simplified Arabic" w:cs="Simplified Arabic"/>
          <w:sz w:val="28"/>
          <w:szCs w:val="28"/>
        </w:rPr>
        <w:t xml:space="preserve">. (2020). </w:t>
      </w:r>
      <w:r w:rsidRPr="00AC78DE">
        <w:rPr>
          <w:rFonts w:ascii="Simplified Arabic" w:eastAsia="Times New Roman" w:hAnsi="Simplified Arabic" w:cs="Simplified Arabic"/>
          <w:i/>
          <w:iCs/>
          <w:sz w:val="28"/>
          <w:szCs w:val="28"/>
          <w:rtl/>
        </w:rPr>
        <w:t>نطاق الرقابة القضائية على مشروعية القرارات التأديبية في دولة الإمارات العربية المتحدة</w:t>
      </w:r>
      <w:r w:rsidRPr="00AC78DE">
        <w:rPr>
          <w:rFonts w:ascii="Simplified Arabic" w:eastAsia="Times New Roman" w:hAnsi="Simplified Arabic" w:cs="Simplified Arabic"/>
          <w:sz w:val="28"/>
          <w:szCs w:val="28"/>
          <w:rtl/>
        </w:rPr>
        <w:t xml:space="preserve"> (رسالة ماجستير). جامعة الإمارات العربية المتحدة</w:t>
      </w:r>
      <w:r w:rsidRPr="00AC78DE">
        <w:rPr>
          <w:rFonts w:ascii="Simplified Arabic" w:eastAsia="Times New Roman" w:hAnsi="Simplified Arabic" w:cs="Simplified Arabic"/>
          <w:sz w:val="28"/>
          <w:szCs w:val="28"/>
        </w:rPr>
        <w:t>.</w:t>
      </w:r>
    </w:p>
    <w:p w14:paraId="55CB1820" w14:textId="49D48789" w:rsidR="00AC78DE" w:rsidRPr="00AC78DE" w:rsidRDefault="00AC78DE" w:rsidP="00AC78DE">
      <w:pPr>
        <w:pStyle w:val="ListParagraph"/>
        <w:numPr>
          <w:ilvl w:val="0"/>
          <w:numId w:val="39"/>
        </w:numPr>
        <w:bidi/>
        <w:spacing w:before="100" w:beforeAutospacing="1" w:after="100" w:afterAutospacing="1" w:line="240" w:lineRule="auto"/>
        <w:rPr>
          <w:rFonts w:ascii="Simplified Arabic" w:eastAsia="Times New Roman" w:hAnsi="Simplified Arabic" w:cs="Simplified Arabic"/>
          <w:sz w:val="28"/>
          <w:szCs w:val="28"/>
        </w:rPr>
      </w:pPr>
      <w:r w:rsidRPr="00AC78DE">
        <w:rPr>
          <w:rFonts w:ascii="Simplified Arabic" w:eastAsia="Times New Roman" w:hAnsi="Simplified Arabic" w:cs="Simplified Arabic"/>
          <w:sz w:val="28"/>
          <w:szCs w:val="28"/>
        </w:rPr>
        <w:t xml:space="preserve">  </w:t>
      </w:r>
      <w:r w:rsidRPr="00AC78DE">
        <w:rPr>
          <w:rFonts w:ascii="Simplified Arabic" w:eastAsia="Times New Roman" w:hAnsi="Simplified Arabic" w:cs="Simplified Arabic"/>
          <w:sz w:val="28"/>
          <w:szCs w:val="28"/>
          <w:rtl/>
        </w:rPr>
        <w:t>فاطمة، ه.، خديجة، ه</w:t>
      </w:r>
      <w:r w:rsidRPr="00AC78DE">
        <w:rPr>
          <w:rFonts w:ascii="Simplified Arabic" w:eastAsia="Times New Roman" w:hAnsi="Simplified Arabic" w:cs="Simplified Arabic"/>
          <w:sz w:val="28"/>
          <w:szCs w:val="28"/>
        </w:rPr>
        <w:t xml:space="preserve">. (2022-2021). </w:t>
      </w:r>
      <w:r w:rsidRPr="00AC78DE">
        <w:rPr>
          <w:rFonts w:ascii="Simplified Arabic" w:eastAsia="Times New Roman" w:hAnsi="Simplified Arabic" w:cs="Simplified Arabic"/>
          <w:i/>
          <w:iCs/>
          <w:sz w:val="28"/>
          <w:szCs w:val="28"/>
          <w:rtl/>
        </w:rPr>
        <w:t>التحقيق الإداري في نطاق الوظيفة العامة</w:t>
      </w:r>
      <w:r w:rsidRPr="00AC78DE">
        <w:rPr>
          <w:rFonts w:ascii="Simplified Arabic" w:eastAsia="Times New Roman" w:hAnsi="Simplified Arabic" w:cs="Simplified Arabic"/>
          <w:sz w:val="28"/>
          <w:szCs w:val="28"/>
          <w:rtl/>
        </w:rPr>
        <w:t xml:space="preserve"> (رسالة ماجستير). جامعة العربي بن مهيدي، أم البواقي، الجزائر</w:t>
      </w:r>
      <w:r w:rsidRPr="00AC78DE">
        <w:rPr>
          <w:rFonts w:ascii="Simplified Arabic" w:eastAsia="Times New Roman" w:hAnsi="Simplified Arabic" w:cs="Simplified Arabic"/>
          <w:sz w:val="28"/>
          <w:szCs w:val="28"/>
        </w:rPr>
        <w:t>.</w:t>
      </w:r>
    </w:p>
    <w:p w14:paraId="77B9C14B" w14:textId="5EB1FDAA" w:rsidR="00315CFA" w:rsidRPr="001D4DEA" w:rsidRDefault="00315CFA" w:rsidP="00406D81">
      <w:pPr>
        <w:bidi/>
        <w:spacing w:before="240" w:after="100" w:afterAutospacing="1" w:line="240" w:lineRule="auto"/>
        <w:jc w:val="both"/>
        <w:rPr>
          <w:rFonts w:ascii="Simplified Arabic" w:eastAsia="Calibri" w:hAnsi="Simplified Arabic" w:cs="Simplified Arabic"/>
          <w:b/>
          <w:bCs/>
          <w:sz w:val="28"/>
          <w:szCs w:val="28"/>
          <w:rtl/>
        </w:rPr>
      </w:pPr>
      <w:r w:rsidRPr="001D4DEA">
        <w:rPr>
          <w:rFonts w:ascii="Simplified Arabic" w:eastAsia="Calibri" w:hAnsi="Simplified Arabic" w:cs="Simplified Arabic"/>
          <w:b/>
          <w:bCs/>
          <w:sz w:val="28"/>
          <w:szCs w:val="28"/>
          <w:rtl/>
        </w:rPr>
        <w:t>ثالثاً- المقالات والأبحاث العلمية:</w:t>
      </w:r>
    </w:p>
    <w:p w14:paraId="46569FCA" w14:textId="5ACE1530" w:rsidR="00AC78DE" w:rsidRPr="00AC78DE" w:rsidRDefault="00AC78DE" w:rsidP="00AC78DE">
      <w:pPr>
        <w:pStyle w:val="NormalWeb"/>
        <w:numPr>
          <w:ilvl w:val="0"/>
          <w:numId w:val="39"/>
        </w:numPr>
        <w:bidi/>
        <w:rPr>
          <w:rFonts w:ascii="Simplified Arabic" w:hAnsi="Simplified Arabic" w:cs="Simplified Arabic"/>
          <w:sz w:val="28"/>
          <w:szCs w:val="28"/>
        </w:rPr>
      </w:pPr>
      <w:r>
        <w:t xml:space="preserve">  </w:t>
      </w:r>
      <w:r w:rsidRPr="00AC78DE">
        <w:rPr>
          <w:rFonts w:ascii="Simplified Arabic" w:hAnsi="Simplified Arabic" w:cs="Simplified Arabic"/>
          <w:sz w:val="28"/>
          <w:szCs w:val="28"/>
          <w:rtl/>
        </w:rPr>
        <w:t>البلوشي، ح. ع. ح.، دله، س. س</w:t>
      </w:r>
      <w:r w:rsidRPr="00AC78DE">
        <w:rPr>
          <w:rFonts w:ascii="Simplified Arabic" w:hAnsi="Simplified Arabic" w:cs="Simplified Arabic"/>
          <w:sz w:val="28"/>
          <w:szCs w:val="28"/>
        </w:rPr>
        <w:t xml:space="preserve">. (2020). </w:t>
      </w:r>
      <w:r w:rsidRPr="00AC78DE">
        <w:rPr>
          <w:rStyle w:val="Emphasis"/>
          <w:rFonts w:ascii="Simplified Arabic" w:hAnsi="Simplified Arabic" w:cs="Simplified Arabic"/>
          <w:sz w:val="28"/>
          <w:szCs w:val="28"/>
          <w:rtl/>
        </w:rPr>
        <w:t>ضمانات الممنوحة للموظف في النظام التأديبي الإماراتي</w:t>
      </w:r>
      <w:r w:rsidRPr="00AC78DE">
        <w:rPr>
          <w:rFonts w:ascii="Simplified Arabic" w:hAnsi="Simplified Arabic" w:cs="Simplified Arabic"/>
          <w:sz w:val="28"/>
          <w:szCs w:val="28"/>
        </w:rPr>
        <w:t xml:space="preserve">. </w:t>
      </w:r>
      <w:r w:rsidRPr="00AC78DE">
        <w:rPr>
          <w:rFonts w:ascii="Simplified Arabic" w:hAnsi="Simplified Arabic" w:cs="Simplified Arabic"/>
          <w:sz w:val="28"/>
          <w:szCs w:val="28"/>
          <w:rtl/>
        </w:rPr>
        <w:t>مجلة جامعة الشارقة للعلوم القانونية، 17(2)، ديسمبر</w:t>
      </w:r>
      <w:r w:rsidRPr="00AC78DE">
        <w:rPr>
          <w:rFonts w:ascii="Simplified Arabic" w:hAnsi="Simplified Arabic" w:cs="Simplified Arabic"/>
          <w:sz w:val="28"/>
          <w:szCs w:val="28"/>
        </w:rPr>
        <w:t>.</w:t>
      </w:r>
    </w:p>
    <w:p w14:paraId="043CF45C" w14:textId="2F0FCA79" w:rsidR="00AC78DE" w:rsidRPr="00AC78DE" w:rsidRDefault="00AC78DE" w:rsidP="00AC78DE">
      <w:pPr>
        <w:pStyle w:val="NormalWeb"/>
        <w:numPr>
          <w:ilvl w:val="0"/>
          <w:numId w:val="39"/>
        </w:numPr>
        <w:bidi/>
        <w:rPr>
          <w:rFonts w:ascii="Simplified Arabic" w:hAnsi="Simplified Arabic" w:cs="Simplified Arabic"/>
          <w:sz w:val="28"/>
          <w:szCs w:val="28"/>
        </w:rPr>
      </w:pPr>
      <w:r w:rsidRPr="00AC78DE">
        <w:rPr>
          <w:rFonts w:ascii="Simplified Arabic" w:hAnsi="Simplified Arabic" w:cs="Simplified Arabic"/>
          <w:sz w:val="28"/>
          <w:szCs w:val="28"/>
          <w:rtl/>
        </w:rPr>
        <w:t>البشير، س. ع.، الخشان، ل. ن.، بدوان، ع. س</w:t>
      </w:r>
      <w:r w:rsidRPr="00AC78DE">
        <w:rPr>
          <w:rFonts w:ascii="Simplified Arabic" w:hAnsi="Simplified Arabic" w:cs="Simplified Arabic"/>
          <w:sz w:val="28"/>
          <w:szCs w:val="28"/>
        </w:rPr>
        <w:t xml:space="preserve">. (2016). </w:t>
      </w:r>
      <w:r w:rsidRPr="00AC78DE">
        <w:rPr>
          <w:rStyle w:val="Emphasis"/>
          <w:rFonts w:ascii="Simplified Arabic" w:hAnsi="Simplified Arabic" w:cs="Simplified Arabic"/>
          <w:sz w:val="28"/>
          <w:szCs w:val="28"/>
          <w:rtl/>
        </w:rPr>
        <w:t>تسبيب القرارات الإدارية - دراسة مقارنة</w:t>
      </w:r>
      <w:r w:rsidRPr="00AC78DE">
        <w:rPr>
          <w:rFonts w:ascii="Simplified Arabic" w:hAnsi="Simplified Arabic" w:cs="Simplified Arabic"/>
          <w:sz w:val="28"/>
          <w:szCs w:val="28"/>
        </w:rPr>
        <w:t xml:space="preserve">. </w:t>
      </w:r>
      <w:r w:rsidRPr="00AC78DE">
        <w:rPr>
          <w:rFonts w:ascii="Simplified Arabic" w:hAnsi="Simplified Arabic" w:cs="Simplified Arabic"/>
          <w:sz w:val="28"/>
          <w:szCs w:val="28"/>
          <w:rtl/>
        </w:rPr>
        <w:t>مجلة الحقوق والعلوم الإنسانية، 9(2)، 30 يونيو. جامعة زيان عاشور، الجزائر</w:t>
      </w:r>
      <w:r w:rsidRPr="00AC78DE">
        <w:rPr>
          <w:rFonts w:ascii="Simplified Arabic" w:hAnsi="Simplified Arabic" w:cs="Simplified Arabic"/>
          <w:sz w:val="28"/>
          <w:szCs w:val="28"/>
        </w:rPr>
        <w:t>.</w:t>
      </w:r>
    </w:p>
    <w:p w14:paraId="31771715" w14:textId="0BD75D5A" w:rsidR="00AC78DE" w:rsidRPr="00AC78DE" w:rsidRDefault="00AC78DE" w:rsidP="00AC78DE">
      <w:pPr>
        <w:pStyle w:val="NormalWeb"/>
        <w:numPr>
          <w:ilvl w:val="0"/>
          <w:numId w:val="39"/>
        </w:numPr>
        <w:bidi/>
        <w:rPr>
          <w:rFonts w:ascii="Simplified Arabic" w:hAnsi="Simplified Arabic" w:cs="Simplified Arabic"/>
          <w:sz w:val="28"/>
          <w:szCs w:val="28"/>
        </w:rPr>
      </w:pPr>
      <w:r w:rsidRPr="00AC78DE">
        <w:rPr>
          <w:rFonts w:ascii="Simplified Arabic" w:hAnsi="Simplified Arabic" w:cs="Simplified Arabic"/>
          <w:sz w:val="28"/>
          <w:szCs w:val="28"/>
        </w:rPr>
        <w:t xml:space="preserve">  </w:t>
      </w:r>
      <w:r w:rsidRPr="00AC78DE">
        <w:rPr>
          <w:rFonts w:ascii="Simplified Arabic" w:hAnsi="Simplified Arabic" w:cs="Simplified Arabic"/>
          <w:sz w:val="28"/>
          <w:szCs w:val="28"/>
          <w:rtl/>
        </w:rPr>
        <w:t>شطناوي، ع. خ</w:t>
      </w:r>
      <w:r w:rsidRPr="00AC78DE">
        <w:rPr>
          <w:rFonts w:ascii="Simplified Arabic" w:hAnsi="Simplified Arabic" w:cs="Simplified Arabic"/>
          <w:sz w:val="28"/>
          <w:szCs w:val="28"/>
        </w:rPr>
        <w:t xml:space="preserve">. (2001). </w:t>
      </w:r>
      <w:r w:rsidRPr="00AC78DE">
        <w:rPr>
          <w:rStyle w:val="Emphasis"/>
          <w:rFonts w:ascii="Simplified Arabic" w:hAnsi="Simplified Arabic" w:cs="Simplified Arabic"/>
          <w:sz w:val="28"/>
          <w:szCs w:val="28"/>
          <w:rtl/>
        </w:rPr>
        <w:t>الرقابة القضائية على الظروف الخارجية لإصدار القرار الإداري</w:t>
      </w:r>
      <w:r w:rsidRPr="00AC78DE">
        <w:rPr>
          <w:rFonts w:ascii="Simplified Arabic" w:hAnsi="Simplified Arabic" w:cs="Simplified Arabic"/>
          <w:sz w:val="28"/>
          <w:szCs w:val="28"/>
        </w:rPr>
        <w:t xml:space="preserve">. </w:t>
      </w:r>
      <w:r w:rsidRPr="00AC78DE">
        <w:rPr>
          <w:rFonts w:ascii="Simplified Arabic" w:hAnsi="Simplified Arabic" w:cs="Simplified Arabic"/>
          <w:sz w:val="28"/>
          <w:szCs w:val="28"/>
          <w:rtl/>
        </w:rPr>
        <w:t>مجلة الحقوق، العدد الثالث، السنة الخامسة والعشرون، أيلول. جامعة الكويت</w:t>
      </w:r>
      <w:r w:rsidRPr="00AC78DE">
        <w:rPr>
          <w:rFonts w:ascii="Simplified Arabic" w:hAnsi="Simplified Arabic" w:cs="Simplified Arabic"/>
          <w:sz w:val="28"/>
          <w:szCs w:val="28"/>
        </w:rPr>
        <w:t>.</w:t>
      </w:r>
    </w:p>
    <w:p w14:paraId="40BD5A2B" w14:textId="6024ED8E" w:rsidR="00AC78DE" w:rsidRPr="00AC78DE" w:rsidRDefault="00AC78DE" w:rsidP="00AC78DE">
      <w:pPr>
        <w:pStyle w:val="NormalWeb"/>
        <w:numPr>
          <w:ilvl w:val="0"/>
          <w:numId w:val="39"/>
        </w:numPr>
        <w:bidi/>
        <w:rPr>
          <w:rFonts w:ascii="Simplified Arabic" w:hAnsi="Simplified Arabic" w:cs="Simplified Arabic"/>
          <w:sz w:val="28"/>
          <w:szCs w:val="28"/>
        </w:rPr>
      </w:pPr>
      <w:r w:rsidRPr="00AC78DE">
        <w:rPr>
          <w:rFonts w:ascii="Simplified Arabic" w:hAnsi="Simplified Arabic" w:cs="Simplified Arabic"/>
          <w:sz w:val="28"/>
          <w:szCs w:val="28"/>
        </w:rPr>
        <w:t xml:space="preserve">  </w:t>
      </w:r>
      <w:r w:rsidRPr="00AC78DE">
        <w:rPr>
          <w:rFonts w:ascii="Simplified Arabic" w:hAnsi="Simplified Arabic" w:cs="Simplified Arabic"/>
          <w:sz w:val="28"/>
          <w:szCs w:val="28"/>
          <w:rtl/>
        </w:rPr>
        <w:t>شطناوي، ع. خ</w:t>
      </w:r>
      <w:r w:rsidRPr="00AC78DE">
        <w:rPr>
          <w:rFonts w:ascii="Simplified Arabic" w:hAnsi="Simplified Arabic" w:cs="Simplified Arabic"/>
          <w:sz w:val="28"/>
          <w:szCs w:val="28"/>
        </w:rPr>
        <w:t xml:space="preserve">. (1995). </w:t>
      </w:r>
      <w:r w:rsidRPr="00AC78DE">
        <w:rPr>
          <w:rStyle w:val="Emphasis"/>
          <w:rFonts w:ascii="Simplified Arabic" w:hAnsi="Simplified Arabic" w:cs="Simplified Arabic"/>
          <w:sz w:val="28"/>
          <w:szCs w:val="28"/>
          <w:rtl/>
        </w:rPr>
        <w:t>تسبيب القرارات الإدارية في فرنسا والأردن</w:t>
      </w:r>
      <w:r w:rsidRPr="00AC78DE">
        <w:rPr>
          <w:rFonts w:ascii="Simplified Arabic" w:hAnsi="Simplified Arabic" w:cs="Simplified Arabic"/>
          <w:sz w:val="28"/>
          <w:szCs w:val="28"/>
        </w:rPr>
        <w:t xml:space="preserve">. </w:t>
      </w:r>
      <w:r w:rsidRPr="00AC78DE">
        <w:rPr>
          <w:rFonts w:ascii="Simplified Arabic" w:hAnsi="Simplified Arabic" w:cs="Simplified Arabic"/>
          <w:sz w:val="28"/>
          <w:szCs w:val="28"/>
          <w:rtl/>
        </w:rPr>
        <w:t>مجلة دراسات، 22(26)، كانون الأول</w:t>
      </w:r>
      <w:r w:rsidRPr="00AC78DE">
        <w:rPr>
          <w:rFonts w:ascii="Simplified Arabic" w:hAnsi="Simplified Arabic" w:cs="Simplified Arabic"/>
          <w:sz w:val="28"/>
          <w:szCs w:val="28"/>
        </w:rPr>
        <w:t>.</w:t>
      </w:r>
    </w:p>
    <w:p w14:paraId="3B38FFC9" w14:textId="03BA52B5" w:rsidR="00AC78DE" w:rsidRPr="00AC78DE" w:rsidRDefault="00AC78DE" w:rsidP="00AC78DE">
      <w:pPr>
        <w:pStyle w:val="NormalWeb"/>
        <w:numPr>
          <w:ilvl w:val="0"/>
          <w:numId w:val="39"/>
        </w:numPr>
        <w:bidi/>
        <w:rPr>
          <w:rFonts w:ascii="Simplified Arabic" w:hAnsi="Simplified Arabic" w:cs="Simplified Arabic"/>
          <w:sz w:val="28"/>
          <w:szCs w:val="28"/>
        </w:rPr>
      </w:pPr>
      <w:r w:rsidRPr="00AC78DE">
        <w:rPr>
          <w:rFonts w:ascii="Simplified Arabic" w:hAnsi="Simplified Arabic" w:cs="Simplified Arabic"/>
          <w:sz w:val="28"/>
          <w:szCs w:val="28"/>
        </w:rPr>
        <w:t xml:space="preserve">  </w:t>
      </w:r>
      <w:r w:rsidRPr="00AC78DE">
        <w:rPr>
          <w:rFonts w:ascii="Simplified Arabic" w:hAnsi="Simplified Arabic" w:cs="Simplified Arabic"/>
          <w:sz w:val="28"/>
          <w:szCs w:val="28"/>
          <w:rtl/>
        </w:rPr>
        <w:t>الكبيري، م. ع</w:t>
      </w:r>
      <w:r w:rsidRPr="00AC78DE">
        <w:rPr>
          <w:rFonts w:ascii="Simplified Arabic" w:hAnsi="Simplified Arabic" w:cs="Simplified Arabic"/>
          <w:sz w:val="28"/>
          <w:szCs w:val="28"/>
        </w:rPr>
        <w:t xml:space="preserve">. (2021). </w:t>
      </w:r>
      <w:r w:rsidRPr="00AC78DE">
        <w:rPr>
          <w:rStyle w:val="Emphasis"/>
          <w:rFonts w:ascii="Simplified Arabic" w:hAnsi="Simplified Arabic" w:cs="Simplified Arabic"/>
          <w:sz w:val="28"/>
          <w:szCs w:val="28"/>
          <w:rtl/>
        </w:rPr>
        <w:t>تسبيب القرارات الإدارية في النظام الإداري السعودي، في ضوء أحكام ديوان المظالم</w:t>
      </w:r>
      <w:r w:rsidRPr="00AC78DE">
        <w:rPr>
          <w:rFonts w:ascii="Simplified Arabic" w:hAnsi="Simplified Arabic" w:cs="Simplified Arabic"/>
          <w:sz w:val="28"/>
          <w:szCs w:val="28"/>
        </w:rPr>
        <w:t xml:space="preserve">. </w:t>
      </w:r>
      <w:r w:rsidRPr="00AC78DE">
        <w:rPr>
          <w:rFonts w:ascii="Simplified Arabic" w:hAnsi="Simplified Arabic" w:cs="Simplified Arabic"/>
          <w:sz w:val="28"/>
          <w:szCs w:val="28"/>
          <w:rtl/>
        </w:rPr>
        <w:t>مجلة جامعة الشارقة، 18(2)، ديسمبر</w:t>
      </w:r>
      <w:r w:rsidRPr="00AC78DE">
        <w:rPr>
          <w:rFonts w:ascii="Simplified Arabic" w:hAnsi="Simplified Arabic" w:cs="Simplified Arabic"/>
          <w:sz w:val="28"/>
          <w:szCs w:val="28"/>
        </w:rPr>
        <w:t>.</w:t>
      </w:r>
    </w:p>
    <w:p w14:paraId="14B98588" w14:textId="1E038F5F" w:rsidR="00AC78DE" w:rsidRPr="00AC78DE" w:rsidRDefault="00AC78DE" w:rsidP="00AC78DE">
      <w:pPr>
        <w:pStyle w:val="NormalWeb"/>
        <w:numPr>
          <w:ilvl w:val="0"/>
          <w:numId w:val="39"/>
        </w:numPr>
        <w:bidi/>
        <w:rPr>
          <w:rFonts w:ascii="Simplified Arabic" w:hAnsi="Simplified Arabic" w:cs="Simplified Arabic"/>
          <w:sz w:val="28"/>
          <w:szCs w:val="28"/>
        </w:rPr>
      </w:pPr>
      <w:r w:rsidRPr="00AC78DE">
        <w:rPr>
          <w:rFonts w:ascii="Simplified Arabic" w:hAnsi="Simplified Arabic" w:cs="Simplified Arabic"/>
          <w:sz w:val="28"/>
          <w:szCs w:val="28"/>
        </w:rPr>
        <w:t xml:space="preserve">  </w:t>
      </w:r>
      <w:r w:rsidRPr="00AC78DE">
        <w:rPr>
          <w:rFonts w:ascii="Simplified Arabic" w:hAnsi="Simplified Arabic" w:cs="Simplified Arabic"/>
          <w:sz w:val="28"/>
          <w:szCs w:val="28"/>
          <w:rtl/>
        </w:rPr>
        <w:t>عبد الحميد، م. خ</w:t>
      </w:r>
      <w:r w:rsidRPr="00AC78DE">
        <w:rPr>
          <w:rFonts w:ascii="Simplified Arabic" w:hAnsi="Simplified Arabic" w:cs="Simplified Arabic"/>
          <w:sz w:val="28"/>
          <w:szCs w:val="28"/>
        </w:rPr>
        <w:t xml:space="preserve">. (2016). </w:t>
      </w:r>
      <w:r w:rsidRPr="00AC78DE">
        <w:rPr>
          <w:rStyle w:val="Emphasis"/>
          <w:rFonts w:ascii="Simplified Arabic" w:hAnsi="Simplified Arabic" w:cs="Simplified Arabic"/>
          <w:sz w:val="28"/>
          <w:szCs w:val="28"/>
          <w:rtl/>
        </w:rPr>
        <w:t>تسبيب القرار التأديبي</w:t>
      </w:r>
      <w:r w:rsidRPr="00AC78DE">
        <w:rPr>
          <w:rFonts w:ascii="Simplified Arabic" w:hAnsi="Simplified Arabic" w:cs="Simplified Arabic"/>
          <w:sz w:val="28"/>
          <w:szCs w:val="28"/>
        </w:rPr>
        <w:t xml:space="preserve">. </w:t>
      </w:r>
      <w:r w:rsidRPr="00AC78DE">
        <w:rPr>
          <w:rFonts w:ascii="Simplified Arabic" w:hAnsi="Simplified Arabic" w:cs="Simplified Arabic"/>
          <w:sz w:val="28"/>
          <w:szCs w:val="28"/>
          <w:rtl/>
        </w:rPr>
        <w:t>مجلة دراسات قانونية، العدد التاسع عشر. جامعة بنغازي، ليبيا</w:t>
      </w:r>
      <w:r w:rsidRPr="00AC78DE">
        <w:rPr>
          <w:rFonts w:ascii="Simplified Arabic" w:hAnsi="Simplified Arabic" w:cs="Simplified Arabic"/>
          <w:sz w:val="28"/>
          <w:szCs w:val="28"/>
        </w:rPr>
        <w:t>.</w:t>
      </w:r>
    </w:p>
    <w:p w14:paraId="165727C4" w14:textId="000B5F4F" w:rsidR="00315CFA" w:rsidRPr="00AC78DE" w:rsidRDefault="00AC78DE" w:rsidP="00AC78DE">
      <w:pPr>
        <w:pStyle w:val="NormalWeb"/>
        <w:numPr>
          <w:ilvl w:val="0"/>
          <w:numId w:val="39"/>
        </w:numPr>
        <w:bidi/>
        <w:rPr>
          <w:rFonts w:ascii="Simplified Arabic" w:hAnsi="Simplified Arabic" w:cs="Simplified Arabic"/>
          <w:sz w:val="28"/>
          <w:szCs w:val="28"/>
          <w:rtl/>
        </w:rPr>
      </w:pPr>
      <w:r w:rsidRPr="00AC78DE">
        <w:rPr>
          <w:rFonts w:ascii="Simplified Arabic" w:hAnsi="Simplified Arabic" w:cs="Simplified Arabic"/>
          <w:sz w:val="28"/>
          <w:szCs w:val="28"/>
        </w:rPr>
        <w:t xml:space="preserve">  </w:t>
      </w:r>
      <w:r w:rsidRPr="00AC78DE">
        <w:rPr>
          <w:rFonts w:ascii="Simplified Arabic" w:hAnsi="Simplified Arabic" w:cs="Simplified Arabic"/>
          <w:sz w:val="28"/>
          <w:szCs w:val="28"/>
          <w:rtl/>
        </w:rPr>
        <w:t>كنعان، ن</w:t>
      </w:r>
      <w:r w:rsidRPr="00AC78DE">
        <w:rPr>
          <w:rFonts w:ascii="Simplified Arabic" w:hAnsi="Simplified Arabic" w:cs="Simplified Arabic"/>
          <w:sz w:val="28"/>
          <w:szCs w:val="28"/>
        </w:rPr>
        <w:t xml:space="preserve">. (1992). </w:t>
      </w:r>
      <w:r w:rsidRPr="00AC78DE">
        <w:rPr>
          <w:rStyle w:val="Emphasis"/>
          <w:rFonts w:ascii="Simplified Arabic" w:hAnsi="Simplified Arabic" w:cs="Simplified Arabic"/>
          <w:sz w:val="28"/>
          <w:szCs w:val="28"/>
          <w:rtl/>
        </w:rPr>
        <w:t>تسبيب القرار الإداري كضمانة من ضمانات التأديب الوظيفي</w:t>
      </w:r>
      <w:r w:rsidRPr="00AC78DE">
        <w:rPr>
          <w:rFonts w:ascii="Simplified Arabic" w:hAnsi="Simplified Arabic" w:cs="Simplified Arabic"/>
          <w:sz w:val="28"/>
          <w:szCs w:val="28"/>
        </w:rPr>
        <w:t xml:space="preserve">. </w:t>
      </w:r>
      <w:r w:rsidRPr="00AC78DE">
        <w:rPr>
          <w:rFonts w:ascii="Simplified Arabic" w:hAnsi="Simplified Arabic" w:cs="Simplified Arabic"/>
          <w:sz w:val="28"/>
          <w:szCs w:val="28"/>
          <w:rtl/>
        </w:rPr>
        <w:t>مجلة مؤتة للبحوث والدراسات، 7</w:t>
      </w:r>
      <w:r w:rsidRPr="00AC78DE">
        <w:rPr>
          <w:rFonts w:ascii="Simplified Arabic" w:hAnsi="Simplified Arabic" w:cs="Simplified Arabic"/>
          <w:sz w:val="28"/>
          <w:szCs w:val="28"/>
        </w:rPr>
        <w:t>(6).</w:t>
      </w:r>
    </w:p>
    <w:p w14:paraId="64C41D74" w14:textId="77777777" w:rsidR="00AC78DE" w:rsidRDefault="00AC78DE">
      <w:pPr>
        <w:spacing w:after="0" w:line="240" w:lineRule="auto"/>
        <w:rPr>
          <w:rFonts w:ascii="Simplified Arabic" w:eastAsia="Calibri" w:hAnsi="Simplified Arabic" w:cs="Simplified Arabic"/>
          <w:b/>
          <w:bCs/>
          <w:sz w:val="28"/>
          <w:szCs w:val="28"/>
          <w:rtl/>
        </w:rPr>
      </w:pPr>
      <w:r>
        <w:rPr>
          <w:rFonts w:ascii="Simplified Arabic" w:eastAsia="Calibri" w:hAnsi="Simplified Arabic" w:cs="Simplified Arabic"/>
          <w:b/>
          <w:bCs/>
          <w:sz w:val="28"/>
          <w:szCs w:val="28"/>
          <w:rtl/>
        </w:rPr>
        <w:br w:type="page"/>
      </w:r>
    </w:p>
    <w:p w14:paraId="744D3EB9" w14:textId="4F540156" w:rsidR="00315CFA" w:rsidRPr="001D4DEA" w:rsidRDefault="009E6035" w:rsidP="00406D81">
      <w:pPr>
        <w:bidi/>
        <w:spacing w:before="240" w:after="100" w:afterAutospacing="1" w:line="240" w:lineRule="auto"/>
        <w:jc w:val="both"/>
        <w:rPr>
          <w:rFonts w:ascii="Simplified Arabic" w:eastAsia="Calibri" w:hAnsi="Simplified Arabic" w:cs="Simplified Arabic"/>
          <w:b/>
          <w:bCs/>
          <w:sz w:val="28"/>
          <w:szCs w:val="28"/>
          <w:rtl/>
        </w:rPr>
      </w:pPr>
      <w:r w:rsidRPr="001D4DEA">
        <w:rPr>
          <w:rFonts w:ascii="Simplified Arabic" w:eastAsia="Calibri" w:hAnsi="Simplified Arabic" w:cs="Simplified Arabic"/>
          <w:b/>
          <w:bCs/>
          <w:sz w:val="28"/>
          <w:szCs w:val="28"/>
          <w:rtl/>
        </w:rPr>
        <w:lastRenderedPageBreak/>
        <w:t>القوانين:</w:t>
      </w:r>
    </w:p>
    <w:p w14:paraId="02698428" w14:textId="52E51069" w:rsidR="00CD4749" w:rsidRPr="00CD4749" w:rsidRDefault="00CD4749" w:rsidP="00CD4749">
      <w:pPr>
        <w:pStyle w:val="NormalWeb"/>
        <w:numPr>
          <w:ilvl w:val="0"/>
          <w:numId w:val="39"/>
        </w:numPr>
        <w:bidi/>
        <w:rPr>
          <w:rFonts w:ascii="Simplified Arabic" w:hAnsi="Simplified Arabic" w:cs="Simplified Arabic"/>
          <w:sz w:val="28"/>
          <w:szCs w:val="28"/>
        </w:rPr>
      </w:pPr>
      <w:bookmarkStart w:id="26" w:name="_Hlk164243076"/>
      <w:r w:rsidRPr="00CD4749">
        <w:rPr>
          <w:rFonts w:ascii="Simplified Arabic" w:hAnsi="Simplified Arabic" w:cs="Simplified Arabic"/>
          <w:sz w:val="28"/>
          <w:szCs w:val="28"/>
          <w:rtl/>
        </w:rPr>
        <w:t>قانون الموارد البشرية في الحكومة الاتحادية، الصادر بالمرسوم بقانون رقم (49) لسنة 2022 بشأن الموارد البشرية في الحكومة الاتحادية</w:t>
      </w:r>
      <w:r w:rsidRPr="00CD4749">
        <w:rPr>
          <w:rFonts w:ascii="Simplified Arabic" w:hAnsi="Simplified Arabic" w:cs="Simplified Arabic"/>
          <w:sz w:val="28"/>
          <w:szCs w:val="28"/>
        </w:rPr>
        <w:t>.</w:t>
      </w:r>
    </w:p>
    <w:p w14:paraId="24FF9C1E" w14:textId="7781629D" w:rsidR="00CD4749" w:rsidRPr="00CD4749" w:rsidRDefault="00CD4749" w:rsidP="00CD4749">
      <w:pPr>
        <w:pStyle w:val="NormalWeb"/>
        <w:numPr>
          <w:ilvl w:val="0"/>
          <w:numId w:val="39"/>
        </w:numPr>
        <w:bidi/>
        <w:rPr>
          <w:rFonts w:ascii="Simplified Arabic" w:hAnsi="Simplified Arabic" w:cs="Simplified Arabic"/>
          <w:sz w:val="28"/>
          <w:szCs w:val="28"/>
        </w:rPr>
      </w:pPr>
      <w:r w:rsidRPr="00CD4749">
        <w:rPr>
          <w:rFonts w:ascii="Simplified Arabic" w:hAnsi="Simplified Arabic" w:cs="Simplified Arabic"/>
          <w:sz w:val="28"/>
          <w:szCs w:val="28"/>
          <w:rtl/>
        </w:rPr>
        <w:t>القانون رقم (8) لسنة 2018 بشأن إدارة الموارد البشرية لحكومة دبي</w:t>
      </w:r>
      <w:r w:rsidRPr="00CD4749">
        <w:rPr>
          <w:rFonts w:ascii="Simplified Arabic" w:hAnsi="Simplified Arabic" w:cs="Simplified Arabic"/>
          <w:sz w:val="28"/>
          <w:szCs w:val="28"/>
        </w:rPr>
        <w:t>.</w:t>
      </w:r>
    </w:p>
    <w:p w14:paraId="7D14FD78" w14:textId="39B126EF" w:rsidR="00CD4749" w:rsidRPr="00CD4749" w:rsidRDefault="00CD4749" w:rsidP="00CD4749">
      <w:pPr>
        <w:pStyle w:val="NormalWeb"/>
        <w:numPr>
          <w:ilvl w:val="0"/>
          <w:numId w:val="39"/>
        </w:numPr>
        <w:bidi/>
        <w:rPr>
          <w:rFonts w:ascii="Simplified Arabic" w:hAnsi="Simplified Arabic" w:cs="Simplified Arabic"/>
          <w:sz w:val="28"/>
          <w:szCs w:val="28"/>
        </w:rPr>
      </w:pPr>
      <w:r w:rsidRPr="00CD4749">
        <w:rPr>
          <w:rFonts w:ascii="Simplified Arabic" w:hAnsi="Simplified Arabic" w:cs="Simplified Arabic"/>
          <w:sz w:val="28"/>
          <w:szCs w:val="28"/>
          <w:rtl/>
        </w:rPr>
        <w:t>القانون رقم (6) لسنة 2016 بشأن الموارد البشرية في إمارة أبو ظبي وتعديلاته</w:t>
      </w:r>
      <w:r w:rsidRPr="00CD4749">
        <w:rPr>
          <w:rFonts w:ascii="Simplified Arabic" w:hAnsi="Simplified Arabic" w:cs="Simplified Arabic"/>
          <w:sz w:val="28"/>
          <w:szCs w:val="28"/>
        </w:rPr>
        <w:t>.</w:t>
      </w:r>
    </w:p>
    <w:p w14:paraId="294CDBE2" w14:textId="049C272D" w:rsidR="00CD4749" w:rsidRPr="00CD4749" w:rsidRDefault="00CD4749" w:rsidP="00CD4749">
      <w:pPr>
        <w:pStyle w:val="NormalWeb"/>
        <w:numPr>
          <w:ilvl w:val="0"/>
          <w:numId w:val="39"/>
        </w:numPr>
        <w:bidi/>
        <w:rPr>
          <w:rFonts w:ascii="Simplified Arabic" w:hAnsi="Simplified Arabic" w:cs="Simplified Arabic"/>
          <w:sz w:val="28"/>
          <w:szCs w:val="28"/>
        </w:rPr>
      </w:pPr>
      <w:r w:rsidRPr="00CD4749">
        <w:rPr>
          <w:rFonts w:ascii="Simplified Arabic" w:hAnsi="Simplified Arabic" w:cs="Simplified Arabic"/>
          <w:sz w:val="28"/>
          <w:szCs w:val="28"/>
          <w:rtl/>
        </w:rPr>
        <w:t>القانون رقم (6) لسنة 2015 بشأن الموارد البشرية لإمارة الشارقة وتعديلاته</w:t>
      </w:r>
      <w:r w:rsidRPr="00CD4749">
        <w:rPr>
          <w:rFonts w:ascii="Simplified Arabic" w:hAnsi="Simplified Arabic" w:cs="Simplified Arabic"/>
          <w:sz w:val="28"/>
          <w:szCs w:val="28"/>
        </w:rPr>
        <w:t>.</w:t>
      </w:r>
    </w:p>
    <w:bookmarkEnd w:id="26"/>
    <w:p w14:paraId="7A41FF07" w14:textId="34BED970" w:rsidR="00CD4749" w:rsidRDefault="00CD4749">
      <w:pPr>
        <w:spacing w:after="0" w:line="240" w:lineRule="auto"/>
        <w:rPr>
          <w:rFonts w:ascii="Simplified Arabic" w:eastAsia="Calibri" w:hAnsi="Simplified Arabic" w:cs="Simplified Arabic"/>
          <w:sz w:val="28"/>
          <w:szCs w:val="28"/>
          <w:rtl/>
        </w:rPr>
      </w:pPr>
      <w:r>
        <w:rPr>
          <w:rFonts w:ascii="Simplified Arabic" w:eastAsia="Calibri" w:hAnsi="Simplified Arabic" w:cs="Simplified Arabic"/>
          <w:sz w:val="28"/>
          <w:szCs w:val="28"/>
          <w:rtl/>
        </w:rPr>
        <w:br w:type="page"/>
      </w:r>
    </w:p>
    <w:p w14:paraId="22A2E872" w14:textId="77777777" w:rsidR="00CD4749" w:rsidRPr="008F5EEA" w:rsidRDefault="00CD4749" w:rsidP="00CD4749">
      <w:pPr>
        <w:spacing w:before="100" w:beforeAutospacing="1" w:after="100" w:afterAutospacing="1" w:line="240" w:lineRule="auto"/>
        <w:outlineLvl w:val="2"/>
        <w:rPr>
          <w:rFonts w:asciiTheme="majorBidi" w:eastAsia="Times New Roman" w:hAnsiTheme="majorBidi" w:cstheme="majorBidi"/>
          <w:b/>
          <w:bCs/>
          <w:sz w:val="24"/>
          <w:szCs w:val="24"/>
        </w:rPr>
      </w:pPr>
      <w:r w:rsidRPr="008F5EEA">
        <w:rPr>
          <w:rFonts w:asciiTheme="majorBidi" w:eastAsia="Times New Roman" w:hAnsiTheme="majorBidi" w:cstheme="majorBidi"/>
          <w:b/>
          <w:bCs/>
          <w:sz w:val="24"/>
          <w:szCs w:val="24"/>
        </w:rPr>
        <w:lastRenderedPageBreak/>
        <w:t>Abstract:</w:t>
      </w:r>
    </w:p>
    <w:p w14:paraId="5EBC347B" w14:textId="64A9C695" w:rsidR="00CD4749" w:rsidRPr="008F5EEA" w:rsidRDefault="00CD4749" w:rsidP="00CD4749">
      <w:pPr>
        <w:spacing w:before="100" w:beforeAutospacing="1" w:after="100" w:afterAutospacing="1" w:line="240" w:lineRule="auto"/>
        <w:jc w:val="both"/>
        <w:rPr>
          <w:rFonts w:asciiTheme="majorBidi" w:eastAsia="Times New Roman" w:hAnsiTheme="majorBidi" w:cstheme="majorBidi"/>
          <w:sz w:val="24"/>
          <w:szCs w:val="24"/>
        </w:rPr>
      </w:pPr>
      <w:r w:rsidRPr="008F5EEA">
        <w:rPr>
          <w:rFonts w:asciiTheme="majorBidi" w:eastAsia="Times New Roman" w:hAnsiTheme="majorBidi" w:cstheme="majorBidi"/>
          <w:sz w:val="24"/>
          <w:szCs w:val="24"/>
        </w:rPr>
        <w:t>This study aims to analyze the administrative disciplinary safeguards for public employees in Arab legislation, focusing on the UAE and Jordanian systems. It seeks to determine the effectiveness of legal frameworks in protecting employees' rights during administrative investigations and ensuring fair and just procedures. The study uses a comparative analytical approach, examining legislative texts and relevant judicial rulings.</w:t>
      </w:r>
    </w:p>
    <w:p w14:paraId="75362F11" w14:textId="77777777" w:rsidR="00CD4749" w:rsidRPr="008F5EEA" w:rsidRDefault="00CD4749" w:rsidP="00CD4749">
      <w:pPr>
        <w:spacing w:before="100" w:beforeAutospacing="1" w:after="100" w:afterAutospacing="1" w:line="240" w:lineRule="auto"/>
        <w:jc w:val="both"/>
        <w:rPr>
          <w:rFonts w:asciiTheme="majorBidi" w:eastAsia="Times New Roman" w:hAnsiTheme="majorBidi" w:cstheme="majorBidi"/>
          <w:sz w:val="24"/>
          <w:szCs w:val="24"/>
        </w:rPr>
      </w:pPr>
      <w:r w:rsidRPr="008F5EEA">
        <w:rPr>
          <w:rFonts w:asciiTheme="majorBidi" w:eastAsia="Times New Roman" w:hAnsiTheme="majorBidi" w:cstheme="majorBidi"/>
          <w:sz w:val="24"/>
          <w:szCs w:val="24"/>
        </w:rPr>
        <w:t>The findings reveal that both systems grant employees certain safeguards, such as the right to defense and fair trial, though the extent of these safeguards varies slightly between jurisdictions. The study also highlights the significance of reasoning in disciplinary decisions to enhance transparency and reinforce employees’ trust in the justice system.</w:t>
      </w:r>
    </w:p>
    <w:p w14:paraId="3AB89DF5" w14:textId="0844F49E" w:rsidR="00CD4749" w:rsidRPr="008F5EEA" w:rsidRDefault="00CD4749" w:rsidP="00CD4749">
      <w:pPr>
        <w:spacing w:before="100" w:beforeAutospacing="1" w:after="100" w:afterAutospacing="1" w:line="240" w:lineRule="auto"/>
        <w:jc w:val="both"/>
        <w:rPr>
          <w:rFonts w:asciiTheme="majorBidi" w:eastAsia="Times New Roman" w:hAnsiTheme="majorBidi" w:cstheme="majorBidi"/>
          <w:sz w:val="24"/>
          <w:szCs w:val="24"/>
        </w:rPr>
      </w:pPr>
      <w:r w:rsidRPr="008F5EEA">
        <w:rPr>
          <w:rFonts w:asciiTheme="majorBidi" w:eastAsia="Times New Roman" w:hAnsiTheme="majorBidi" w:cstheme="majorBidi"/>
          <w:sz w:val="24"/>
          <w:szCs w:val="24"/>
        </w:rPr>
        <w:t xml:space="preserve">The study concludes that strengthening and unifying disciplinary safeguards across Arab legislation, particularly regarding administrative investigation procedures, is important to protect employee rights and balance them with the </w:t>
      </w:r>
      <w:r w:rsidR="00A76181" w:rsidRPr="008F5EEA">
        <w:rPr>
          <w:rFonts w:asciiTheme="majorBidi" w:eastAsia="Times New Roman" w:hAnsiTheme="majorBidi" w:cstheme="majorBidi"/>
          <w:sz w:val="24"/>
          <w:szCs w:val="24"/>
        </w:rPr>
        <w:t>employer's interests</w:t>
      </w:r>
      <w:r w:rsidRPr="008F5EEA">
        <w:rPr>
          <w:rFonts w:asciiTheme="majorBidi" w:eastAsia="Times New Roman" w:hAnsiTheme="majorBidi" w:cstheme="majorBidi"/>
          <w:sz w:val="24"/>
          <w:szCs w:val="24"/>
        </w:rPr>
        <w:t>. It recommends developing standardized disciplinary measures that emphasize transparency and uphold justice.</w:t>
      </w:r>
    </w:p>
    <w:p w14:paraId="5790805E" w14:textId="097A3125" w:rsidR="00CD4749" w:rsidRPr="008F5EEA" w:rsidRDefault="00CD4749" w:rsidP="00CD4749">
      <w:pPr>
        <w:spacing w:before="100" w:beforeAutospacing="1" w:after="100" w:afterAutospacing="1" w:line="240" w:lineRule="auto"/>
        <w:jc w:val="both"/>
        <w:rPr>
          <w:rFonts w:asciiTheme="majorBidi" w:eastAsia="Times New Roman" w:hAnsiTheme="majorBidi" w:cstheme="majorBidi"/>
          <w:sz w:val="24"/>
          <w:szCs w:val="24"/>
        </w:rPr>
      </w:pPr>
      <w:r w:rsidRPr="008F5EEA">
        <w:rPr>
          <w:rFonts w:asciiTheme="majorBidi" w:eastAsia="Times New Roman" w:hAnsiTheme="majorBidi" w:cstheme="majorBidi"/>
          <w:b/>
          <w:bCs/>
          <w:sz w:val="24"/>
          <w:szCs w:val="24"/>
        </w:rPr>
        <w:t>Keywords</w:t>
      </w:r>
      <w:r w:rsidRPr="008F5EEA">
        <w:rPr>
          <w:rFonts w:asciiTheme="majorBidi" w:eastAsia="Times New Roman" w:hAnsiTheme="majorBidi" w:cstheme="majorBidi"/>
          <w:sz w:val="24"/>
          <w:szCs w:val="24"/>
        </w:rPr>
        <w:t>: Reasoning, administrative discipline, legal safeguards, employee rights, Arab legislation, transparency, justice.</w:t>
      </w:r>
    </w:p>
    <w:p w14:paraId="18A8797A" w14:textId="77777777" w:rsidR="00315CFA" w:rsidRPr="001D4DEA" w:rsidRDefault="00315CFA" w:rsidP="00CD4749">
      <w:pPr>
        <w:spacing w:before="240" w:after="100" w:afterAutospacing="1" w:line="240" w:lineRule="auto"/>
        <w:jc w:val="both"/>
        <w:rPr>
          <w:rFonts w:ascii="Simplified Arabic" w:eastAsia="Calibri" w:hAnsi="Simplified Arabic" w:cs="Simplified Arabic"/>
          <w:sz w:val="28"/>
          <w:szCs w:val="28"/>
        </w:rPr>
      </w:pPr>
    </w:p>
    <w:sectPr w:rsidR="00315CFA" w:rsidRPr="001D4DEA" w:rsidSect="001D4DEA">
      <w:footerReference w:type="even" r:id="rId8"/>
      <w:footerReference w:type="default" r:id="rId9"/>
      <w:footerReference w:type="first" r:id="rId10"/>
      <w:pgSz w:w="12240" w:h="15840"/>
      <w:pgMar w:top="1418" w:right="1418" w:bottom="1418" w:left="1418" w:header="709" w:footer="709" w:gutter="284"/>
      <w:pgNumType w:start="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9D244" w14:textId="77777777" w:rsidR="00E51108" w:rsidRDefault="00E51108" w:rsidP="007F0293">
      <w:pPr>
        <w:spacing w:after="0" w:line="240" w:lineRule="auto"/>
      </w:pPr>
      <w:r>
        <w:separator/>
      </w:r>
    </w:p>
  </w:endnote>
  <w:endnote w:type="continuationSeparator" w:id="0">
    <w:p w14:paraId="2D98EF07" w14:textId="77777777" w:rsidR="00E51108" w:rsidRDefault="00E51108" w:rsidP="007F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556285"/>
      <w:docPartObj>
        <w:docPartGallery w:val="Page Numbers (Bottom of Page)"/>
        <w:docPartUnique/>
      </w:docPartObj>
    </w:sdtPr>
    <w:sdtEndPr>
      <w:rPr>
        <w:noProof/>
      </w:rPr>
    </w:sdtEndPr>
    <w:sdtContent>
      <w:p w14:paraId="4CA2DE76" w14:textId="09DF3FCD" w:rsidR="006026FD" w:rsidRDefault="006026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DAF1D" w14:textId="5F298D6E" w:rsidR="006026FD" w:rsidRDefault="006026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729202"/>
      <w:docPartObj>
        <w:docPartGallery w:val="Page Numbers (Bottom of Page)"/>
        <w:docPartUnique/>
      </w:docPartObj>
    </w:sdtPr>
    <w:sdtEndPr>
      <w:rPr>
        <w:noProof/>
      </w:rPr>
    </w:sdtEndPr>
    <w:sdtContent>
      <w:p w14:paraId="1D770759" w14:textId="64D6EC4C" w:rsidR="006026FD" w:rsidRDefault="006026FD">
        <w:pPr>
          <w:pStyle w:val="Footer"/>
          <w:jc w:val="center"/>
        </w:pPr>
        <w:r>
          <w:fldChar w:fldCharType="begin"/>
        </w:r>
        <w:r>
          <w:instrText xml:space="preserve"> PAGE   \* MERGEFORMAT </w:instrText>
        </w:r>
        <w:r>
          <w:fldChar w:fldCharType="separate"/>
        </w:r>
        <w:r w:rsidR="00921C09">
          <w:rPr>
            <w:noProof/>
          </w:rPr>
          <w:t>20</w:t>
        </w:r>
        <w:r>
          <w:rPr>
            <w:noProof/>
          </w:rPr>
          <w:fldChar w:fldCharType="end"/>
        </w:r>
      </w:p>
    </w:sdtContent>
  </w:sdt>
  <w:p w14:paraId="7D84FA18" w14:textId="77777777" w:rsidR="006026FD" w:rsidRDefault="006026FD" w:rsidP="007A2957">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600F8" w14:textId="55B16186" w:rsidR="006026FD" w:rsidRDefault="006026FD" w:rsidP="007A2957">
    <w:pPr>
      <w:pStyle w:val="Footer"/>
    </w:pPr>
  </w:p>
  <w:p w14:paraId="1050F9D1" w14:textId="77777777" w:rsidR="006026FD" w:rsidRDefault="006026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F69E6" w14:textId="77777777" w:rsidR="00E51108" w:rsidRDefault="00E51108" w:rsidP="007F0293">
      <w:pPr>
        <w:spacing w:after="0" w:line="240" w:lineRule="auto"/>
      </w:pPr>
      <w:r>
        <w:separator/>
      </w:r>
    </w:p>
  </w:footnote>
  <w:footnote w:type="continuationSeparator" w:id="0">
    <w:p w14:paraId="54D02639" w14:textId="77777777" w:rsidR="00E51108" w:rsidRDefault="00E51108" w:rsidP="007F0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E7B"/>
    <w:multiLevelType w:val="hybridMultilevel"/>
    <w:tmpl w:val="87DA19E0"/>
    <w:lvl w:ilvl="0" w:tplc="EEEA40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45994"/>
    <w:multiLevelType w:val="hybridMultilevel"/>
    <w:tmpl w:val="2240768A"/>
    <w:lvl w:ilvl="0" w:tplc="274C0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E541A"/>
    <w:multiLevelType w:val="hybridMultilevel"/>
    <w:tmpl w:val="812AADCE"/>
    <w:lvl w:ilvl="0" w:tplc="47248D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1340B"/>
    <w:multiLevelType w:val="hybridMultilevel"/>
    <w:tmpl w:val="3D9E4AB8"/>
    <w:lvl w:ilvl="0" w:tplc="C3B448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83572"/>
    <w:multiLevelType w:val="hybridMultilevel"/>
    <w:tmpl w:val="FE4A0272"/>
    <w:lvl w:ilvl="0" w:tplc="F11C693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760B0C"/>
    <w:multiLevelType w:val="hybridMultilevel"/>
    <w:tmpl w:val="D048F45A"/>
    <w:lvl w:ilvl="0" w:tplc="29949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C2679"/>
    <w:multiLevelType w:val="hybridMultilevel"/>
    <w:tmpl w:val="8318B578"/>
    <w:lvl w:ilvl="0" w:tplc="CFCA0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665EC"/>
    <w:multiLevelType w:val="hybridMultilevel"/>
    <w:tmpl w:val="A20C2BF8"/>
    <w:lvl w:ilvl="0" w:tplc="B29A60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916AD"/>
    <w:multiLevelType w:val="hybridMultilevel"/>
    <w:tmpl w:val="3228A898"/>
    <w:lvl w:ilvl="0" w:tplc="C7B86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37308"/>
    <w:multiLevelType w:val="hybridMultilevel"/>
    <w:tmpl w:val="7BF8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F2DC7"/>
    <w:multiLevelType w:val="hybridMultilevel"/>
    <w:tmpl w:val="208CFDC4"/>
    <w:lvl w:ilvl="0" w:tplc="5FDA8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B629F1"/>
    <w:multiLevelType w:val="hybridMultilevel"/>
    <w:tmpl w:val="FB1A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26446"/>
    <w:multiLevelType w:val="hybridMultilevel"/>
    <w:tmpl w:val="14FE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F73F6"/>
    <w:multiLevelType w:val="hybridMultilevel"/>
    <w:tmpl w:val="5D4C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C4D79"/>
    <w:multiLevelType w:val="hybridMultilevel"/>
    <w:tmpl w:val="4B36A4BA"/>
    <w:lvl w:ilvl="0" w:tplc="67B88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C2308D"/>
    <w:multiLevelType w:val="hybridMultilevel"/>
    <w:tmpl w:val="C32E32D4"/>
    <w:lvl w:ilvl="0" w:tplc="1CF8A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56EA3"/>
    <w:multiLevelType w:val="hybridMultilevel"/>
    <w:tmpl w:val="558093A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7" w15:restartNumberingAfterBreak="0">
    <w:nsid w:val="34CF2AAF"/>
    <w:multiLevelType w:val="hybridMultilevel"/>
    <w:tmpl w:val="82846004"/>
    <w:lvl w:ilvl="0" w:tplc="1FA07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446FF"/>
    <w:multiLevelType w:val="hybridMultilevel"/>
    <w:tmpl w:val="4AAC2710"/>
    <w:lvl w:ilvl="0" w:tplc="9CEE0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EC0B30"/>
    <w:multiLevelType w:val="hybridMultilevel"/>
    <w:tmpl w:val="38743832"/>
    <w:lvl w:ilvl="0" w:tplc="820CA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40D5D"/>
    <w:multiLevelType w:val="hybridMultilevel"/>
    <w:tmpl w:val="B366D2E0"/>
    <w:lvl w:ilvl="0" w:tplc="8682C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B539C"/>
    <w:multiLevelType w:val="hybridMultilevel"/>
    <w:tmpl w:val="FF282D30"/>
    <w:lvl w:ilvl="0" w:tplc="22100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05295"/>
    <w:multiLevelType w:val="hybridMultilevel"/>
    <w:tmpl w:val="1764C8A8"/>
    <w:lvl w:ilvl="0" w:tplc="49800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0786A"/>
    <w:multiLevelType w:val="hybridMultilevel"/>
    <w:tmpl w:val="0A303C9E"/>
    <w:lvl w:ilvl="0" w:tplc="52F02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696959"/>
    <w:multiLevelType w:val="hybridMultilevel"/>
    <w:tmpl w:val="E19CBE6C"/>
    <w:lvl w:ilvl="0" w:tplc="8A844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357E4"/>
    <w:multiLevelType w:val="hybridMultilevel"/>
    <w:tmpl w:val="3258EBB4"/>
    <w:lvl w:ilvl="0" w:tplc="9F88A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2461E"/>
    <w:multiLevelType w:val="hybridMultilevel"/>
    <w:tmpl w:val="630C2C12"/>
    <w:lvl w:ilvl="0" w:tplc="FF6C5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971601"/>
    <w:multiLevelType w:val="hybridMultilevel"/>
    <w:tmpl w:val="B1220FAA"/>
    <w:lvl w:ilvl="0" w:tplc="C8889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9C69D2"/>
    <w:multiLevelType w:val="hybridMultilevel"/>
    <w:tmpl w:val="D098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A2F7D"/>
    <w:multiLevelType w:val="hybridMultilevel"/>
    <w:tmpl w:val="9F66A4A8"/>
    <w:lvl w:ilvl="0" w:tplc="AD7AC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971D3E"/>
    <w:multiLevelType w:val="hybridMultilevel"/>
    <w:tmpl w:val="DC4A97BA"/>
    <w:lvl w:ilvl="0" w:tplc="B7EEA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4220CD"/>
    <w:multiLevelType w:val="hybridMultilevel"/>
    <w:tmpl w:val="632E7060"/>
    <w:lvl w:ilvl="0" w:tplc="52F02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48117D"/>
    <w:multiLevelType w:val="hybridMultilevel"/>
    <w:tmpl w:val="085E4398"/>
    <w:lvl w:ilvl="0" w:tplc="87EE4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FE56C5"/>
    <w:multiLevelType w:val="hybridMultilevel"/>
    <w:tmpl w:val="8AFA0400"/>
    <w:lvl w:ilvl="0" w:tplc="6BC6F77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C72C27"/>
    <w:multiLevelType w:val="hybridMultilevel"/>
    <w:tmpl w:val="38883954"/>
    <w:lvl w:ilvl="0" w:tplc="47248D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360F6"/>
    <w:multiLevelType w:val="hybridMultilevel"/>
    <w:tmpl w:val="B186D7B2"/>
    <w:lvl w:ilvl="0" w:tplc="65421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476793"/>
    <w:multiLevelType w:val="hybridMultilevel"/>
    <w:tmpl w:val="D138CBD2"/>
    <w:lvl w:ilvl="0" w:tplc="8F1ED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13166C"/>
    <w:multiLevelType w:val="hybridMultilevel"/>
    <w:tmpl w:val="CBD0A34E"/>
    <w:lvl w:ilvl="0" w:tplc="A6ACB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DD4A26"/>
    <w:multiLevelType w:val="hybridMultilevel"/>
    <w:tmpl w:val="2EC0D500"/>
    <w:lvl w:ilvl="0" w:tplc="F14EE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6A33D8"/>
    <w:multiLevelType w:val="hybridMultilevel"/>
    <w:tmpl w:val="DA243A92"/>
    <w:lvl w:ilvl="0" w:tplc="27B6BC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
  </w:num>
  <w:num w:numId="3">
    <w:abstractNumId w:val="39"/>
  </w:num>
  <w:num w:numId="4">
    <w:abstractNumId w:val="17"/>
  </w:num>
  <w:num w:numId="5">
    <w:abstractNumId w:val="23"/>
  </w:num>
  <w:num w:numId="6">
    <w:abstractNumId w:val="31"/>
  </w:num>
  <w:num w:numId="7">
    <w:abstractNumId w:val="26"/>
  </w:num>
  <w:num w:numId="8">
    <w:abstractNumId w:val="24"/>
  </w:num>
  <w:num w:numId="9">
    <w:abstractNumId w:val="37"/>
  </w:num>
  <w:num w:numId="10">
    <w:abstractNumId w:val="30"/>
  </w:num>
  <w:num w:numId="11">
    <w:abstractNumId w:val="5"/>
  </w:num>
  <w:num w:numId="12">
    <w:abstractNumId w:val="6"/>
  </w:num>
  <w:num w:numId="13">
    <w:abstractNumId w:val="20"/>
  </w:num>
  <w:num w:numId="14">
    <w:abstractNumId w:val="4"/>
  </w:num>
  <w:num w:numId="15">
    <w:abstractNumId w:val="27"/>
  </w:num>
  <w:num w:numId="16">
    <w:abstractNumId w:val="10"/>
  </w:num>
  <w:num w:numId="17">
    <w:abstractNumId w:val="0"/>
  </w:num>
  <w:num w:numId="18">
    <w:abstractNumId w:val="38"/>
  </w:num>
  <w:num w:numId="19">
    <w:abstractNumId w:val="18"/>
  </w:num>
  <w:num w:numId="20">
    <w:abstractNumId w:val="14"/>
  </w:num>
  <w:num w:numId="21">
    <w:abstractNumId w:val="33"/>
  </w:num>
  <w:num w:numId="22">
    <w:abstractNumId w:val="32"/>
  </w:num>
  <w:num w:numId="23">
    <w:abstractNumId w:val="29"/>
  </w:num>
  <w:num w:numId="24">
    <w:abstractNumId w:val="8"/>
  </w:num>
  <w:num w:numId="25">
    <w:abstractNumId w:val="7"/>
  </w:num>
  <w:num w:numId="26">
    <w:abstractNumId w:val="35"/>
  </w:num>
  <w:num w:numId="27">
    <w:abstractNumId w:val="36"/>
  </w:num>
  <w:num w:numId="28">
    <w:abstractNumId w:val="15"/>
  </w:num>
  <w:num w:numId="29">
    <w:abstractNumId w:val="19"/>
  </w:num>
  <w:num w:numId="30">
    <w:abstractNumId w:val="28"/>
  </w:num>
  <w:num w:numId="31">
    <w:abstractNumId w:val="13"/>
  </w:num>
  <w:num w:numId="32">
    <w:abstractNumId w:val="9"/>
  </w:num>
  <w:num w:numId="33">
    <w:abstractNumId w:val="11"/>
  </w:num>
  <w:num w:numId="34">
    <w:abstractNumId w:val="34"/>
  </w:num>
  <w:num w:numId="35">
    <w:abstractNumId w:val="21"/>
  </w:num>
  <w:num w:numId="36">
    <w:abstractNumId w:val="25"/>
  </w:num>
  <w:num w:numId="37">
    <w:abstractNumId w:val="1"/>
  </w:num>
  <w:num w:numId="38">
    <w:abstractNumId w:val="2"/>
  </w:num>
  <w:num w:numId="39">
    <w:abstractNumId w:val="12"/>
  </w:num>
  <w:num w:numId="40">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4E"/>
    <w:rsid w:val="0000248F"/>
    <w:rsid w:val="000034EE"/>
    <w:rsid w:val="00003EA5"/>
    <w:rsid w:val="000047E3"/>
    <w:rsid w:val="000052B1"/>
    <w:rsid w:val="00011294"/>
    <w:rsid w:val="00011E5F"/>
    <w:rsid w:val="000169FF"/>
    <w:rsid w:val="000323EF"/>
    <w:rsid w:val="00033064"/>
    <w:rsid w:val="0003394F"/>
    <w:rsid w:val="00040013"/>
    <w:rsid w:val="00043F10"/>
    <w:rsid w:val="00046BE7"/>
    <w:rsid w:val="00050C11"/>
    <w:rsid w:val="00055C2C"/>
    <w:rsid w:val="0005694E"/>
    <w:rsid w:val="000607BC"/>
    <w:rsid w:val="00060BA8"/>
    <w:rsid w:val="0006574E"/>
    <w:rsid w:val="00074405"/>
    <w:rsid w:val="000772C6"/>
    <w:rsid w:val="00091003"/>
    <w:rsid w:val="00091335"/>
    <w:rsid w:val="00093847"/>
    <w:rsid w:val="000A6B58"/>
    <w:rsid w:val="000B0D1E"/>
    <w:rsid w:val="000B3E69"/>
    <w:rsid w:val="000B41AF"/>
    <w:rsid w:val="000B495C"/>
    <w:rsid w:val="000B5D7E"/>
    <w:rsid w:val="000C32C0"/>
    <w:rsid w:val="000C7766"/>
    <w:rsid w:val="000C7DFC"/>
    <w:rsid w:val="000D2652"/>
    <w:rsid w:val="000D3022"/>
    <w:rsid w:val="000D4E11"/>
    <w:rsid w:val="000E2A4F"/>
    <w:rsid w:val="000E311E"/>
    <w:rsid w:val="000F256B"/>
    <w:rsid w:val="000F543D"/>
    <w:rsid w:val="0010521E"/>
    <w:rsid w:val="00111589"/>
    <w:rsid w:val="0012115E"/>
    <w:rsid w:val="00121EFD"/>
    <w:rsid w:val="00125871"/>
    <w:rsid w:val="00130250"/>
    <w:rsid w:val="00146C6F"/>
    <w:rsid w:val="001612C6"/>
    <w:rsid w:val="001639B7"/>
    <w:rsid w:val="00166A46"/>
    <w:rsid w:val="00180754"/>
    <w:rsid w:val="00184C18"/>
    <w:rsid w:val="00194F27"/>
    <w:rsid w:val="001974BB"/>
    <w:rsid w:val="001A3D42"/>
    <w:rsid w:val="001A689B"/>
    <w:rsid w:val="001A6ECA"/>
    <w:rsid w:val="001B1565"/>
    <w:rsid w:val="001B225C"/>
    <w:rsid w:val="001B6E8C"/>
    <w:rsid w:val="001C536C"/>
    <w:rsid w:val="001D4DEA"/>
    <w:rsid w:val="001D568F"/>
    <w:rsid w:val="001E12C4"/>
    <w:rsid w:val="001F3137"/>
    <w:rsid w:val="001F5249"/>
    <w:rsid w:val="00202CA6"/>
    <w:rsid w:val="00203AC4"/>
    <w:rsid w:val="00211D42"/>
    <w:rsid w:val="0022370F"/>
    <w:rsid w:val="00223C4C"/>
    <w:rsid w:val="00232DCF"/>
    <w:rsid w:val="00251753"/>
    <w:rsid w:val="00264FDD"/>
    <w:rsid w:val="00274604"/>
    <w:rsid w:val="002775E5"/>
    <w:rsid w:val="00281267"/>
    <w:rsid w:val="0028202E"/>
    <w:rsid w:val="002933F6"/>
    <w:rsid w:val="002A2BBB"/>
    <w:rsid w:val="002A4BA9"/>
    <w:rsid w:val="002A6A5B"/>
    <w:rsid w:val="002A6E0A"/>
    <w:rsid w:val="002A79C8"/>
    <w:rsid w:val="002B4A82"/>
    <w:rsid w:val="002C1004"/>
    <w:rsid w:val="002C34DA"/>
    <w:rsid w:val="002D0DB3"/>
    <w:rsid w:val="002D200C"/>
    <w:rsid w:val="002D6B43"/>
    <w:rsid w:val="002E0EBC"/>
    <w:rsid w:val="002F4937"/>
    <w:rsid w:val="002F5A3D"/>
    <w:rsid w:val="002F5CFF"/>
    <w:rsid w:val="00303143"/>
    <w:rsid w:val="00304054"/>
    <w:rsid w:val="00315CFA"/>
    <w:rsid w:val="00324A61"/>
    <w:rsid w:val="003322C6"/>
    <w:rsid w:val="003349F7"/>
    <w:rsid w:val="0034674A"/>
    <w:rsid w:val="00352B9A"/>
    <w:rsid w:val="00360E49"/>
    <w:rsid w:val="00363BAF"/>
    <w:rsid w:val="00372FB1"/>
    <w:rsid w:val="00374623"/>
    <w:rsid w:val="0038267B"/>
    <w:rsid w:val="003828BD"/>
    <w:rsid w:val="003858EF"/>
    <w:rsid w:val="003867A4"/>
    <w:rsid w:val="003873FB"/>
    <w:rsid w:val="00387849"/>
    <w:rsid w:val="00394B08"/>
    <w:rsid w:val="003A0768"/>
    <w:rsid w:val="003A1C5B"/>
    <w:rsid w:val="003B4584"/>
    <w:rsid w:val="003B48EC"/>
    <w:rsid w:val="003B4CBD"/>
    <w:rsid w:val="003B4D04"/>
    <w:rsid w:val="003D1280"/>
    <w:rsid w:val="003D4DC7"/>
    <w:rsid w:val="003D5911"/>
    <w:rsid w:val="003D5C81"/>
    <w:rsid w:val="003E7969"/>
    <w:rsid w:val="00400F5B"/>
    <w:rsid w:val="0040233B"/>
    <w:rsid w:val="00404488"/>
    <w:rsid w:val="00405032"/>
    <w:rsid w:val="00405B37"/>
    <w:rsid w:val="00406D81"/>
    <w:rsid w:val="00411554"/>
    <w:rsid w:val="0041541C"/>
    <w:rsid w:val="00422D10"/>
    <w:rsid w:val="00427229"/>
    <w:rsid w:val="0043166B"/>
    <w:rsid w:val="004374EE"/>
    <w:rsid w:val="00443F53"/>
    <w:rsid w:val="004501DE"/>
    <w:rsid w:val="00451F03"/>
    <w:rsid w:val="00465147"/>
    <w:rsid w:val="00465BC1"/>
    <w:rsid w:val="00471607"/>
    <w:rsid w:val="00476085"/>
    <w:rsid w:val="00486B36"/>
    <w:rsid w:val="00494A4E"/>
    <w:rsid w:val="00494BDD"/>
    <w:rsid w:val="0049634F"/>
    <w:rsid w:val="004A09CE"/>
    <w:rsid w:val="004A1F28"/>
    <w:rsid w:val="004A56FC"/>
    <w:rsid w:val="004A62BC"/>
    <w:rsid w:val="004B57CE"/>
    <w:rsid w:val="004C05A2"/>
    <w:rsid w:val="004C2BE4"/>
    <w:rsid w:val="004C337A"/>
    <w:rsid w:val="004C4254"/>
    <w:rsid w:val="004C4E40"/>
    <w:rsid w:val="004C56BA"/>
    <w:rsid w:val="004C5F1C"/>
    <w:rsid w:val="004C6D9B"/>
    <w:rsid w:val="004E1F7A"/>
    <w:rsid w:val="004E4FC0"/>
    <w:rsid w:val="004E53AC"/>
    <w:rsid w:val="004F1791"/>
    <w:rsid w:val="004F57D3"/>
    <w:rsid w:val="00504324"/>
    <w:rsid w:val="00511BBA"/>
    <w:rsid w:val="005175C1"/>
    <w:rsid w:val="005222BC"/>
    <w:rsid w:val="00524E7A"/>
    <w:rsid w:val="00531EAD"/>
    <w:rsid w:val="00532BBB"/>
    <w:rsid w:val="005358BF"/>
    <w:rsid w:val="005361D0"/>
    <w:rsid w:val="0054650D"/>
    <w:rsid w:val="005523D0"/>
    <w:rsid w:val="00555581"/>
    <w:rsid w:val="00557164"/>
    <w:rsid w:val="005709CB"/>
    <w:rsid w:val="0058108B"/>
    <w:rsid w:val="0058467C"/>
    <w:rsid w:val="00590784"/>
    <w:rsid w:val="00591FDE"/>
    <w:rsid w:val="005A40F0"/>
    <w:rsid w:val="005C098D"/>
    <w:rsid w:val="005C0B5C"/>
    <w:rsid w:val="005C430E"/>
    <w:rsid w:val="005D1B2D"/>
    <w:rsid w:val="005D23BD"/>
    <w:rsid w:val="005D2DEB"/>
    <w:rsid w:val="005D5C6B"/>
    <w:rsid w:val="005E2EED"/>
    <w:rsid w:val="005F7012"/>
    <w:rsid w:val="006026FD"/>
    <w:rsid w:val="00614164"/>
    <w:rsid w:val="0062347E"/>
    <w:rsid w:val="00626A42"/>
    <w:rsid w:val="00634700"/>
    <w:rsid w:val="00640C3E"/>
    <w:rsid w:val="006436E8"/>
    <w:rsid w:val="00644699"/>
    <w:rsid w:val="00644DE1"/>
    <w:rsid w:val="00644EBF"/>
    <w:rsid w:val="00667F48"/>
    <w:rsid w:val="006754A0"/>
    <w:rsid w:val="0067576C"/>
    <w:rsid w:val="006757F8"/>
    <w:rsid w:val="00676D46"/>
    <w:rsid w:val="006831DD"/>
    <w:rsid w:val="006911C5"/>
    <w:rsid w:val="00694DB3"/>
    <w:rsid w:val="006A0F1C"/>
    <w:rsid w:val="006A3D94"/>
    <w:rsid w:val="006B0DA6"/>
    <w:rsid w:val="006B74A3"/>
    <w:rsid w:val="006C05F1"/>
    <w:rsid w:val="006C58C6"/>
    <w:rsid w:val="006D6D26"/>
    <w:rsid w:val="006F1D07"/>
    <w:rsid w:val="00706AD0"/>
    <w:rsid w:val="00711C69"/>
    <w:rsid w:val="00721251"/>
    <w:rsid w:val="00723DF4"/>
    <w:rsid w:val="00726F1E"/>
    <w:rsid w:val="0073259E"/>
    <w:rsid w:val="007354D3"/>
    <w:rsid w:val="00741270"/>
    <w:rsid w:val="00744583"/>
    <w:rsid w:val="00750F5C"/>
    <w:rsid w:val="00751DD6"/>
    <w:rsid w:val="00761880"/>
    <w:rsid w:val="00762D78"/>
    <w:rsid w:val="0077332E"/>
    <w:rsid w:val="00773EA6"/>
    <w:rsid w:val="0077771B"/>
    <w:rsid w:val="0078011C"/>
    <w:rsid w:val="00786BAA"/>
    <w:rsid w:val="0079710B"/>
    <w:rsid w:val="00797B9D"/>
    <w:rsid w:val="007A21A5"/>
    <w:rsid w:val="007A294B"/>
    <w:rsid w:val="007A2957"/>
    <w:rsid w:val="007A40EA"/>
    <w:rsid w:val="007B1243"/>
    <w:rsid w:val="007B28A6"/>
    <w:rsid w:val="007B5666"/>
    <w:rsid w:val="007C587C"/>
    <w:rsid w:val="007D288C"/>
    <w:rsid w:val="007E5980"/>
    <w:rsid w:val="007F0293"/>
    <w:rsid w:val="007F3186"/>
    <w:rsid w:val="007F4287"/>
    <w:rsid w:val="007F725F"/>
    <w:rsid w:val="00800557"/>
    <w:rsid w:val="00801A61"/>
    <w:rsid w:val="00815353"/>
    <w:rsid w:val="0082212A"/>
    <w:rsid w:val="00822458"/>
    <w:rsid w:val="00825B23"/>
    <w:rsid w:val="00827C88"/>
    <w:rsid w:val="00833B1D"/>
    <w:rsid w:val="00833F89"/>
    <w:rsid w:val="00836A5E"/>
    <w:rsid w:val="008402DC"/>
    <w:rsid w:val="00846084"/>
    <w:rsid w:val="00866CD9"/>
    <w:rsid w:val="00876317"/>
    <w:rsid w:val="008841D2"/>
    <w:rsid w:val="008911AF"/>
    <w:rsid w:val="00891299"/>
    <w:rsid w:val="00891BCE"/>
    <w:rsid w:val="00891CE6"/>
    <w:rsid w:val="00893C14"/>
    <w:rsid w:val="0089758E"/>
    <w:rsid w:val="008B5656"/>
    <w:rsid w:val="008B5BFC"/>
    <w:rsid w:val="008B6581"/>
    <w:rsid w:val="008B6648"/>
    <w:rsid w:val="008B7F0F"/>
    <w:rsid w:val="008C4811"/>
    <w:rsid w:val="008C504F"/>
    <w:rsid w:val="008E35F3"/>
    <w:rsid w:val="008E5386"/>
    <w:rsid w:val="008F4843"/>
    <w:rsid w:val="008F58C8"/>
    <w:rsid w:val="008F5EEA"/>
    <w:rsid w:val="009079C3"/>
    <w:rsid w:val="00915471"/>
    <w:rsid w:val="0091593F"/>
    <w:rsid w:val="009213E4"/>
    <w:rsid w:val="00921C09"/>
    <w:rsid w:val="00925142"/>
    <w:rsid w:val="00927DE9"/>
    <w:rsid w:val="00932B42"/>
    <w:rsid w:val="009367E5"/>
    <w:rsid w:val="0094794F"/>
    <w:rsid w:val="00952E8D"/>
    <w:rsid w:val="0096069B"/>
    <w:rsid w:val="00980FBC"/>
    <w:rsid w:val="00984FD6"/>
    <w:rsid w:val="009914FE"/>
    <w:rsid w:val="00992331"/>
    <w:rsid w:val="009951BA"/>
    <w:rsid w:val="00997C6F"/>
    <w:rsid w:val="009A0216"/>
    <w:rsid w:val="009A0985"/>
    <w:rsid w:val="009A0BC4"/>
    <w:rsid w:val="009A6F2A"/>
    <w:rsid w:val="009A7BB8"/>
    <w:rsid w:val="009C0993"/>
    <w:rsid w:val="009C4EAA"/>
    <w:rsid w:val="009D00DB"/>
    <w:rsid w:val="009D2DFF"/>
    <w:rsid w:val="009D5CDB"/>
    <w:rsid w:val="009E2CFA"/>
    <w:rsid w:val="009E6035"/>
    <w:rsid w:val="00A025C4"/>
    <w:rsid w:val="00A02825"/>
    <w:rsid w:val="00A050F8"/>
    <w:rsid w:val="00A05A31"/>
    <w:rsid w:val="00A06F8D"/>
    <w:rsid w:val="00A07E5F"/>
    <w:rsid w:val="00A07F31"/>
    <w:rsid w:val="00A13265"/>
    <w:rsid w:val="00A14261"/>
    <w:rsid w:val="00A167CA"/>
    <w:rsid w:val="00A17E84"/>
    <w:rsid w:val="00A20FB3"/>
    <w:rsid w:val="00A220DA"/>
    <w:rsid w:val="00A2782D"/>
    <w:rsid w:val="00A32F44"/>
    <w:rsid w:val="00A33548"/>
    <w:rsid w:val="00A354E1"/>
    <w:rsid w:val="00A409F9"/>
    <w:rsid w:val="00A42A3E"/>
    <w:rsid w:val="00A476E4"/>
    <w:rsid w:val="00A556C9"/>
    <w:rsid w:val="00A56496"/>
    <w:rsid w:val="00A67A2D"/>
    <w:rsid w:val="00A76181"/>
    <w:rsid w:val="00A806B8"/>
    <w:rsid w:val="00A86DA5"/>
    <w:rsid w:val="00A920E2"/>
    <w:rsid w:val="00A940D6"/>
    <w:rsid w:val="00AA7FCD"/>
    <w:rsid w:val="00AC02A8"/>
    <w:rsid w:val="00AC709A"/>
    <w:rsid w:val="00AC78DE"/>
    <w:rsid w:val="00AD1011"/>
    <w:rsid w:val="00AD5461"/>
    <w:rsid w:val="00AD55A6"/>
    <w:rsid w:val="00AE0042"/>
    <w:rsid w:val="00AE2CFC"/>
    <w:rsid w:val="00AE63F7"/>
    <w:rsid w:val="00AF2F1E"/>
    <w:rsid w:val="00B03AB8"/>
    <w:rsid w:val="00B0653E"/>
    <w:rsid w:val="00B11BF5"/>
    <w:rsid w:val="00B130ED"/>
    <w:rsid w:val="00B13BF6"/>
    <w:rsid w:val="00B247F2"/>
    <w:rsid w:val="00B27806"/>
    <w:rsid w:val="00B33A59"/>
    <w:rsid w:val="00B401CB"/>
    <w:rsid w:val="00B402A0"/>
    <w:rsid w:val="00B40883"/>
    <w:rsid w:val="00B53C2C"/>
    <w:rsid w:val="00B54F7D"/>
    <w:rsid w:val="00B613FF"/>
    <w:rsid w:val="00B64655"/>
    <w:rsid w:val="00B6789F"/>
    <w:rsid w:val="00B67A65"/>
    <w:rsid w:val="00B808FB"/>
    <w:rsid w:val="00B84DFC"/>
    <w:rsid w:val="00B87A15"/>
    <w:rsid w:val="00B916DE"/>
    <w:rsid w:val="00B97C49"/>
    <w:rsid w:val="00BA2B5D"/>
    <w:rsid w:val="00BA529D"/>
    <w:rsid w:val="00BA7BD3"/>
    <w:rsid w:val="00BB295C"/>
    <w:rsid w:val="00BB2D49"/>
    <w:rsid w:val="00BB47C6"/>
    <w:rsid w:val="00BB4941"/>
    <w:rsid w:val="00BB6CC3"/>
    <w:rsid w:val="00BC06F6"/>
    <w:rsid w:val="00BC42A4"/>
    <w:rsid w:val="00BC660B"/>
    <w:rsid w:val="00BC79CB"/>
    <w:rsid w:val="00BD2EA8"/>
    <w:rsid w:val="00BE03E3"/>
    <w:rsid w:val="00BE1022"/>
    <w:rsid w:val="00BF0FC5"/>
    <w:rsid w:val="00BF3044"/>
    <w:rsid w:val="00C02318"/>
    <w:rsid w:val="00C073BD"/>
    <w:rsid w:val="00C10DC7"/>
    <w:rsid w:val="00C124C4"/>
    <w:rsid w:val="00C13006"/>
    <w:rsid w:val="00C1409D"/>
    <w:rsid w:val="00C167D7"/>
    <w:rsid w:val="00C16834"/>
    <w:rsid w:val="00C2449D"/>
    <w:rsid w:val="00C319B8"/>
    <w:rsid w:val="00C42493"/>
    <w:rsid w:val="00C4364F"/>
    <w:rsid w:val="00C469D5"/>
    <w:rsid w:val="00C530C9"/>
    <w:rsid w:val="00C5392E"/>
    <w:rsid w:val="00C53EE6"/>
    <w:rsid w:val="00C53FF3"/>
    <w:rsid w:val="00C61DB7"/>
    <w:rsid w:val="00C659E7"/>
    <w:rsid w:val="00C774BF"/>
    <w:rsid w:val="00C87F71"/>
    <w:rsid w:val="00CA10E2"/>
    <w:rsid w:val="00CA7164"/>
    <w:rsid w:val="00CC407B"/>
    <w:rsid w:val="00CD234B"/>
    <w:rsid w:val="00CD4749"/>
    <w:rsid w:val="00CE44F7"/>
    <w:rsid w:val="00CE5717"/>
    <w:rsid w:val="00CE5966"/>
    <w:rsid w:val="00CF1368"/>
    <w:rsid w:val="00CF3B9D"/>
    <w:rsid w:val="00CF3CEE"/>
    <w:rsid w:val="00CF6B96"/>
    <w:rsid w:val="00CF6D53"/>
    <w:rsid w:val="00CF6E2D"/>
    <w:rsid w:val="00D04CAA"/>
    <w:rsid w:val="00D05FC3"/>
    <w:rsid w:val="00D06E78"/>
    <w:rsid w:val="00D07408"/>
    <w:rsid w:val="00D103F3"/>
    <w:rsid w:val="00D15904"/>
    <w:rsid w:val="00D1627A"/>
    <w:rsid w:val="00D30091"/>
    <w:rsid w:val="00D305AE"/>
    <w:rsid w:val="00D30A2E"/>
    <w:rsid w:val="00D34ADE"/>
    <w:rsid w:val="00D418D7"/>
    <w:rsid w:val="00D461B1"/>
    <w:rsid w:val="00D478BF"/>
    <w:rsid w:val="00D5210A"/>
    <w:rsid w:val="00D52A17"/>
    <w:rsid w:val="00D57533"/>
    <w:rsid w:val="00D577CC"/>
    <w:rsid w:val="00D64624"/>
    <w:rsid w:val="00D67EFA"/>
    <w:rsid w:val="00D71B08"/>
    <w:rsid w:val="00D72663"/>
    <w:rsid w:val="00D770A4"/>
    <w:rsid w:val="00D84DF0"/>
    <w:rsid w:val="00D85735"/>
    <w:rsid w:val="00D9047A"/>
    <w:rsid w:val="00D90E3A"/>
    <w:rsid w:val="00D9483B"/>
    <w:rsid w:val="00D95AF2"/>
    <w:rsid w:val="00DA109B"/>
    <w:rsid w:val="00DB0C91"/>
    <w:rsid w:val="00DC295F"/>
    <w:rsid w:val="00DC2E75"/>
    <w:rsid w:val="00DE03B4"/>
    <w:rsid w:val="00DE14A6"/>
    <w:rsid w:val="00DE2553"/>
    <w:rsid w:val="00DE7530"/>
    <w:rsid w:val="00DF4A7F"/>
    <w:rsid w:val="00DF7F03"/>
    <w:rsid w:val="00E02FC3"/>
    <w:rsid w:val="00E04439"/>
    <w:rsid w:val="00E24866"/>
    <w:rsid w:val="00E24E29"/>
    <w:rsid w:val="00E25033"/>
    <w:rsid w:val="00E328B3"/>
    <w:rsid w:val="00E360E1"/>
    <w:rsid w:val="00E37AB5"/>
    <w:rsid w:val="00E428B3"/>
    <w:rsid w:val="00E44DD1"/>
    <w:rsid w:val="00E51108"/>
    <w:rsid w:val="00E54775"/>
    <w:rsid w:val="00E62F32"/>
    <w:rsid w:val="00E67F5F"/>
    <w:rsid w:val="00E70BB6"/>
    <w:rsid w:val="00E742A4"/>
    <w:rsid w:val="00E769CA"/>
    <w:rsid w:val="00E800A0"/>
    <w:rsid w:val="00E8150C"/>
    <w:rsid w:val="00E82781"/>
    <w:rsid w:val="00E9256C"/>
    <w:rsid w:val="00EA050B"/>
    <w:rsid w:val="00EA290A"/>
    <w:rsid w:val="00EB0FE6"/>
    <w:rsid w:val="00EB4097"/>
    <w:rsid w:val="00ED6BED"/>
    <w:rsid w:val="00EE0A13"/>
    <w:rsid w:val="00EE1BFE"/>
    <w:rsid w:val="00EF311B"/>
    <w:rsid w:val="00EF4736"/>
    <w:rsid w:val="00EF7AF7"/>
    <w:rsid w:val="00F031DD"/>
    <w:rsid w:val="00F03369"/>
    <w:rsid w:val="00F06FD4"/>
    <w:rsid w:val="00F10AED"/>
    <w:rsid w:val="00F1432D"/>
    <w:rsid w:val="00F22498"/>
    <w:rsid w:val="00F22FBD"/>
    <w:rsid w:val="00F31844"/>
    <w:rsid w:val="00F32B97"/>
    <w:rsid w:val="00F35E2C"/>
    <w:rsid w:val="00F36C8A"/>
    <w:rsid w:val="00F372C6"/>
    <w:rsid w:val="00F37CEC"/>
    <w:rsid w:val="00F414DC"/>
    <w:rsid w:val="00F4451C"/>
    <w:rsid w:val="00F539B7"/>
    <w:rsid w:val="00F6460B"/>
    <w:rsid w:val="00F71234"/>
    <w:rsid w:val="00F71A52"/>
    <w:rsid w:val="00F71F7A"/>
    <w:rsid w:val="00F72DF7"/>
    <w:rsid w:val="00F7682E"/>
    <w:rsid w:val="00F902D0"/>
    <w:rsid w:val="00F91EC9"/>
    <w:rsid w:val="00F93B8F"/>
    <w:rsid w:val="00F93BF0"/>
    <w:rsid w:val="00FA3071"/>
    <w:rsid w:val="00FB1E4C"/>
    <w:rsid w:val="00FC0270"/>
    <w:rsid w:val="00FC1E49"/>
    <w:rsid w:val="00FC3CE2"/>
    <w:rsid w:val="00FE2DCE"/>
    <w:rsid w:val="00FF5F5D"/>
    <w:rsid w:val="00FF7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E47BA"/>
  <w15:docId w15:val="{D4933DB9-35AC-49D8-AD1E-667EEB2F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8C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D1011"/>
  </w:style>
  <w:style w:type="character" w:customStyle="1" w:styleId="apple-converted-space">
    <w:name w:val="apple-converted-space"/>
    <w:basedOn w:val="DefaultParagraphFont"/>
    <w:rsid w:val="00D15904"/>
  </w:style>
  <w:style w:type="paragraph" w:styleId="Header">
    <w:name w:val="header"/>
    <w:basedOn w:val="Normal"/>
    <w:link w:val="HeaderChar"/>
    <w:uiPriority w:val="99"/>
    <w:unhideWhenUsed/>
    <w:rsid w:val="007F0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293"/>
    <w:rPr>
      <w:sz w:val="22"/>
      <w:szCs w:val="22"/>
      <w:lang w:val="en-US"/>
    </w:rPr>
  </w:style>
  <w:style w:type="paragraph" w:styleId="Footer">
    <w:name w:val="footer"/>
    <w:basedOn w:val="Normal"/>
    <w:link w:val="FooterChar"/>
    <w:uiPriority w:val="99"/>
    <w:unhideWhenUsed/>
    <w:rsid w:val="007F0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293"/>
    <w:rPr>
      <w:sz w:val="22"/>
      <w:szCs w:val="22"/>
      <w:lang w:val="en-US"/>
    </w:rPr>
  </w:style>
  <w:style w:type="paragraph" w:styleId="ListParagraph">
    <w:name w:val="List Paragraph"/>
    <w:basedOn w:val="Normal"/>
    <w:uiPriority w:val="34"/>
    <w:qFormat/>
    <w:rsid w:val="00F93BF0"/>
    <w:pPr>
      <w:ind w:left="720"/>
      <w:contextualSpacing/>
    </w:pPr>
  </w:style>
  <w:style w:type="character" w:styleId="PageNumber">
    <w:name w:val="page number"/>
    <w:basedOn w:val="DefaultParagraphFont"/>
    <w:uiPriority w:val="99"/>
    <w:semiHidden/>
    <w:unhideWhenUsed/>
    <w:rsid w:val="00400F5B"/>
  </w:style>
  <w:style w:type="paragraph" w:styleId="NormalWeb">
    <w:name w:val="Normal (Web)"/>
    <w:basedOn w:val="Normal"/>
    <w:uiPriority w:val="99"/>
    <w:unhideWhenUsed/>
    <w:rsid w:val="007B28A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E7969"/>
    <w:rPr>
      <w:sz w:val="16"/>
      <w:szCs w:val="16"/>
    </w:rPr>
  </w:style>
  <w:style w:type="paragraph" w:styleId="CommentText">
    <w:name w:val="annotation text"/>
    <w:basedOn w:val="Normal"/>
    <w:link w:val="CommentTextChar"/>
    <w:uiPriority w:val="99"/>
    <w:semiHidden/>
    <w:unhideWhenUsed/>
    <w:rsid w:val="003E7969"/>
    <w:pPr>
      <w:spacing w:line="240" w:lineRule="auto"/>
    </w:pPr>
    <w:rPr>
      <w:sz w:val="20"/>
      <w:szCs w:val="20"/>
    </w:rPr>
  </w:style>
  <w:style w:type="character" w:customStyle="1" w:styleId="CommentTextChar">
    <w:name w:val="Comment Text Char"/>
    <w:basedOn w:val="DefaultParagraphFont"/>
    <w:link w:val="CommentText"/>
    <w:uiPriority w:val="99"/>
    <w:semiHidden/>
    <w:rsid w:val="003E7969"/>
    <w:rPr>
      <w:sz w:val="20"/>
      <w:szCs w:val="20"/>
      <w:lang w:val="en-US"/>
    </w:rPr>
  </w:style>
  <w:style w:type="paragraph" w:styleId="CommentSubject">
    <w:name w:val="annotation subject"/>
    <w:basedOn w:val="CommentText"/>
    <w:next w:val="CommentText"/>
    <w:link w:val="CommentSubjectChar"/>
    <w:uiPriority w:val="99"/>
    <w:semiHidden/>
    <w:unhideWhenUsed/>
    <w:rsid w:val="003E7969"/>
    <w:rPr>
      <w:b/>
      <w:bCs/>
    </w:rPr>
  </w:style>
  <w:style w:type="character" w:customStyle="1" w:styleId="CommentSubjectChar">
    <w:name w:val="Comment Subject Char"/>
    <w:basedOn w:val="CommentTextChar"/>
    <w:link w:val="CommentSubject"/>
    <w:uiPriority w:val="99"/>
    <w:semiHidden/>
    <w:rsid w:val="003E7969"/>
    <w:rPr>
      <w:b/>
      <w:bCs/>
      <w:sz w:val="20"/>
      <w:szCs w:val="20"/>
      <w:lang w:val="en-US"/>
    </w:rPr>
  </w:style>
  <w:style w:type="paragraph" w:styleId="BalloonText">
    <w:name w:val="Balloon Text"/>
    <w:basedOn w:val="Normal"/>
    <w:link w:val="BalloonTextChar"/>
    <w:uiPriority w:val="99"/>
    <w:semiHidden/>
    <w:unhideWhenUsed/>
    <w:rsid w:val="003E796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E7969"/>
    <w:rPr>
      <w:rFonts w:ascii="Tahoma" w:hAnsi="Tahoma" w:cs="Tahoma"/>
      <w:sz w:val="18"/>
      <w:szCs w:val="18"/>
      <w:lang w:val="en-US"/>
    </w:rPr>
  </w:style>
  <w:style w:type="paragraph" w:styleId="FootnoteText">
    <w:name w:val="footnote text"/>
    <w:basedOn w:val="Normal"/>
    <w:link w:val="FootnoteTextChar"/>
    <w:uiPriority w:val="99"/>
    <w:unhideWhenUsed/>
    <w:rsid w:val="00C469D5"/>
    <w:pPr>
      <w:spacing w:after="0" w:line="240" w:lineRule="auto"/>
    </w:pPr>
    <w:rPr>
      <w:sz w:val="20"/>
      <w:szCs w:val="20"/>
    </w:rPr>
  </w:style>
  <w:style w:type="character" w:customStyle="1" w:styleId="FootnoteTextChar">
    <w:name w:val="Footnote Text Char"/>
    <w:basedOn w:val="DefaultParagraphFont"/>
    <w:link w:val="FootnoteText"/>
    <w:uiPriority w:val="99"/>
    <w:rsid w:val="00C469D5"/>
    <w:rPr>
      <w:sz w:val="20"/>
      <w:szCs w:val="20"/>
      <w:lang w:val="en-US"/>
    </w:rPr>
  </w:style>
  <w:style w:type="character" w:styleId="FootnoteReference">
    <w:name w:val="footnote reference"/>
    <w:aliases w:val="Footnote Reference_a,Appel note de bas de p.,AA Footnote,عادي1"/>
    <w:basedOn w:val="DefaultParagraphFont"/>
    <w:uiPriority w:val="99"/>
    <w:unhideWhenUsed/>
    <w:qFormat/>
    <w:rsid w:val="00C469D5"/>
    <w:rPr>
      <w:vertAlign w:val="superscript"/>
    </w:rPr>
  </w:style>
  <w:style w:type="table" w:customStyle="1" w:styleId="GridTable4-Accent31">
    <w:name w:val="Grid Table 4 - Accent 31"/>
    <w:basedOn w:val="TableNormal"/>
    <w:uiPriority w:val="49"/>
    <w:rsid w:val="007A2957"/>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F031DD"/>
    <w:rPr>
      <w:color w:val="0563C1" w:themeColor="hyperlink"/>
      <w:u w:val="single"/>
    </w:rPr>
  </w:style>
  <w:style w:type="table" w:styleId="TableGrid">
    <w:name w:val="Table Grid"/>
    <w:basedOn w:val="TableNormal"/>
    <w:uiPriority w:val="39"/>
    <w:rsid w:val="009D00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C7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44485">
      <w:bodyDiv w:val="1"/>
      <w:marLeft w:val="0"/>
      <w:marRight w:val="0"/>
      <w:marTop w:val="0"/>
      <w:marBottom w:val="0"/>
      <w:divBdr>
        <w:top w:val="none" w:sz="0" w:space="0" w:color="auto"/>
        <w:left w:val="none" w:sz="0" w:space="0" w:color="auto"/>
        <w:bottom w:val="none" w:sz="0" w:space="0" w:color="auto"/>
        <w:right w:val="none" w:sz="0" w:space="0" w:color="auto"/>
      </w:divBdr>
    </w:div>
    <w:div w:id="278727100">
      <w:bodyDiv w:val="1"/>
      <w:marLeft w:val="0"/>
      <w:marRight w:val="0"/>
      <w:marTop w:val="0"/>
      <w:marBottom w:val="0"/>
      <w:divBdr>
        <w:top w:val="none" w:sz="0" w:space="0" w:color="auto"/>
        <w:left w:val="none" w:sz="0" w:space="0" w:color="auto"/>
        <w:bottom w:val="none" w:sz="0" w:space="0" w:color="auto"/>
        <w:right w:val="none" w:sz="0" w:space="0" w:color="auto"/>
      </w:divBdr>
    </w:div>
    <w:div w:id="399407848">
      <w:bodyDiv w:val="1"/>
      <w:marLeft w:val="0"/>
      <w:marRight w:val="0"/>
      <w:marTop w:val="0"/>
      <w:marBottom w:val="0"/>
      <w:divBdr>
        <w:top w:val="none" w:sz="0" w:space="0" w:color="auto"/>
        <w:left w:val="none" w:sz="0" w:space="0" w:color="auto"/>
        <w:bottom w:val="none" w:sz="0" w:space="0" w:color="auto"/>
        <w:right w:val="none" w:sz="0" w:space="0" w:color="auto"/>
      </w:divBdr>
    </w:div>
    <w:div w:id="473528566">
      <w:bodyDiv w:val="1"/>
      <w:marLeft w:val="0"/>
      <w:marRight w:val="0"/>
      <w:marTop w:val="0"/>
      <w:marBottom w:val="0"/>
      <w:divBdr>
        <w:top w:val="none" w:sz="0" w:space="0" w:color="auto"/>
        <w:left w:val="none" w:sz="0" w:space="0" w:color="auto"/>
        <w:bottom w:val="none" w:sz="0" w:space="0" w:color="auto"/>
        <w:right w:val="none" w:sz="0" w:space="0" w:color="auto"/>
      </w:divBdr>
    </w:div>
    <w:div w:id="522939208">
      <w:bodyDiv w:val="1"/>
      <w:marLeft w:val="0"/>
      <w:marRight w:val="0"/>
      <w:marTop w:val="0"/>
      <w:marBottom w:val="0"/>
      <w:divBdr>
        <w:top w:val="none" w:sz="0" w:space="0" w:color="auto"/>
        <w:left w:val="none" w:sz="0" w:space="0" w:color="auto"/>
        <w:bottom w:val="none" w:sz="0" w:space="0" w:color="auto"/>
        <w:right w:val="none" w:sz="0" w:space="0" w:color="auto"/>
      </w:divBdr>
      <w:divsChild>
        <w:div w:id="2127501434">
          <w:marLeft w:val="0"/>
          <w:marRight w:val="0"/>
          <w:marTop w:val="0"/>
          <w:marBottom w:val="0"/>
          <w:divBdr>
            <w:top w:val="none" w:sz="0" w:space="0" w:color="auto"/>
            <w:left w:val="none" w:sz="0" w:space="0" w:color="auto"/>
            <w:bottom w:val="none" w:sz="0" w:space="0" w:color="auto"/>
            <w:right w:val="none" w:sz="0" w:space="0" w:color="auto"/>
          </w:divBdr>
          <w:divsChild>
            <w:div w:id="1989892569">
              <w:marLeft w:val="0"/>
              <w:marRight w:val="0"/>
              <w:marTop w:val="0"/>
              <w:marBottom w:val="0"/>
              <w:divBdr>
                <w:top w:val="none" w:sz="0" w:space="0" w:color="auto"/>
                <w:left w:val="none" w:sz="0" w:space="0" w:color="auto"/>
                <w:bottom w:val="none" w:sz="0" w:space="0" w:color="auto"/>
                <w:right w:val="none" w:sz="0" w:space="0" w:color="auto"/>
              </w:divBdr>
              <w:divsChild>
                <w:div w:id="15495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4774">
      <w:bodyDiv w:val="1"/>
      <w:marLeft w:val="0"/>
      <w:marRight w:val="0"/>
      <w:marTop w:val="0"/>
      <w:marBottom w:val="0"/>
      <w:divBdr>
        <w:top w:val="none" w:sz="0" w:space="0" w:color="auto"/>
        <w:left w:val="none" w:sz="0" w:space="0" w:color="auto"/>
        <w:bottom w:val="none" w:sz="0" w:space="0" w:color="auto"/>
        <w:right w:val="none" w:sz="0" w:space="0" w:color="auto"/>
      </w:divBdr>
      <w:divsChild>
        <w:div w:id="428089394">
          <w:marLeft w:val="0"/>
          <w:marRight w:val="0"/>
          <w:marTop w:val="0"/>
          <w:marBottom w:val="0"/>
          <w:divBdr>
            <w:top w:val="none" w:sz="0" w:space="0" w:color="auto"/>
            <w:left w:val="none" w:sz="0" w:space="0" w:color="auto"/>
            <w:bottom w:val="none" w:sz="0" w:space="0" w:color="auto"/>
            <w:right w:val="none" w:sz="0" w:space="0" w:color="auto"/>
          </w:divBdr>
          <w:divsChild>
            <w:div w:id="697203007">
              <w:marLeft w:val="0"/>
              <w:marRight w:val="0"/>
              <w:marTop w:val="0"/>
              <w:marBottom w:val="0"/>
              <w:divBdr>
                <w:top w:val="none" w:sz="0" w:space="0" w:color="auto"/>
                <w:left w:val="none" w:sz="0" w:space="0" w:color="auto"/>
                <w:bottom w:val="none" w:sz="0" w:space="0" w:color="auto"/>
                <w:right w:val="none" w:sz="0" w:space="0" w:color="auto"/>
              </w:divBdr>
              <w:divsChild>
                <w:div w:id="70116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81153">
      <w:bodyDiv w:val="1"/>
      <w:marLeft w:val="0"/>
      <w:marRight w:val="0"/>
      <w:marTop w:val="0"/>
      <w:marBottom w:val="0"/>
      <w:divBdr>
        <w:top w:val="none" w:sz="0" w:space="0" w:color="auto"/>
        <w:left w:val="none" w:sz="0" w:space="0" w:color="auto"/>
        <w:bottom w:val="none" w:sz="0" w:space="0" w:color="auto"/>
        <w:right w:val="none" w:sz="0" w:space="0" w:color="auto"/>
      </w:divBdr>
    </w:div>
    <w:div w:id="1035815956">
      <w:bodyDiv w:val="1"/>
      <w:marLeft w:val="0"/>
      <w:marRight w:val="0"/>
      <w:marTop w:val="0"/>
      <w:marBottom w:val="0"/>
      <w:divBdr>
        <w:top w:val="none" w:sz="0" w:space="0" w:color="auto"/>
        <w:left w:val="none" w:sz="0" w:space="0" w:color="auto"/>
        <w:bottom w:val="none" w:sz="0" w:space="0" w:color="auto"/>
        <w:right w:val="none" w:sz="0" w:space="0" w:color="auto"/>
      </w:divBdr>
      <w:divsChild>
        <w:div w:id="538738472">
          <w:marLeft w:val="0"/>
          <w:marRight w:val="0"/>
          <w:marTop w:val="0"/>
          <w:marBottom w:val="0"/>
          <w:divBdr>
            <w:top w:val="none" w:sz="0" w:space="0" w:color="auto"/>
            <w:left w:val="none" w:sz="0" w:space="0" w:color="auto"/>
            <w:bottom w:val="none" w:sz="0" w:space="0" w:color="auto"/>
            <w:right w:val="none" w:sz="0" w:space="0" w:color="auto"/>
          </w:divBdr>
          <w:divsChild>
            <w:div w:id="403375979">
              <w:marLeft w:val="0"/>
              <w:marRight w:val="0"/>
              <w:marTop w:val="0"/>
              <w:marBottom w:val="0"/>
              <w:divBdr>
                <w:top w:val="none" w:sz="0" w:space="0" w:color="auto"/>
                <w:left w:val="none" w:sz="0" w:space="0" w:color="auto"/>
                <w:bottom w:val="none" w:sz="0" w:space="0" w:color="auto"/>
                <w:right w:val="none" w:sz="0" w:space="0" w:color="auto"/>
              </w:divBdr>
              <w:divsChild>
                <w:div w:id="20925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7327">
      <w:bodyDiv w:val="1"/>
      <w:marLeft w:val="0"/>
      <w:marRight w:val="0"/>
      <w:marTop w:val="0"/>
      <w:marBottom w:val="0"/>
      <w:divBdr>
        <w:top w:val="none" w:sz="0" w:space="0" w:color="auto"/>
        <w:left w:val="none" w:sz="0" w:space="0" w:color="auto"/>
        <w:bottom w:val="none" w:sz="0" w:space="0" w:color="auto"/>
        <w:right w:val="none" w:sz="0" w:space="0" w:color="auto"/>
      </w:divBdr>
    </w:div>
    <w:div w:id="1153328321">
      <w:bodyDiv w:val="1"/>
      <w:marLeft w:val="0"/>
      <w:marRight w:val="0"/>
      <w:marTop w:val="0"/>
      <w:marBottom w:val="0"/>
      <w:divBdr>
        <w:top w:val="none" w:sz="0" w:space="0" w:color="auto"/>
        <w:left w:val="none" w:sz="0" w:space="0" w:color="auto"/>
        <w:bottom w:val="none" w:sz="0" w:space="0" w:color="auto"/>
        <w:right w:val="none" w:sz="0" w:space="0" w:color="auto"/>
      </w:divBdr>
    </w:div>
    <w:div w:id="1223635284">
      <w:bodyDiv w:val="1"/>
      <w:marLeft w:val="0"/>
      <w:marRight w:val="0"/>
      <w:marTop w:val="0"/>
      <w:marBottom w:val="0"/>
      <w:divBdr>
        <w:top w:val="none" w:sz="0" w:space="0" w:color="auto"/>
        <w:left w:val="none" w:sz="0" w:space="0" w:color="auto"/>
        <w:bottom w:val="none" w:sz="0" w:space="0" w:color="auto"/>
        <w:right w:val="none" w:sz="0" w:space="0" w:color="auto"/>
      </w:divBdr>
    </w:div>
    <w:div w:id="1269118243">
      <w:bodyDiv w:val="1"/>
      <w:marLeft w:val="0"/>
      <w:marRight w:val="0"/>
      <w:marTop w:val="0"/>
      <w:marBottom w:val="0"/>
      <w:divBdr>
        <w:top w:val="none" w:sz="0" w:space="0" w:color="auto"/>
        <w:left w:val="none" w:sz="0" w:space="0" w:color="auto"/>
        <w:bottom w:val="none" w:sz="0" w:space="0" w:color="auto"/>
        <w:right w:val="none" w:sz="0" w:space="0" w:color="auto"/>
      </w:divBdr>
      <w:divsChild>
        <w:div w:id="1410346793">
          <w:marLeft w:val="0"/>
          <w:marRight w:val="0"/>
          <w:marTop w:val="0"/>
          <w:marBottom w:val="0"/>
          <w:divBdr>
            <w:top w:val="none" w:sz="0" w:space="0" w:color="auto"/>
            <w:left w:val="none" w:sz="0" w:space="0" w:color="auto"/>
            <w:bottom w:val="none" w:sz="0" w:space="0" w:color="auto"/>
            <w:right w:val="none" w:sz="0" w:space="0" w:color="auto"/>
          </w:divBdr>
          <w:divsChild>
            <w:div w:id="374282641">
              <w:marLeft w:val="0"/>
              <w:marRight w:val="0"/>
              <w:marTop w:val="0"/>
              <w:marBottom w:val="0"/>
              <w:divBdr>
                <w:top w:val="none" w:sz="0" w:space="0" w:color="auto"/>
                <w:left w:val="none" w:sz="0" w:space="0" w:color="auto"/>
                <w:bottom w:val="none" w:sz="0" w:space="0" w:color="auto"/>
                <w:right w:val="none" w:sz="0" w:space="0" w:color="auto"/>
              </w:divBdr>
              <w:divsChild>
                <w:div w:id="394859365">
                  <w:marLeft w:val="0"/>
                  <w:marRight w:val="0"/>
                  <w:marTop w:val="0"/>
                  <w:marBottom w:val="0"/>
                  <w:divBdr>
                    <w:top w:val="none" w:sz="0" w:space="0" w:color="auto"/>
                    <w:left w:val="none" w:sz="0" w:space="0" w:color="auto"/>
                    <w:bottom w:val="none" w:sz="0" w:space="0" w:color="auto"/>
                    <w:right w:val="none" w:sz="0" w:space="0" w:color="auto"/>
                  </w:divBdr>
                  <w:divsChild>
                    <w:div w:id="11654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96423">
      <w:bodyDiv w:val="1"/>
      <w:marLeft w:val="0"/>
      <w:marRight w:val="0"/>
      <w:marTop w:val="0"/>
      <w:marBottom w:val="0"/>
      <w:divBdr>
        <w:top w:val="none" w:sz="0" w:space="0" w:color="auto"/>
        <w:left w:val="none" w:sz="0" w:space="0" w:color="auto"/>
        <w:bottom w:val="none" w:sz="0" w:space="0" w:color="auto"/>
        <w:right w:val="none" w:sz="0" w:space="0" w:color="auto"/>
      </w:divBdr>
      <w:divsChild>
        <w:div w:id="745761506">
          <w:marLeft w:val="0"/>
          <w:marRight w:val="0"/>
          <w:marTop w:val="0"/>
          <w:marBottom w:val="0"/>
          <w:divBdr>
            <w:top w:val="none" w:sz="0" w:space="0" w:color="auto"/>
            <w:left w:val="none" w:sz="0" w:space="0" w:color="auto"/>
            <w:bottom w:val="none" w:sz="0" w:space="0" w:color="auto"/>
            <w:right w:val="none" w:sz="0" w:space="0" w:color="auto"/>
          </w:divBdr>
          <w:divsChild>
            <w:div w:id="1536577196">
              <w:marLeft w:val="0"/>
              <w:marRight w:val="0"/>
              <w:marTop w:val="0"/>
              <w:marBottom w:val="0"/>
              <w:divBdr>
                <w:top w:val="none" w:sz="0" w:space="0" w:color="auto"/>
                <w:left w:val="none" w:sz="0" w:space="0" w:color="auto"/>
                <w:bottom w:val="none" w:sz="0" w:space="0" w:color="auto"/>
                <w:right w:val="none" w:sz="0" w:space="0" w:color="auto"/>
              </w:divBdr>
              <w:divsChild>
                <w:div w:id="9072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9614">
          <w:marLeft w:val="0"/>
          <w:marRight w:val="0"/>
          <w:marTop w:val="0"/>
          <w:marBottom w:val="0"/>
          <w:divBdr>
            <w:top w:val="none" w:sz="0" w:space="0" w:color="auto"/>
            <w:left w:val="none" w:sz="0" w:space="0" w:color="auto"/>
            <w:bottom w:val="none" w:sz="0" w:space="0" w:color="auto"/>
            <w:right w:val="none" w:sz="0" w:space="0" w:color="auto"/>
          </w:divBdr>
          <w:divsChild>
            <w:div w:id="328869482">
              <w:marLeft w:val="0"/>
              <w:marRight w:val="0"/>
              <w:marTop w:val="0"/>
              <w:marBottom w:val="0"/>
              <w:divBdr>
                <w:top w:val="none" w:sz="0" w:space="0" w:color="auto"/>
                <w:left w:val="none" w:sz="0" w:space="0" w:color="auto"/>
                <w:bottom w:val="none" w:sz="0" w:space="0" w:color="auto"/>
                <w:right w:val="none" w:sz="0" w:space="0" w:color="auto"/>
              </w:divBdr>
              <w:divsChild>
                <w:div w:id="179510748">
                  <w:marLeft w:val="0"/>
                  <w:marRight w:val="0"/>
                  <w:marTop w:val="0"/>
                  <w:marBottom w:val="0"/>
                  <w:divBdr>
                    <w:top w:val="none" w:sz="0" w:space="0" w:color="auto"/>
                    <w:left w:val="none" w:sz="0" w:space="0" w:color="auto"/>
                    <w:bottom w:val="none" w:sz="0" w:space="0" w:color="auto"/>
                    <w:right w:val="none" w:sz="0" w:space="0" w:color="auto"/>
                  </w:divBdr>
                </w:div>
              </w:divsChild>
            </w:div>
            <w:div w:id="1858690297">
              <w:marLeft w:val="0"/>
              <w:marRight w:val="0"/>
              <w:marTop w:val="0"/>
              <w:marBottom w:val="0"/>
              <w:divBdr>
                <w:top w:val="none" w:sz="0" w:space="0" w:color="auto"/>
                <w:left w:val="none" w:sz="0" w:space="0" w:color="auto"/>
                <w:bottom w:val="none" w:sz="0" w:space="0" w:color="auto"/>
                <w:right w:val="none" w:sz="0" w:space="0" w:color="auto"/>
              </w:divBdr>
              <w:divsChild>
                <w:div w:id="13044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19228">
      <w:bodyDiv w:val="1"/>
      <w:marLeft w:val="0"/>
      <w:marRight w:val="0"/>
      <w:marTop w:val="0"/>
      <w:marBottom w:val="0"/>
      <w:divBdr>
        <w:top w:val="none" w:sz="0" w:space="0" w:color="auto"/>
        <w:left w:val="none" w:sz="0" w:space="0" w:color="auto"/>
        <w:bottom w:val="none" w:sz="0" w:space="0" w:color="auto"/>
        <w:right w:val="none" w:sz="0" w:space="0" w:color="auto"/>
      </w:divBdr>
      <w:divsChild>
        <w:div w:id="228461711">
          <w:marLeft w:val="0"/>
          <w:marRight w:val="0"/>
          <w:marTop w:val="0"/>
          <w:marBottom w:val="0"/>
          <w:divBdr>
            <w:top w:val="none" w:sz="0" w:space="0" w:color="auto"/>
            <w:left w:val="none" w:sz="0" w:space="0" w:color="auto"/>
            <w:bottom w:val="none" w:sz="0" w:space="0" w:color="auto"/>
            <w:right w:val="none" w:sz="0" w:space="0" w:color="auto"/>
          </w:divBdr>
          <w:divsChild>
            <w:div w:id="2046590281">
              <w:marLeft w:val="0"/>
              <w:marRight w:val="0"/>
              <w:marTop w:val="0"/>
              <w:marBottom w:val="0"/>
              <w:divBdr>
                <w:top w:val="none" w:sz="0" w:space="0" w:color="auto"/>
                <w:left w:val="none" w:sz="0" w:space="0" w:color="auto"/>
                <w:bottom w:val="none" w:sz="0" w:space="0" w:color="auto"/>
                <w:right w:val="none" w:sz="0" w:space="0" w:color="auto"/>
              </w:divBdr>
              <w:divsChild>
                <w:div w:id="3943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4519">
      <w:bodyDiv w:val="1"/>
      <w:marLeft w:val="0"/>
      <w:marRight w:val="0"/>
      <w:marTop w:val="0"/>
      <w:marBottom w:val="0"/>
      <w:divBdr>
        <w:top w:val="none" w:sz="0" w:space="0" w:color="auto"/>
        <w:left w:val="none" w:sz="0" w:space="0" w:color="auto"/>
        <w:bottom w:val="none" w:sz="0" w:space="0" w:color="auto"/>
        <w:right w:val="none" w:sz="0" w:space="0" w:color="auto"/>
      </w:divBdr>
      <w:divsChild>
        <w:div w:id="818231195">
          <w:marLeft w:val="0"/>
          <w:marRight w:val="0"/>
          <w:marTop w:val="0"/>
          <w:marBottom w:val="0"/>
          <w:divBdr>
            <w:top w:val="none" w:sz="0" w:space="0" w:color="auto"/>
            <w:left w:val="none" w:sz="0" w:space="0" w:color="auto"/>
            <w:bottom w:val="none" w:sz="0" w:space="0" w:color="auto"/>
            <w:right w:val="none" w:sz="0" w:space="0" w:color="auto"/>
          </w:divBdr>
          <w:divsChild>
            <w:div w:id="1595242956">
              <w:marLeft w:val="0"/>
              <w:marRight w:val="0"/>
              <w:marTop w:val="0"/>
              <w:marBottom w:val="0"/>
              <w:divBdr>
                <w:top w:val="none" w:sz="0" w:space="0" w:color="auto"/>
                <w:left w:val="none" w:sz="0" w:space="0" w:color="auto"/>
                <w:bottom w:val="none" w:sz="0" w:space="0" w:color="auto"/>
                <w:right w:val="none" w:sz="0" w:space="0" w:color="auto"/>
              </w:divBdr>
              <w:divsChild>
                <w:div w:id="1664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938847">
      <w:bodyDiv w:val="1"/>
      <w:marLeft w:val="0"/>
      <w:marRight w:val="0"/>
      <w:marTop w:val="0"/>
      <w:marBottom w:val="0"/>
      <w:divBdr>
        <w:top w:val="none" w:sz="0" w:space="0" w:color="auto"/>
        <w:left w:val="none" w:sz="0" w:space="0" w:color="auto"/>
        <w:bottom w:val="none" w:sz="0" w:space="0" w:color="auto"/>
        <w:right w:val="none" w:sz="0" w:space="0" w:color="auto"/>
      </w:divBdr>
    </w:div>
    <w:div w:id="1602493151">
      <w:bodyDiv w:val="1"/>
      <w:marLeft w:val="0"/>
      <w:marRight w:val="0"/>
      <w:marTop w:val="0"/>
      <w:marBottom w:val="0"/>
      <w:divBdr>
        <w:top w:val="none" w:sz="0" w:space="0" w:color="auto"/>
        <w:left w:val="none" w:sz="0" w:space="0" w:color="auto"/>
        <w:bottom w:val="none" w:sz="0" w:space="0" w:color="auto"/>
        <w:right w:val="none" w:sz="0" w:space="0" w:color="auto"/>
      </w:divBdr>
      <w:divsChild>
        <w:div w:id="655187924">
          <w:marLeft w:val="0"/>
          <w:marRight w:val="0"/>
          <w:marTop w:val="0"/>
          <w:marBottom w:val="0"/>
          <w:divBdr>
            <w:top w:val="none" w:sz="0" w:space="0" w:color="auto"/>
            <w:left w:val="none" w:sz="0" w:space="0" w:color="auto"/>
            <w:bottom w:val="none" w:sz="0" w:space="0" w:color="auto"/>
            <w:right w:val="none" w:sz="0" w:space="0" w:color="auto"/>
          </w:divBdr>
          <w:divsChild>
            <w:div w:id="1869373948">
              <w:marLeft w:val="0"/>
              <w:marRight w:val="0"/>
              <w:marTop w:val="0"/>
              <w:marBottom w:val="0"/>
              <w:divBdr>
                <w:top w:val="none" w:sz="0" w:space="0" w:color="auto"/>
                <w:left w:val="none" w:sz="0" w:space="0" w:color="auto"/>
                <w:bottom w:val="none" w:sz="0" w:space="0" w:color="auto"/>
                <w:right w:val="none" w:sz="0" w:space="0" w:color="auto"/>
              </w:divBdr>
              <w:divsChild>
                <w:div w:id="12147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0728">
          <w:marLeft w:val="0"/>
          <w:marRight w:val="0"/>
          <w:marTop w:val="0"/>
          <w:marBottom w:val="0"/>
          <w:divBdr>
            <w:top w:val="none" w:sz="0" w:space="0" w:color="auto"/>
            <w:left w:val="none" w:sz="0" w:space="0" w:color="auto"/>
            <w:bottom w:val="none" w:sz="0" w:space="0" w:color="auto"/>
            <w:right w:val="none" w:sz="0" w:space="0" w:color="auto"/>
          </w:divBdr>
          <w:divsChild>
            <w:div w:id="131876215">
              <w:marLeft w:val="0"/>
              <w:marRight w:val="0"/>
              <w:marTop w:val="0"/>
              <w:marBottom w:val="0"/>
              <w:divBdr>
                <w:top w:val="none" w:sz="0" w:space="0" w:color="auto"/>
                <w:left w:val="none" w:sz="0" w:space="0" w:color="auto"/>
                <w:bottom w:val="none" w:sz="0" w:space="0" w:color="auto"/>
                <w:right w:val="none" w:sz="0" w:space="0" w:color="auto"/>
              </w:divBdr>
              <w:divsChild>
                <w:div w:id="21365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93871">
      <w:bodyDiv w:val="1"/>
      <w:marLeft w:val="0"/>
      <w:marRight w:val="0"/>
      <w:marTop w:val="0"/>
      <w:marBottom w:val="0"/>
      <w:divBdr>
        <w:top w:val="none" w:sz="0" w:space="0" w:color="auto"/>
        <w:left w:val="none" w:sz="0" w:space="0" w:color="auto"/>
        <w:bottom w:val="none" w:sz="0" w:space="0" w:color="auto"/>
        <w:right w:val="none" w:sz="0" w:space="0" w:color="auto"/>
      </w:divBdr>
      <w:divsChild>
        <w:div w:id="1928229778">
          <w:marLeft w:val="0"/>
          <w:marRight w:val="0"/>
          <w:marTop w:val="0"/>
          <w:marBottom w:val="0"/>
          <w:divBdr>
            <w:top w:val="none" w:sz="0" w:space="0" w:color="auto"/>
            <w:left w:val="none" w:sz="0" w:space="0" w:color="auto"/>
            <w:bottom w:val="none" w:sz="0" w:space="0" w:color="auto"/>
            <w:right w:val="none" w:sz="0" w:space="0" w:color="auto"/>
          </w:divBdr>
        </w:div>
      </w:divsChild>
    </w:div>
    <w:div w:id="1812744440">
      <w:bodyDiv w:val="1"/>
      <w:marLeft w:val="0"/>
      <w:marRight w:val="0"/>
      <w:marTop w:val="0"/>
      <w:marBottom w:val="0"/>
      <w:divBdr>
        <w:top w:val="none" w:sz="0" w:space="0" w:color="auto"/>
        <w:left w:val="none" w:sz="0" w:space="0" w:color="auto"/>
        <w:bottom w:val="none" w:sz="0" w:space="0" w:color="auto"/>
        <w:right w:val="none" w:sz="0" w:space="0" w:color="auto"/>
      </w:divBdr>
    </w:div>
    <w:div w:id="1825316345">
      <w:bodyDiv w:val="1"/>
      <w:marLeft w:val="0"/>
      <w:marRight w:val="0"/>
      <w:marTop w:val="0"/>
      <w:marBottom w:val="0"/>
      <w:divBdr>
        <w:top w:val="none" w:sz="0" w:space="0" w:color="auto"/>
        <w:left w:val="none" w:sz="0" w:space="0" w:color="auto"/>
        <w:bottom w:val="none" w:sz="0" w:space="0" w:color="auto"/>
        <w:right w:val="none" w:sz="0" w:space="0" w:color="auto"/>
      </w:divBdr>
      <w:divsChild>
        <w:div w:id="1619412055">
          <w:marLeft w:val="0"/>
          <w:marRight w:val="0"/>
          <w:marTop w:val="0"/>
          <w:marBottom w:val="0"/>
          <w:divBdr>
            <w:top w:val="none" w:sz="0" w:space="0" w:color="auto"/>
            <w:left w:val="none" w:sz="0" w:space="0" w:color="auto"/>
            <w:bottom w:val="none" w:sz="0" w:space="0" w:color="auto"/>
            <w:right w:val="none" w:sz="0" w:space="0" w:color="auto"/>
          </w:divBdr>
          <w:divsChild>
            <w:div w:id="1167210833">
              <w:marLeft w:val="0"/>
              <w:marRight w:val="0"/>
              <w:marTop w:val="0"/>
              <w:marBottom w:val="0"/>
              <w:divBdr>
                <w:top w:val="none" w:sz="0" w:space="0" w:color="auto"/>
                <w:left w:val="none" w:sz="0" w:space="0" w:color="auto"/>
                <w:bottom w:val="none" w:sz="0" w:space="0" w:color="auto"/>
                <w:right w:val="none" w:sz="0" w:space="0" w:color="auto"/>
              </w:divBdr>
              <w:divsChild>
                <w:div w:id="16872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8362">
      <w:bodyDiv w:val="1"/>
      <w:marLeft w:val="0"/>
      <w:marRight w:val="0"/>
      <w:marTop w:val="0"/>
      <w:marBottom w:val="0"/>
      <w:divBdr>
        <w:top w:val="none" w:sz="0" w:space="0" w:color="auto"/>
        <w:left w:val="none" w:sz="0" w:space="0" w:color="auto"/>
        <w:bottom w:val="none" w:sz="0" w:space="0" w:color="auto"/>
        <w:right w:val="none" w:sz="0" w:space="0" w:color="auto"/>
      </w:divBdr>
    </w:div>
    <w:div w:id="20379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C682D-92BE-45E9-9F76-F84C3AAAF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29</Pages>
  <Words>6928</Words>
  <Characters>39496</Characters>
  <Application>Microsoft Office Word</Application>
  <DocSecurity>0</DocSecurity>
  <Lines>329</Lines>
  <Paragraphs>92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Laptop</cp:lastModifiedBy>
  <cp:revision>29</cp:revision>
  <cp:lastPrinted>2024-10-07T06:24:00Z</cp:lastPrinted>
  <dcterms:created xsi:type="dcterms:W3CDTF">2024-11-03T11:42:00Z</dcterms:created>
  <dcterms:modified xsi:type="dcterms:W3CDTF">2024-11-13T17:35:00Z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5b99d864cd6ce720142b57e70a407c1e06123095d2a8101e97e0acfcc85c4ef9</vt:lpwstr>
  </property>
</Properties>
</file>