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16" w:rsidRPr="00BC032F" w:rsidRDefault="00DF1416" w:rsidP="00DF1416">
      <w:pPr>
        <w:spacing w:line="36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تقصي انتشار مرض البياض الزغبي على بعض العوائل النباتية في محافظة الحسكة</w:t>
      </w:r>
    </w:p>
    <w:p w:rsidR="00DF1416" w:rsidRPr="00BC032F" w:rsidRDefault="00DF1416" w:rsidP="00DF1416">
      <w:pPr>
        <w:spacing w:line="360" w:lineRule="auto"/>
        <w:jc w:val="center"/>
        <w:rPr>
          <w:rFonts w:asciiTheme="majorBidi" w:hAnsiTheme="majorBidi" w:cs="Simplified Arabic"/>
          <w:b/>
          <w:bCs/>
          <w:sz w:val="24"/>
          <w:szCs w:val="24"/>
          <w:vertAlign w:val="superscript"/>
          <w:rtl/>
        </w:rPr>
      </w:pPr>
      <w:r w:rsidRPr="00BC032F">
        <w:rPr>
          <w:rFonts w:asciiTheme="majorBidi" w:hAnsiTheme="majorBidi" w:cs="Simplified Arabic"/>
          <w:b/>
          <w:bCs/>
          <w:sz w:val="24"/>
          <w:szCs w:val="24"/>
          <w:rtl/>
        </w:rPr>
        <w:t xml:space="preserve">د. آلان رمو </w:t>
      </w:r>
    </w:p>
    <w:p w:rsidR="00DF1416" w:rsidRPr="00BC032F" w:rsidRDefault="00DF1416" w:rsidP="00DF1416">
      <w:pPr>
        <w:spacing w:line="240" w:lineRule="auto"/>
        <w:jc w:val="both"/>
        <w:rPr>
          <w:rFonts w:asciiTheme="majorBidi" w:hAnsiTheme="majorBidi" w:cs="Simplified Arabic"/>
          <w:b/>
          <w:bCs/>
          <w:sz w:val="24"/>
          <w:szCs w:val="24"/>
          <w:vertAlign w:val="superscript"/>
          <w:rtl/>
        </w:rPr>
      </w:pPr>
      <w:r w:rsidRPr="00BC032F">
        <w:rPr>
          <w:rFonts w:asciiTheme="majorBidi" w:hAnsiTheme="majorBidi" w:cs="Simplified Arabic"/>
          <w:b/>
          <w:bCs/>
          <w:sz w:val="24"/>
          <w:szCs w:val="24"/>
          <w:vertAlign w:val="superscript"/>
          <w:rtl/>
        </w:rPr>
        <w:t>الهيئة العامة للبحوث العلمية الزراعية، مركز بحوث القامشلي، القامشلي، سورية .</w:t>
      </w:r>
    </w:p>
    <w:p w:rsidR="00DF1416" w:rsidRPr="00BC032F" w:rsidRDefault="00DF1416" w:rsidP="00296291">
      <w:pPr>
        <w:spacing w:line="240" w:lineRule="auto"/>
        <w:rPr>
          <w:rFonts w:asciiTheme="majorBidi" w:hAnsiTheme="majorBidi" w:cs="Simplified Arabic"/>
          <w:b/>
          <w:bCs/>
          <w:sz w:val="24"/>
          <w:szCs w:val="24"/>
          <w:vertAlign w:val="superscript"/>
          <w:rtl/>
        </w:rPr>
      </w:pPr>
      <w:r w:rsidRPr="00BC032F">
        <w:rPr>
          <w:rFonts w:asciiTheme="majorBidi" w:hAnsiTheme="majorBidi" w:cs="Simplified Arabic"/>
          <w:b/>
          <w:bCs/>
          <w:sz w:val="24"/>
          <w:szCs w:val="24"/>
        </w:rPr>
        <w:t xml:space="preserve">E-mail: </w:t>
      </w:r>
      <w:hyperlink r:id="rId7" w:history="1">
        <w:r w:rsidRPr="00BC032F">
          <w:rPr>
            <w:rStyle w:val="Hyperlink"/>
            <w:rFonts w:asciiTheme="majorBidi" w:hAnsiTheme="majorBidi" w:cs="Simplified Arabic"/>
            <w:b/>
            <w:bCs/>
            <w:sz w:val="24"/>
            <w:szCs w:val="24"/>
          </w:rPr>
          <w:t>alanremo123@hotmail.com</w:t>
        </w:r>
      </w:hyperlink>
    </w:p>
    <w:p w:rsidR="00DF1416" w:rsidRPr="00BC032F" w:rsidRDefault="00DF1416" w:rsidP="00DF1416">
      <w:pPr>
        <w:spacing w:line="360" w:lineRule="auto"/>
        <w:ind w:left="390"/>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الملخص</w:t>
      </w:r>
    </w:p>
    <w:p w:rsidR="00DF1416" w:rsidRPr="00BC032F" w:rsidRDefault="00DF1416" w:rsidP="00DF1416">
      <w:pPr>
        <w:spacing w:after="0"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هدفت هذه الدراسة إلى تقصي انتشار مرض البياض الزغبي على بعض عوائلها النباتية في مناطق المالكية والقامشلي ورأس العين في محافظة الحسكة. شملت الدراسة 85 و 77 حقلا ً ونوعا ً نباتيا ً خلال عامي 2017 و 2018 على التوالي، سجلت نسبة الإصابة وشدتها وكذلك نسبة انتشار المرض، نقلت العينات النباتية المصابة إلى المخبر وتم فحصها، وتم تحديد النوع الفطري المتطفل عليها. بينت نتائج تقصي انتشار مرض البياض الزغبي على 12 عائلا ً نباتيا ً، تفاوت نسبة الإصابة وشدتها من منطقة لأخرى، حيث سجلت أعلى نسبة إصابة</w:t>
      </w:r>
      <w:r w:rsidR="00296291" w:rsidRPr="00BC032F">
        <w:rPr>
          <w:rFonts w:asciiTheme="majorBidi" w:hAnsiTheme="majorBidi" w:cs="Simplified Arabic"/>
          <w:sz w:val="24"/>
          <w:szCs w:val="24"/>
          <w:rtl/>
        </w:rPr>
        <w:t xml:space="preserve"> وكذلك أعلى شدة إصابة</w:t>
      </w:r>
      <w:r w:rsidRPr="00BC032F">
        <w:rPr>
          <w:rFonts w:asciiTheme="majorBidi" w:hAnsiTheme="majorBidi" w:cs="Simplified Arabic"/>
          <w:sz w:val="24"/>
          <w:szCs w:val="24"/>
          <w:rtl/>
        </w:rPr>
        <w:t xml:space="preserve"> في منطقة المالكية. سجلت إصابة العوائل النباتية بالأنواع الفطرية التالية</w:t>
      </w:r>
      <w:r w:rsidRPr="00BC032F">
        <w:rPr>
          <w:rStyle w:val="aa"/>
          <w:rFonts w:asciiTheme="majorBidi" w:hAnsiTheme="majorBidi" w:cs="Simplified Arabic"/>
          <w:sz w:val="24"/>
          <w:szCs w:val="24"/>
        </w:rPr>
        <w:t>Pseudoperonospora cubenis,</w:t>
      </w:r>
      <w:r w:rsidRPr="00BC032F">
        <w:rPr>
          <w:rFonts w:asciiTheme="majorBidi" w:hAnsiTheme="majorBidi" w:cs="Simplified Arabic"/>
          <w:i/>
          <w:iCs/>
          <w:sz w:val="24"/>
          <w:szCs w:val="24"/>
        </w:rPr>
        <w:t xml:space="preserve"> Bremia Lactucae, Peronospora Sparsa, Peronospora viciae, Peronospora pisi, Peronospora effuse, Peronospora viticola</w:t>
      </w:r>
      <w:r w:rsidRPr="00BC032F">
        <w:rPr>
          <w:rFonts w:asciiTheme="majorBidi" w:hAnsiTheme="majorBidi" w:cs="Simplified Arabic"/>
          <w:b/>
          <w:bCs/>
          <w:i/>
          <w:iCs/>
          <w:sz w:val="24"/>
          <w:szCs w:val="24"/>
          <w:rtl/>
        </w:rPr>
        <w:t xml:space="preserve"> . </w:t>
      </w:r>
      <w:r w:rsidRPr="00BC032F">
        <w:rPr>
          <w:rFonts w:asciiTheme="majorBidi" w:hAnsiTheme="majorBidi" w:cs="Simplified Arabic"/>
          <w:sz w:val="24"/>
          <w:szCs w:val="24"/>
          <w:rtl/>
        </w:rPr>
        <w:t xml:space="preserve">حيث كان الانتشار الأكبر للنوع </w:t>
      </w:r>
      <w:r w:rsidRPr="00BC032F">
        <w:rPr>
          <w:rStyle w:val="aa"/>
          <w:rFonts w:asciiTheme="majorBidi" w:hAnsiTheme="majorBidi" w:cs="Simplified Arabic"/>
          <w:sz w:val="24"/>
          <w:szCs w:val="24"/>
        </w:rPr>
        <w:t>P. cubenis</w:t>
      </w:r>
      <w:r w:rsidRPr="00BC032F">
        <w:rPr>
          <w:rFonts w:asciiTheme="majorBidi" w:hAnsiTheme="majorBidi" w:cs="Simplified Arabic"/>
          <w:sz w:val="24"/>
          <w:szCs w:val="24"/>
          <w:rtl/>
        </w:rPr>
        <w:t xml:space="preserve"> وبنسبة 38.04% و 47.27%  خلال عامي 2017 و 2018 على التوالي، بينما كان النوعان </w:t>
      </w:r>
      <w:r w:rsidRPr="00BC032F">
        <w:rPr>
          <w:rFonts w:asciiTheme="majorBidi" w:hAnsiTheme="majorBidi" w:cs="Simplified Arabic"/>
          <w:i/>
          <w:iCs/>
          <w:sz w:val="24"/>
          <w:szCs w:val="24"/>
        </w:rPr>
        <w:t>P.pisi</w:t>
      </w:r>
      <w:r w:rsidRPr="00BC032F">
        <w:rPr>
          <w:rFonts w:asciiTheme="majorBidi" w:hAnsiTheme="majorBidi" w:cs="Simplified Arabic"/>
          <w:sz w:val="24"/>
          <w:szCs w:val="24"/>
          <w:rtl/>
        </w:rPr>
        <w:t xml:space="preserve"> و </w:t>
      </w:r>
      <w:r w:rsidRPr="00BC032F">
        <w:rPr>
          <w:rFonts w:asciiTheme="majorBidi" w:hAnsiTheme="majorBidi" w:cs="Simplified Arabic"/>
          <w:i/>
          <w:iCs/>
          <w:sz w:val="24"/>
          <w:szCs w:val="24"/>
        </w:rPr>
        <w:t>P. effuse</w:t>
      </w:r>
      <w:r w:rsidRPr="00BC032F">
        <w:rPr>
          <w:rFonts w:asciiTheme="majorBidi" w:hAnsiTheme="majorBidi" w:cs="Simplified Arabic"/>
          <w:sz w:val="24"/>
          <w:szCs w:val="24"/>
          <w:rtl/>
        </w:rPr>
        <w:t xml:space="preserve"> الأقل انتشارا ً حيث ترددا بنسبة 2.17 % خلال عام 2017 بينما لم يلاحظ ظهورهما في عام 2018. سجل أعلى متوسط لنسبة الإصابة (70-80%) وكذلك أعلى متوسط لشدة إصابة (3.8-4.5) حسب السلم المرضي (1-5) على الخيار. في حين سجل أقل متوسط لنسبة </w:t>
      </w:r>
      <w:r w:rsidR="00306A4E" w:rsidRPr="00BC032F">
        <w:rPr>
          <w:rFonts w:asciiTheme="majorBidi" w:hAnsiTheme="majorBidi" w:cs="Simplified Arabic"/>
          <w:sz w:val="24"/>
          <w:szCs w:val="24"/>
          <w:rtl/>
        </w:rPr>
        <w:t>ال</w:t>
      </w:r>
      <w:r w:rsidRPr="00BC032F">
        <w:rPr>
          <w:rFonts w:asciiTheme="majorBidi" w:hAnsiTheme="majorBidi" w:cs="Simplified Arabic"/>
          <w:sz w:val="24"/>
          <w:szCs w:val="24"/>
          <w:rtl/>
        </w:rPr>
        <w:t xml:space="preserve">إصابة (3%) وكذلك أقل متوسط لشدة </w:t>
      </w:r>
      <w:r w:rsidR="00306A4E" w:rsidRPr="00BC032F">
        <w:rPr>
          <w:rFonts w:asciiTheme="majorBidi" w:hAnsiTheme="majorBidi" w:cs="Simplified Arabic"/>
          <w:sz w:val="24"/>
          <w:szCs w:val="24"/>
          <w:rtl/>
        </w:rPr>
        <w:t>ال</w:t>
      </w:r>
      <w:r w:rsidRPr="00BC032F">
        <w:rPr>
          <w:rFonts w:asciiTheme="majorBidi" w:hAnsiTheme="majorBidi" w:cs="Simplified Arabic"/>
          <w:sz w:val="24"/>
          <w:szCs w:val="24"/>
          <w:rtl/>
        </w:rPr>
        <w:t xml:space="preserve">إصابة (1) على البازلاء خلال عام 2017، بينما لم تظهر الإصابة على العوائل النباتية التالية (السبانغ، الفول، البازلاء) خلال عام 2018. </w:t>
      </w:r>
    </w:p>
    <w:p w:rsidR="00DF1416" w:rsidRPr="00BC032F" w:rsidRDefault="00DF1416" w:rsidP="00062F68">
      <w:pPr>
        <w:spacing w:line="360" w:lineRule="auto"/>
        <w:jc w:val="both"/>
        <w:rPr>
          <w:rFonts w:asciiTheme="majorBidi" w:hAnsiTheme="majorBidi" w:cs="Simplified Arabic"/>
          <w:sz w:val="24"/>
          <w:szCs w:val="24"/>
          <w:rtl/>
        </w:rPr>
      </w:pPr>
      <w:r w:rsidRPr="00BC032F">
        <w:rPr>
          <w:rFonts w:asciiTheme="majorBidi" w:hAnsiTheme="majorBidi" w:cs="Simplified Arabic"/>
          <w:b/>
          <w:bCs/>
          <w:sz w:val="24"/>
          <w:szCs w:val="24"/>
          <w:rtl/>
        </w:rPr>
        <w:t xml:space="preserve">الكلمات المفتاحية: </w:t>
      </w:r>
      <w:r w:rsidRPr="00BC032F">
        <w:rPr>
          <w:rFonts w:asciiTheme="majorBidi" w:hAnsiTheme="majorBidi" w:cs="Simplified Arabic"/>
          <w:sz w:val="24"/>
          <w:szCs w:val="24"/>
          <w:rtl/>
        </w:rPr>
        <w:t>البياض الزغبي، العوائل النباتية، النوع الفطري</w:t>
      </w:r>
      <w:r w:rsidR="00306A4E" w:rsidRPr="00BC032F">
        <w:rPr>
          <w:rFonts w:asciiTheme="majorBidi" w:hAnsiTheme="majorBidi" w:cs="Simplified Arabic"/>
          <w:sz w:val="24"/>
          <w:szCs w:val="24"/>
          <w:rtl/>
        </w:rPr>
        <w:t>، سورية</w:t>
      </w:r>
      <w:r w:rsidRPr="00BC032F">
        <w:rPr>
          <w:rFonts w:asciiTheme="majorBidi" w:hAnsiTheme="majorBidi" w:cs="Simplified Arabic"/>
          <w:sz w:val="24"/>
          <w:szCs w:val="24"/>
          <w:rtl/>
        </w:rPr>
        <w:t>.</w:t>
      </w:r>
    </w:p>
    <w:p w:rsidR="00BC032F" w:rsidRDefault="00BC032F" w:rsidP="00DF1416">
      <w:pPr>
        <w:spacing w:line="360" w:lineRule="auto"/>
        <w:rPr>
          <w:rFonts w:asciiTheme="majorBidi" w:hAnsiTheme="majorBidi" w:cs="Simplified Arabic"/>
          <w:b/>
          <w:bCs/>
          <w:sz w:val="24"/>
          <w:szCs w:val="24"/>
          <w:rtl/>
        </w:rPr>
      </w:pPr>
    </w:p>
    <w:p w:rsidR="00BC032F" w:rsidRDefault="00BC032F" w:rsidP="00DF1416">
      <w:pPr>
        <w:spacing w:line="360" w:lineRule="auto"/>
        <w:rPr>
          <w:rFonts w:asciiTheme="majorBidi" w:hAnsiTheme="majorBidi" w:cs="Simplified Arabic"/>
          <w:b/>
          <w:bCs/>
          <w:sz w:val="24"/>
          <w:szCs w:val="24"/>
          <w:rtl/>
        </w:rPr>
      </w:pPr>
    </w:p>
    <w:p w:rsidR="00DF1416" w:rsidRPr="00BC032F" w:rsidRDefault="00DF1416" w:rsidP="00DF1416">
      <w:pPr>
        <w:spacing w:line="360" w:lineRule="auto"/>
        <w:rPr>
          <w:rFonts w:asciiTheme="majorBidi" w:hAnsiTheme="majorBidi" w:cs="Simplified Arabic"/>
          <w:sz w:val="24"/>
          <w:szCs w:val="24"/>
          <w:rtl/>
        </w:rPr>
      </w:pPr>
      <w:r w:rsidRPr="00BC032F">
        <w:rPr>
          <w:rFonts w:asciiTheme="majorBidi" w:hAnsiTheme="majorBidi" w:cs="Simplified Arabic"/>
          <w:b/>
          <w:bCs/>
          <w:sz w:val="24"/>
          <w:szCs w:val="24"/>
          <w:rtl/>
        </w:rPr>
        <w:lastRenderedPageBreak/>
        <w:t>المقدمة</w:t>
      </w:r>
    </w:p>
    <w:p w:rsidR="00DF1416" w:rsidRPr="00BC032F" w:rsidRDefault="00DF1416" w:rsidP="00336CC1">
      <w:pPr>
        <w:pStyle w:val="a4"/>
        <w:bidi/>
        <w:spacing w:line="360" w:lineRule="auto"/>
        <w:jc w:val="both"/>
        <w:rPr>
          <w:rFonts w:asciiTheme="majorBidi" w:hAnsiTheme="majorBidi" w:cs="Simplified Arabic"/>
          <w:rtl/>
        </w:rPr>
      </w:pPr>
      <w:r w:rsidRPr="00BC032F">
        <w:rPr>
          <w:rFonts w:asciiTheme="majorBidi" w:hAnsiTheme="majorBidi" w:cs="Simplified Arabic"/>
          <w:rtl/>
        </w:rPr>
        <w:t>تتسبب أمراض البياض الزغبي عن مجموعة كبيرة من الفطريات القادرة على إصابة الكثير من المحاصيل الزراعية الهامة مسببة لها أضرار بالغة، هذا وتشترك أمراض البياض الزغبي بمميزات عامة مشتركة من حيث مظهر الإصابة وطريقة العدوى والظروف البيئية الملائمة وطرق المقاومة (</w:t>
      </w:r>
      <w:r w:rsidRPr="00BC032F">
        <w:rPr>
          <w:rFonts w:asciiTheme="majorBidi" w:hAnsiTheme="majorBidi" w:cs="Simplified Arabic"/>
        </w:rPr>
        <w:t xml:space="preserve">Cohen and Rotem, 1971; Aegerter </w:t>
      </w:r>
      <w:r w:rsidRPr="00BC032F">
        <w:rPr>
          <w:rFonts w:asciiTheme="majorBidi" w:hAnsiTheme="majorBidi" w:cs="Simplified Arabic"/>
          <w:i/>
          <w:iCs/>
        </w:rPr>
        <w:t>et al.,</w:t>
      </w:r>
      <w:r w:rsidRPr="00BC032F">
        <w:rPr>
          <w:rFonts w:asciiTheme="majorBidi" w:hAnsiTheme="majorBidi" w:cs="Simplified Arabic"/>
        </w:rPr>
        <w:t xml:space="preserve"> 2002</w:t>
      </w:r>
      <w:r w:rsidR="00753227" w:rsidRPr="00BC032F">
        <w:rPr>
          <w:rFonts w:asciiTheme="majorBidi" w:hAnsiTheme="majorBidi" w:cs="Simplified Arabic"/>
        </w:rPr>
        <w:t>; Lebeda, 2002</w:t>
      </w:r>
      <w:r w:rsidRPr="00BC032F">
        <w:rPr>
          <w:rFonts w:asciiTheme="majorBidi" w:hAnsiTheme="majorBidi" w:cs="Simplified Arabic"/>
        </w:rPr>
        <w:t>;</w:t>
      </w:r>
      <w:r w:rsidR="00753227" w:rsidRPr="00BC032F">
        <w:rPr>
          <w:rFonts w:asciiTheme="majorBidi" w:hAnsiTheme="majorBidi" w:cs="Simplified Arabic"/>
        </w:rPr>
        <w:t xml:space="preserve"> </w:t>
      </w:r>
      <w:r w:rsidRPr="00BC032F">
        <w:rPr>
          <w:rFonts w:asciiTheme="majorBidi" w:hAnsiTheme="majorBidi" w:cs="Simplified Arabic"/>
        </w:rPr>
        <w:t xml:space="preserve">Agrios, 2005; </w:t>
      </w:r>
      <w:r w:rsidRPr="00BC032F">
        <w:rPr>
          <w:rStyle w:val="A11"/>
          <w:rFonts w:asciiTheme="majorBidi" w:hAnsiTheme="majorBidi" w:cs="Simplified Arabic"/>
          <w:color w:val="auto"/>
          <w:sz w:val="24"/>
          <w:szCs w:val="24"/>
        </w:rPr>
        <w:t>Cadle, 2008</w:t>
      </w:r>
      <w:r w:rsidRPr="00BC032F">
        <w:rPr>
          <w:rFonts w:asciiTheme="majorBidi" w:hAnsiTheme="majorBidi" w:cs="Simplified Arabic"/>
        </w:rPr>
        <w:t>;</w:t>
      </w:r>
      <w:r w:rsidRPr="00BC032F">
        <w:rPr>
          <w:rStyle w:val="A11"/>
          <w:rFonts w:asciiTheme="majorBidi" w:hAnsiTheme="majorBidi" w:cs="Simplified Arabic"/>
          <w:color w:val="auto"/>
          <w:sz w:val="24"/>
          <w:szCs w:val="24"/>
        </w:rPr>
        <w:t xml:space="preserve"> Gaforio, 2015</w:t>
      </w:r>
      <w:r w:rsidRPr="00BC032F">
        <w:rPr>
          <w:rFonts w:asciiTheme="majorBidi" w:hAnsiTheme="majorBidi" w:cs="Simplified Arabic"/>
          <w:rtl/>
        </w:rPr>
        <w:t>)</w:t>
      </w:r>
      <w:r w:rsidRPr="00BC032F">
        <w:rPr>
          <w:rFonts w:asciiTheme="majorBidi" w:hAnsiTheme="majorBidi" w:cs="Simplified Arabic"/>
        </w:rPr>
        <w:t>.</w:t>
      </w:r>
      <w:r w:rsidRPr="00BC032F">
        <w:rPr>
          <w:rFonts w:asciiTheme="majorBidi" w:hAnsiTheme="majorBidi" w:cs="Simplified Arabic"/>
          <w:rtl/>
        </w:rPr>
        <w:t xml:space="preserve"> الفطريات المسببة لهذا المرض إجبارية التطفل ومتخصصة على عوائلها النباتية، وكذلك فهي داخلية التطفل </w:t>
      </w:r>
      <w:r w:rsidRPr="00BC032F">
        <w:rPr>
          <w:rFonts w:asciiTheme="majorBidi" w:hAnsiTheme="majorBidi" w:cs="Simplified Arabic"/>
        </w:rPr>
        <w:t>Endoparasites</w:t>
      </w:r>
      <w:r w:rsidRPr="00BC032F">
        <w:rPr>
          <w:rFonts w:asciiTheme="majorBidi" w:hAnsiTheme="majorBidi" w:cs="Simplified Arabic"/>
          <w:rtl/>
        </w:rPr>
        <w:t xml:space="preserve"> أيضا ًحيث أن هيفات الطفيل تنمو داخل أنسجة العائل في المسافات البينية بين الخلايا (</w:t>
      </w:r>
      <w:r w:rsidRPr="00BC032F">
        <w:rPr>
          <w:rStyle w:val="A11"/>
          <w:rFonts w:asciiTheme="majorBidi" w:hAnsiTheme="majorBidi" w:cs="Simplified Arabic"/>
          <w:color w:val="auto"/>
          <w:sz w:val="24"/>
          <w:szCs w:val="24"/>
        </w:rPr>
        <w:t xml:space="preserve">Merdinoglu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 xml:space="preserve"> 2015</w:t>
      </w:r>
      <w:r w:rsidRPr="00BC032F">
        <w:rPr>
          <w:rFonts w:asciiTheme="majorBidi" w:hAnsiTheme="majorBidi" w:cs="Simplified Arabic"/>
          <w:rtl/>
        </w:rPr>
        <w:t xml:space="preserve">). تظهر أعراض الإصابة </w:t>
      </w:r>
      <w:r w:rsidR="00F40E2E" w:rsidRPr="00BC032F">
        <w:rPr>
          <w:rFonts w:asciiTheme="majorBidi" w:hAnsiTheme="majorBidi" w:cs="Simplified Arabic"/>
          <w:rtl/>
        </w:rPr>
        <w:t xml:space="preserve">بهذا المرض </w:t>
      </w:r>
      <w:r w:rsidRPr="00BC032F">
        <w:rPr>
          <w:rFonts w:asciiTheme="majorBidi" w:hAnsiTheme="majorBidi" w:cs="Simplified Arabic"/>
          <w:rtl/>
        </w:rPr>
        <w:t>على هيئة بقع صفراء باهتة على السطح العلوي للأوراق تتحول بتقدم الإصابة إلى اللون الرمادي القاتم أو البني، يقابل ذلك على السطح السفلي نمو زغبي أبيض أو رمادي اللون هو عبارة عن حوامل الأكياس الجرثومية للفطر التي تخرج من ثغور الورقة، تتكاثر فطريات البياض الزغبي جنسياً بتكوين جراثيم بيضية داخل أنسجة العائل (</w:t>
      </w:r>
      <w:r w:rsidRPr="00BC032F">
        <w:rPr>
          <w:rFonts w:asciiTheme="majorBidi" w:hAnsiTheme="majorBidi" w:cs="Simplified Arabic"/>
        </w:rPr>
        <w:t xml:space="preserve">Bains and Jhooty, 1979; </w:t>
      </w:r>
      <w:r w:rsidRPr="00BC032F">
        <w:rPr>
          <w:rStyle w:val="A11"/>
          <w:rFonts w:asciiTheme="majorBidi" w:hAnsiTheme="majorBidi" w:cs="Simplified Arabic"/>
          <w:sz w:val="24"/>
          <w:szCs w:val="24"/>
        </w:rPr>
        <w:t>Prajongjai</w:t>
      </w:r>
      <w:r w:rsidRPr="00BC032F">
        <w:rPr>
          <w:rStyle w:val="A11"/>
          <w:rFonts w:asciiTheme="majorBidi" w:hAnsiTheme="majorBidi" w:cs="Simplified Arabic"/>
          <w:i/>
          <w:iCs/>
          <w:color w:val="auto"/>
          <w:sz w:val="24"/>
          <w:szCs w:val="24"/>
        </w:rPr>
        <w:t xml:space="preserve"> et al.,</w:t>
      </w:r>
      <w:r w:rsidRPr="00BC032F">
        <w:rPr>
          <w:rStyle w:val="A11"/>
          <w:rFonts w:asciiTheme="majorBidi" w:hAnsiTheme="majorBidi" w:cs="Simplified Arabic"/>
          <w:color w:val="auto"/>
          <w:sz w:val="24"/>
          <w:szCs w:val="24"/>
        </w:rPr>
        <w:t>2013</w:t>
      </w:r>
      <w:r w:rsidRPr="00BC032F">
        <w:rPr>
          <w:rFonts w:asciiTheme="majorBidi" w:hAnsiTheme="majorBidi" w:cs="Simplified Arabic"/>
        </w:rPr>
        <w:t>;</w:t>
      </w:r>
      <w:r w:rsidRPr="00BC032F">
        <w:rPr>
          <w:rStyle w:val="A11"/>
          <w:rFonts w:asciiTheme="majorBidi" w:hAnsiTheme="majorBidi" w:cs="Simplified Arabic"/>
          <w:color w:val="auto"/>
          <w:sz w:val="24"/>
          <w:szCs w:val="24"/>
        </w:rPr>
        <w:t xml:space="preserve"> Kozma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 xml:space="preserve"> 2014</w:t>
      </w:r>
      <w:r w:rsidRPr="00BC032F">
        <w:rPr>
          <w:rFonts w:asciiTheme="majorBidi" w:hAnsiTheme="majorBidi" w:cs="Simplified Arabic"/>
          <w:rtl/>
        </w:rPr>
        <w:t xml:space="preserve">). يؤدي حدوث الإصابة بهذا المرض إلى نقص معدل البناء الضوئي، وزيادة في النتح والتنفس، كما يقلل من عدد الإشطاءات  في النباتات المصابة، </w:t>
      </w:r>
      <w:r w:rsidR="00336CC1">
        <w:rPr>
          <w:rFonts w:asciiTheme="majorBidi" w:hAnsiTheme="majorBidi" w:cs="Simplified Arabic"/>
          <w:rtl/>
        </w:rPr>
        <w:t>،</w:t>
      </w:r>
      <w:r w:rsidR="00336CC1">
        <w:rPr>
          <w:rFonts w:asciiTheme="majorBidi" w:hAnsiTheme="majorBidi" w:cs="Simplified Arabic" w:hint="cs"/>
          <w:rtl/>
        </w:rPr>
        <w:t xml:space="preserve"> وفي </w:t>
      </w:r>
      <w:r w:rsidR="00336CC1" w:rsidRPr="00BC032F">
        <w:rPr>
          <w:rFonts w:asciiTheme="majorBidi" w:hAnsiTheme="majorBidi" w:cs="Simplified Arabic"/>
          <w:rtl/>
        </w:rPr>
        <w:t xml:space="preserve">حال الإصابة الشديدة </w:t>
      </w:r>
      <w:r w:rsidRPr="00BC032F">
        <w:rPr>
          <w:rFonts w:asciiTheme="majorBidi" w:hAnsiTheme="majorBidi" w:cs="Simplified Arabic"/>
          <w:rtl/>
        </w:rPr>
        <w:t>يؤدي إلى خسارة كبيرة في المحصول (</w:t>
      </w:r>
      <w:r w:rsidRPr="00BC032F">
        <w:rPr>
          <w:rStyle w:val="A11"/>
          <w:rFonts w:asciiTheme="majorBidi" w:hAnsiTheme="majorBidi" w:cs="Simplified Arabic"/>
          <w:color w:val="auto"/>
          <w:sz w:val="24"/>
          <w:szCs w:val="24"/>
        </w:rPr>
        <w:t>Townsend and Heuberger, 1943</w:t>
      </w:r>
      <w:r w:rsidRPr="00BC032F">
        <w:rPr>
          <w:rFonts w:asciiTheme="majorBidi" w:hAnsiTheme="majorBidi" w:cs="Simplified Arabic"/>
          <w:rtl/>
        </w:rPr>
        <w:t xml:space="preserve">). يلائم انتشار هذه الفطريات الأجواء ذات الرطوبة المرتفعة ودرجات الحرارة المتوسطة والتي تميل إلى البرودة، </w:t>
      </w:r>
      <w:r w:rsidRPr="00BC032F">
        <w:rPr>
          <w:rFonts w:asciiTheme="majorBidi" w:hAnsiTheme="majorBidi" w:cs="Simplified Arabic"/>
          <w:rtl/>
          <w:lang w:bidi="fa-IR"/>
        </w:rPr>
        <w:t>وتساعد المناطق الرطبة ذات الطقس البارد علی تشکل الندی، الذي يلعب دوراً مهما ً في حدوث الإصابة</w:t>
      </w:r>
      <w:r w:rsidRPr="00BC032F">
        <w:rPr>
          <w:rFonts w:asciiTheme="majorBidi" w:hAnsiTheme="majorBidi" w:cs="Simplified Arabic"/>
          <w:rtl/>
        </w:rPr>
        <w:t xml:space="preserve">  كما يلعب عامل الري دوراً مهما ً وأساسيا ً في حدوث الإصابة, حيث تشجع الرطوبة العالية والهطول المطري الغزير على زيادة شدة المرض بشكل ملحوظ (</w:t>
      </w:r>
      <w:r w:rsidRPr="00BC032F">
        <w:rPr>
          <w:rStyle w:val="A11"/>
          <w:rFonts w:asciiTheme="majorBidi" w:hAnsiTheme="majorBidi" w:cs="Simplified Arabic"/>
          <w:color w:val="auto"/>
          <w:sz w:val="24"/>
          <w:szCs w:val="24"/>
        </w:rPr>
        <w:t xml:space="preserve">Wang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 xml:space="preserve"> 1995 </w:t>
      </w:r>
      <w:r w:rsidRPr="00BC032F">
        <w:rPr>
          <w:rFonts w:asciiTheme="majorBidi" w:hAnsiTheme="majorBidi" w:cs="Simplified Arabic"/>
        </w:rPr>
        <w:t xml:space="preserve">; Caffi </w:t>
      </w:r>
      <w:r w:rsidRPr="00BC032F">
        <w:rPr>
          <w:rFonts w:asciiTheme="majorBidi" w:hAnsiTheme="majorBidi" w:cs="Simplified Arabic"/>
          <w:i/>
          <w:iCs/>
        </w:rPr>
        <w:t>et al.,</w:t>
      </w:r>
      <w:r w:rsidRPr="00BC032F">
        <w:rPr>
          <w:rFonts w:asciiTheme="majorBidi" w:hAnsiTheme="majorBidi" w:cs="Simplified Arabic"/>
        </w:rPr>
        <w:t xml:space="preserve"> 2016</w:t>
      </w:r>
      <w:r w:rsidRPr="00BC032F">
        <w:rPr>
          <w:rFonts w:asciiTheme="majorBidi" w:hAnsiTheme="majorBidi" w:cs="Simplified Arabic"/>
          <w:rtl/>
        </w:rPr>
        <w:t xml:space="preserve">). تقاوم أمراض البياض الزغبي </w:t>
      </w:r>
      <w:r w:rsidR="005C7598" w:rsidRPr="00BC032F">
        <w:rPr>
          <w:rFonts w:asciiTheme="majorBidi" w:hAnsiTheme="majorBidi" w:cs="Simplified Arabic"/>
          <w:rtl/>
        </w:rPr>
        <w:t>بإتباع</w:t>
      </w:r>
      <w:r w:rsidRPr="00BC032F">
        <w:rPr>
          <w:rFonts w:asciiTheme="majorBidi" w:hAnsiTheme="majorBidi" w:cs="Simplified Arabic"/>
          <w:rtl/>
        </w:rPr>
        <w:t xml:space="preserve"> برنامج رش وقائي قبل حدوث الإصابة وعلى فترات مناسبة</w:t>
      </w:r>
      <w:r w:rsidR="005C7598" w:rsidRPr="00BC032F">
        <w:rPr>
          <w:rFonts w:asciiTheme="majorBidi" w:hAnsiTheme="majorBidi" w:cs="Simplified Arabic"/>
          <w:rtl/>
        </w:rPr>
        <w:t>،</w:t>
      </w:r>
      <w:r w:rsidRPr="00BC032F">
        <w:rPr>
          <w:rFonts w:asciiTheme="majorBidi" w:hAnsiTheme="majorBidi" w:cs="Simplified Arabic"/>
          <w:rtl/>
        </w:rPr>
        <w:t xml:space="preserve"> ومن المبيدات المستخدمة لهذا الغرض المركبات النحاسية مثل الكوبرافيت أو الكوبرازان أو مركبات الداي ثيوكربامايت مثل الدايثين م- 45 أو مركبات عضوية أخرى مثل الكابتان (</w:t>
      </w:r>
      <w:r w:rsidRPr="00BC032F">
        <w:rPr>
          <w:rFonts w:asciiTheme="majorBidi" w:hAnsiTheme="majorBidi" w:cs="Simplified Arabic"/>
        </w:rPr>
        <w:t xml:space="preserve">Wyenandt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2009</w:t>
      </w:r>
      <w:r w:rsidRPr="00BC032F">
        <w:rPr>
          <w:rFonts w:asciiTheme="majorBidi" w:hAnsiTheme="majorBidi" w:cs="Simplified Arabic"/>
        </w:rPr>
        <w:t xml:space="preserve">a ; Wyenandt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 xml:space="preserve">2009b </w:t>
      </w:r>
      <w:r w:rsidRPr="00BC032F">
        <w:rPr>
          <w:rFonts w:asciiTheme="majorBidi" w:hAnsiTheme="majorBidi" w:cs="Simplified Arabic"/>
        </w:rPr>
        <w:t>;</w:t>
      </w:r>
      <w:r w:rsidRPr="00BC032F">
        <w:rPr>
          <w:rStyle w:val="A11"/>
          <w:rFonts w:asciiTheme="majorBidi" w:hAnsiTheme="majorBidi" w:cs="Simplified Arabic"/>
          <w:color w:val="auto"/>
          <w:sz w:val="24"/>
          <w:szCs w:val="24"/>
        </w:rPr>
        <w:t xml:space="preserve">Prajongjai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 xml:space="preserve"> 2013 </w:t>
      </w:r>
      <w:r w:rsidRPr="00BC032F">
        <w:rPr>
          <w:rFonts w:asciiTheme="majorBidi" w:hAnsiTheme="majorBidi" w:cs="Simplified Arabic"/>
        </w:rPr>
        <w:t>; Christian and Wyenandt, 2018</w:t>
      </w:r>
      <w:r w:rsidRPr="00BC032F">
        <w:rPr>
          <w:rFonts w:asciiTheme="majorBidi" w:hAnsiTheme="majorBidi" w:cs="Simplified Arabic"/>
          <w:rtl/>
        </w:rPr>
        <w:t xml:space="preserve">). وفي دراسة أجريت حول </w:t>
      </w:r>
      <w:r w:rsidRPr="00BC032F">
        <w:rPr>
          <w:rFonts w:asciiTheme="majorBidi" w:hAnsiTheme="majorBidi" w:cs="Simplified Arabic"/>
          <w:rtl/>
        </w:rPr>
        <w:lastRenderedPageBreak/>
        <w:t>انتشار مرض البياض الزغبي على الكوسا في مصر عام 2001 لوحظ انتشار المرض بشكل وبائي على نباتات الكوسا في حقول المزارعين في محافظتي المنوفية والقليوبية (الدسوقي، 2006)</w:t>
      </w:r>
    </w:p>
    <w:p w:rsidR="00062F68" w:rsidRPr="00BC032F" w:rsidRDefault="00062F68" w:rsidP="00336CC1">
      <w:pPr>
        <w:spacing w:line="360" w:lineRule="auto"/>
        <w:jc w:val="both"/>
        <w:rPr>
          <w:rFonts w:asciiTheme="majorBidi" w:hAnsiTheme="majorBidi" w:cs="Simplified Arabic"/>
          <w:b/>
          <w:bCs/>
          <w:sz w:val="24"/>
          <w:szCs w:val="24"/>
          <w:rtl/>
        </w:rPr>
      </w:pPr>
      <w:r w:rsidRPr="00BC032F">
        <w:rPr>
          <w:rFonts w:asciiTheme="majorBidi" w:hAnsiTheme="majorBidi" w:cs="Simplified Arabic"/>
          <w:b/>
          <w:bCs/>
          <w:sz w:val="24"/>
          <w:szCs w:val="24"/>
          <w:rtl/>
        </w:rPr>
        <w:t>مبرر البحث:</w:t>
      </w:r>
      <w:r w:rsidRPr="00BC032F">
        <w:rPr>
          <w:rFonts w:asciiTheme="majorBidi" w:hAnsiTheme="majorBidi" w:cs="Simplified Arabic"/>
          <w:sz w:val="24"/>
          <w:szCs w:val="24"/>
          <w:rtl/>
        </w:rPr>
        <w:t xml:space="preserve"> نظراً للأهمية الاقتصادية الكبيرة لمرض البياض الزغبي والضرر الكبير الذي يمكن أن يلحقه بالمحاصيل الزراعية، ولندرة الدراسات الأكاديمية عنه في محافظة الحسكة فقد </w:t>
      </w:r>
      <w:r w:rsidR="00296291" w:rsidRPr="00BC032F">
        <w:rPr>
          <w:rFonts w:asciiTheme="majorBidi" w:hAnsiTheme="majorBidi" w:cs="Simplified Arabic"/>
          <w:sz w:val="24"/>
          <w:szCs w:val="24"/>
          <w:rtl/>
        </w:rPr>
        <w:t>ارتأينا</w:t>
      </w:r>
      <w:r w:rsidRPr="00BC032F">
        <w:rPr>
          <w:rFonts w:asciiTheme="majorBidi" w:hAnsiTheme="majorBidi" w:cs="Simplified Arabic"/>
          <w:sz w:val="24"/>
          <w:szCs w:val="24"/>
          <w:rtl/>
        </w:rPr>
        <w:t xml:space="preserve"> دراسة توزع هذا المرض وانتشاره.</w:t>
      </w:r>
    </w:p>
    <w:p w:rsidR="00DF1416" w:rsidRPr="00BC032F" w:rsidRDefault="00DF1416" w:rsidP="00DF1416">
      <w:pPr>
        <w:spacing w:line="360" w:lineRule="auto"/>
        <w:rPr>
          <w:rFonts w:asciiTheme="majorBidi" w:hAnsiTheme="majorBidi" w:cs="Simplified Arabic"/>
          <w:sz w:val="24"/>
          <w:szCs w:val="24"/>
          <w:rtl/>
        </w:rPr>
      </w:pPr>
      <w:r w:rsidRPr="00BC032F">
        <w:rPr>
          <w:rFonts w:asciiTheme="majorBidi" w:hAnsiTheme="majorBidi" w:cs="Simplified Arabic"/>
          <w:b/>
          <w:bCs/>
          <w:sz w:val="24"/>
          <w:szCs w:val="24"/>
          <w:rtl/>
        </w:rPr>
        <w:t>هدف البحث:</w:t>
      </w:r>
      <w:r w:rsidRPr="00BC032F">
        <w:rPr>
          <w:rFonts w:asciiTheme="majorBidi" w:hAnsiTheme="majorBidi" w:cs="Simplified Arabic"/>
          <w:sz w:val="24"/>
          <w:szCs w:val="24"/>
          <w:rtl/>
        </w:rPr>
        <w:t xml:space="preserve"> تقصي انتشار مرض البياض الزغبي على بعض العوائل النباتية في محافظة الحسكة.</w:t>
      </w:r>
    </w:p>
    <w:p w:rsidR="00DF1416" w:rsidRPr="00BC032F" w:rsidRDefault="00DF1416" w:rsidP="00DF1416">
      <w:pPr>
        <w:pStyle w:val="a4"/>
        <w:bidi/>
        <w:spacing w:line="360" w:lineRule="auto"/>
        <w:jc w:val="both"/>
        <w:rPr>
          <w:rFonts w:asciiTheme="majorBidi" w:hAnsiTheme="majorBidi" w:cs="Simplified Arabic"/>
          <w:b/>
          <w:bCs/>
          <w:rtl/>
        </w:rPr>
      </w:pPr>
      <w:r w:rsidRPr="00BC032F">
        <w:rPr>
          <w:rFonts w:asciiTheme="majorBidi" w:hAnsiTheme="majorBidi" w:cs="Simplified Arabic"/>
          <w:b/>
          <w:bCs/>
          <w:rtl/>
        </w:rPr>
        <w:t>مواد البحث وطرائقه</w:t>
      </w:r>
    </w:p>
    <w:p w:rsidR="00DF1416" w:rsidRPr="00BC032F" w:rsidRDefault="00DF1416" w:rsidP="00DF1416">
      <w:pPr>
        <w:spacing w:line="360" w:lineRule="auto"/>
        <w:jc w:val="both"/>
        <w:rPr>
          <w:rFonts w:asciiTheme="majorBidi" w:hAnsiTheme="majorBidi" w:cs="Simplified Arabic"/>
          <w:b/>
          <w:bCs/>
          <w:color w:val="002060"/>
          <w:sz w:val="24"/>
          <w:szCs w:val="24"/>
          <w:rtl/>
        </w:rPr>
      </w:pPr>
      <w:r w:rsidRPr="00BC032F">
        <w:rPr>
          <w:rFonts w:asciiTheme="majorBidi" w:hAnsiTheme="majorBidi" w:cs="Simplified Arabic"/>
          <w:sz w:val="24"/>
          <w:szCs w:val="24"/>
          <w:rtl/>
        </w:rPr>
        <w:t xml:space="preserve">نفذ هذا البحث في ثلاثة مناطق بيئية في محافظة الحسكة. الأولى هي المالكية وتقع في منطقة الاستقرار الأولى ممتازة </w:t>
      </w:r>
      <w:r w:rsidRPr="00BC032F">
        <w:rPr>
          <w:rFonts w:asciiTheme="majorBidi" w:hAnsiTheme="majorBidi" w:cs="Simplified Arabic"/>
          <w:sz w:val="24"/>
          <w:szCs w:val="24"/>
        </w:rPr>
        <w:t>Zone 1-A</w:t>
      </w:r>
      <w:r w:rsidRPr="00BC032F">
        <w:rPr>
          <w:rFonts w:asciiTheme="majorBidi" w:hAnsiTheme="majorBidi" w:cs="Simplified Arabic"/>
          <w:sz w:val="24"/>
          <w:szCs w:val="24"/>
          <w:rtl/>
        </w:rPr>
        <w:t xml:space="preserve"> ومعدل الهطول المطري فيها يتراوح مابين 450-600 مم، والثانية هي </w:t>
      </w:r>
      <w:r w:rsidRPr="00BC032F">
        <w:rPr>
          <w:rFonts w:asciiTheme="majorBidi" w:hAnsiTheme="majorBidi" w:cs="Simplified Arabic"/>
          <w:sz w:val="24"/>
          <w:szCs w:val="24"/>
          <w:rtl/>
          <w:lang w:bidi="ar-SY"/>
        </w:rPr>
        <w:t>القامشلي وتقع</w:t>
      </w:r>
      <w:r w:rsidRPr="00BC032F">
        <w:rPr>
          <w:rFonts w:asciiTheme="majorBidi" w:hAnsiTheme="majorBidi" w:cs="Simplified Arabic"/>
          <w:sz w:val="24"/>
          <w:szCs w:val="24"/>
          <w:rtl/>
        </w:rPr>
        <w:t xml:space="preserve"> في منطقة الاستقرار الأولى </w:t>
      </w:r>
      <w:r w:rsidRPr="00BC032F">
        <w:rPr>
          <w:rFonts w:asciiTheme="majorBidi" w:hAnsiTheme="majorBidi" w:cs="Simplified Arabic"/>
          <w:sz w:val="24"/>
          <w:szCs w:val="24"/>
        </w:rPr>
        <w:t>Zone1-B</w:t>
      </w:r>
      <w:r w:rsidRPr="00BC032F">
        <w:rPr>
          <w:rFonts w:asciiTheme="majorBidi" w:hAnsiTheme="majorBidi" w:cs="Simplified Arabic"/>
          <w:sz w:val="24"/>
          <w:szCs w:val="24"/>
          <w:rtl/>
          <w:lang w:bidi="ar-SY"/>
        </w:rPr>
        <w:t xml:space="preserve"> ومعدل الهطول المطري فيها يتراوح مابين 350-450 مم، والثالثة هي </w:t>
      </w:r>
      <w:r w:rsidRPr="00BC032F">
        <w:rPr>
          <w:rFonts w:asciiTheme="majorBidi" w:hAnsiTheme="majorBidi" w:cs="Simplified Arabic"/>
          <w:sz w:val="24"/>
          <w:szCs w:val="24"/>
          <w:rtl/>
        </w:rPr>
        <w:t>رأس العين الواقعة في منطقة الاستقرار الثانية</w:t>
      </w:r>
      <w:r w:rsidRPr="00BC032F">
        <w:rPr>
          <w:rFonts w:asciiTheme="majorBidi" w:hAnsiTheme="majorBidi" w:cs="Simplified Arabic"/>
          <w:sz w:val="24"/>
          <w:szCs w:val="24"/>
        </w:rPr>
        <w:t xml:space="preserve">Zone2 </w:t>
      </w:r>
      <w:r w:rsidRPr="00BC032F">
        <w:rPr>
          <w:rFonts w:asciiTheme="majorBidi" w:hAnsiTheme="majorBidi" w:cs="Simplified Arabic"/>
          <w:sz w:val="24"/>
          <w:szCs w:val="24"/>
          <w:rtl/>
        </w:rPr>
        <w:t xml:space="preserve"> ومعدل الهطول المطري فيها 250-350 مم. وتسود في هذه المناطق مناخ متذبذب من عام لآخر وعموما ً يكون صيفها حارا ً وطويلا ً بحيث تصل درجة الحرارة في شهري تموز وآب إلى حوالي 50ºس، ويكون شتاؤها باردا ً حيث تنخفض درجة الحرارة إلى ما دون الصفر، مما ينعكس على تفاوت ظهور الإصابات المرضية على النباتات من عام لآخر ومن منطقة لأخرى.</w:t>
      </w:r>
    </w:p>
    <w:p w:rsidR="00DF1416" w:rsidRPr="00BC032F" w:rsidRDefault="00DF1416" w:rsidP="00DF1416">
      <w:pPr>
        <w:spacing w:line="360" w:lineRule="auto"/>
        <w:jc w:val="both"/>
        <w:rPr>
          <w:rFonts w:asciiTheme="majorBidi" w:hAnsiTheme="majorBidi" w:cs="Simplified Arabic"/>
          <w:b/>
          <w:bCs/>
          <w:sz w:val="24"/>
          <w:szCs w:val="24"/>
          <w:rtl/>
        </w:rPr>
      </w:pPr>
      <w:r w:rsidRPr="00BC032F">
        <w:rPr>
          <w:rFonts w:asciiTheme="majorBidi" w:hAnsiTheme="majorBidi" w:cs="Simplified Arabic"/>
          <w:sz w:val="24"/>
          <w:szCs w:val="24"/>
          <w:rtl/>
        </w:rPr>
        <w:t xml:space="preserve">تم القيام بمسح حقلي خلال عامي 2017 و 2018 لمجموعة من حقول المزارعين في محافظة الحسكة، حيث شملت الدراسة 85 حقلاً ونوعاً نباتياً في عام 2017، منها 30 حقلاً في منطقة المالكية وقراها، 30 حقلا في منطقة القامشلي وقراها، 25 حقلاً في منطقة رأس العين </w:t>
      </w:r>
      <w:r w:rsidRPr="00BC032F">
        <w:rPr>
          <w:rFonts w:asciiTheme="majorBidi" w:hAnsiTheme="majorBidi" w:cs="Simplified Arabic"/>
          <w:color w:val="000000"/>
          <w:sz w:val="24"/>
          <w:szCs w:val="24"/>
          <w:rtl/>
        </w:rPr>
        <w:t xml:space="preserve">وقراها. أما في عام 2018 فقد تم مسح 77 حقلاً </w:t>
      </w:r>
      <w:r w:rsidRPr="00BC032F">
        <w:rPr>
          <w:rFonts w:asciiTheme="majorBidi" w:hAnsiTheme="majorBidi" w:cs="Simplified Arabic"/>
          <w:sz w:val="24"/>
          <w:szCs w:val="24"/>
          <w:rtl/>
        </w:rPr>
        <w:t>ونوعاً نباتياً</w:t>
      </w:r>
      <w:r w:rsidRPr="00BC032F">
        <w:rPr>
          <w:rFonts w:asciiTheme="majorBidi" w:hAnsiTheme="majorBidi" w:cs="Simplified Arabic"/>
          <w:color w:val="000000"/>
          <w:sz w:val="24"/>
          <w:szCs w:val="24"/>
          <w:rtl/>
        </w:rPr>
        <w:t xml:space="preserve"> ، منها 28 حقلاً في منطقة المالكية وقراها، 26 حقلاً في منطقة القامشلي، 23 حقلاً في منطقة رأس العين (الجدول 4).</w:t>
      </w:r>
      <w:r w:rsidRPr="00BC032F">
        <w:rPr>
          <w:rFonts w:asciiTheme="majorBidi" w:hAnsiTheme="majorBidi" w:cs="Simplified Arabic"/>
          <w:sz w:val="24"/>
          <w:szCs w:val="24"/>
          <w:rtl/>
          <w:lang w:bidi="fa-IR"/>
        </w:rPr>
        <w:t xml:space="preserve"> فحصت هذه الحقول والأنواع النباتية عشوائياً بحيث تکون متباعدة عن بعضها البعض لتمثل کامل المنطقة المدروسة، و</w:t>
      </w:r>
      <w:r w:rsidRPr="00BC032F">
        <w:rPr>
          <w:rFonts w:asciiTheme="majorBidi" w:hAnsiTheme="majorBidi" w:cs="Simplified Arabic"/>
          <w:sz w:val="24"/>
          <w:szCs w:val="24"/>
          <w:rtl/>
        </w:rPr>
        <w:t xml:space="preserve">وضعت العينات ضمن مغلفات ورقية مع كتابة البيانات التالية عليها: (اسم المنطقة، اسم الموقع، </w:t>
      </w:r>
      <w:r w:rsidRPr="00BC032F">
        <w:rPr>
          <w:rFonts w:asciiTheme="majorBidi" w:hAnsiTheme="majorBidi" w:cs="Simplified Arabic"/>
          <w:sz w:val="24"/>
          <w:szCs w:val="24"/>
          <w:rtl/>
        </w:rPr>
        <w:lastRenderedPageBreak/>
        <w:t xml:space="preserve">المحصول أو النوع النباتي المزروع، الكثافة النباتية، طور نمو النبات، طريقة الري وتاريخ الجمع). </w:t>
      </w:r>
      <w:r w:rsidRPr="00BC032F">
        <w:rPr>
          <w:rFonts w:asciiTheme="majorBidi" w:hAnsiTheme="majorBidi" w:cs="Simplified Arabic"/>
          <w:sz w:val="24"/>
          <w:szCs w:val="24"/>
          <w:rtl/>
          <w:lang w:bidi="fa-IR"/>
        </w:rPr>
        <w:t>و</w:t>
      </w:r>
      <w:r w:rsidRPr="00BC032F">
        <w:rPr>
          <w:rFonts w:asciiTheme="majorBidi" w:hAnsiTheme="majorBidi" w:cs="Simplified Arabic"/>
          <w:sz w:val="24"/>
          <w:szCs w:val="24"/>
          <w:rtl/>
        </w:rPr>
        <w:t xml:space="preserve">سجلت كميات الهطول المطري ودرجات الحرارة العظمى والصغرى خلال فترة الدراسة. </w:t>
      </w:r>
    </w:p>
    <w:p w:rsidR="00DF1416" w:rsidRPr="00BC032F" w:rsidRDefault="00DF1416" w:rsidP="00DF1416">
      <w:pPr>
        <w:spacing w:line="360" w:lineRule="auto"/>
        <w:jc w:val="both"/>
        <w:rPr>
          <w:rFonts w:asciiTheme="majorBidi" w:hAnsiTheme="majorBidi" w:cs="Simplified Arabic"/>
          <w:b/>
          <w:bCs/>
          <w:sz w:val="24"/>
          <w:szCs w:val="24"/>
          <w:rtl/>
        </w:rPr>
      </w:pPr>
      <w:r w:rsidRPr="00BC032F">
        <w:rPr>
          <w:rFonts w:asciiTheme="majorBidi" w:hAnsiTheme="majorBidi" w:cs="Simplified Arabic"/>
          <w:sz w:val="24"/>
          <w:szCs w:val="24"/>
          <w:rtl/>
        </w:rPr>
        <w:t xml:space="preserve">أخذت القراءات على 100 نبات في كل موقع وحُسبت منها النسبة المئوية للإصابة وفقاً للعلاقة التالية:  </w:t>
      </w:r>
      <w:r w:rsidRPr="00BC032F">
        <w:rPr>
          <w:rFonts w:asciiTheme="majorBidi" w:hAnsiTheme="majorBidi" w:cs="Simplified Arabic"/>
          <w:b/>
          <w:bCs/>
          <w:sz w:val="24"/>
          <w:szCs w:val="24"/>
          <w:rtl/>
        </w:rPr>
        <w:t xml:space="preserve">  </w:t>
      </w:r>
    </w:p>
    <w:p w:rsidR="00DF1416" w:rsidRPr="00BC032F" w:rsidRDefault="00DF1416" w:rsidP="00DF1416">
      <w:pPr>
        <w:spacing w:line="360" w:lineRule="auto"/>
        <w:jc w:val="both"/>
        <w:rPr>
          <w:rFonts w:asciiTheme="majorBidi" w:hAnsiTheme="majorBidi" w:cs="Simplified Arabic"/>
          <w:b/>
          <w:bCs/>
          <w:sz w:val="24"/>
          <w:szCs w:val="24"/>
          <w:rtl/>
        </w:rPr>
      </w:pPr>
      <w:r w:rsidRPr="00BC032F">
        <w:rPr>
          <w:rFonts w:asciiTheme="majorBidi" w:hAnsiTheme="majorBidi" w:cs="Simplified Arabic"/>
          <w:sz w:val="24"/>
          <w:szCs w:val="24"/>
          <w:rtl/>
        </w:rPr>
        <w:t xml:space="preserve">نسبة الإصابة = (عدد النباتات المصابة /عدد النباتات الكلي) </w:t>
      </w:r>
      <w:r w:rsidRPr="00BC032F">
        <w:rPr>
          <w:rFonts w:asciiTheme="majorBidi" w:hAnsiTheme="majorBidi" w:cs="Simplified Arabic"/>
          <w:sz w:val="24"/>
          <w:szCs w:val="24"/>
        </w:rPr>
        <w:t>X</w:t>
      </w:r>
      <w:r w:rsidRPr="00BC032F">
        <w:rPr>
          <w:rFonts w:asciiTheme="majorBidi" w:hAnsiTheme="majorBidi" w:cs="Simplified Arabic"/>
          <w:sz w:val="24"/>
          <w:szCs w:val="24"/>
          <w:rtl/>
        </w:rPr>
        <w:t>100     (</w:t>
      </w:r>
      <w:r w:rsidRPr="00BC032F">
        <w:rPr>
          <w:rFonts w:asciiTheme="majorBidi" w:hAnsiTheme="majorBidi" w:cs="Simplified Arabic"/>
          <w:sz w:val="24"/>
          <w:szCs w:val="24"/>
        </w:rPr>
        <w:t>Large, 1966</w:t>
      </w:r>
      <w:r w:rsidRPr="00BC032F">
        <w:rPr>
          <w:rFonts w:asciiTheme="majorBidi" w:hAnsiTheme="majorBidi" w:cs="Simplified Arabic"/>
          <w:sz w:val="24"/>
          <w:szCs w:val="24"/>
          <w:rtl/>
        </w:rPr>
        <w:t>)</w:t>
      </w:r>
    </w:p>
    <w:p w:rsidR="00DF1416" w:rsidRPr="00BC032F" w:rsidRDefault="00DF1416" w:rsidP="00DF1416">
      <w:pPr>
        <w:spacing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 xml:space="preserve">حددت شدة الإصابة وقيم رد فعل أصناف الشعير المختبرة (درجات المقاومة) وفق سلم قياس خماسي للباحث </w:t>
      </w:r>
      <w:r w:rsidRPr="00BC032F">
        <w:rPr>
          <w:rFonts w:asciiTheme="majorBidi" w:hAnsiTheme="majorBidi" w:cs="Simplified Arabic"/>
          <w:sz w:val="24"/>
          <w:szCs w:val="24"/>
        </w:rPr>
        <w:t>James</w:t>
      </w:r>
      <w:r w:rsidRPr="00BC032F">
        <w:rPr>
          <w:rFonts w:asciiTheme="majorBidi" w:hAnsiTheme="majorBidi" w:cs="Simplified Arabic"/>
          <w:sz w:val="24"/>
          <w:szCs w:val="24"/>
          <w:rtl/>
        </w:rPr>
        <w:t xml:space="preserve"> (1974) ( الجدول 1).</w:t>
      </w:r>
    </w:p>
    <w:p w:rsidR="00DF1416" w:rsidRPr="00BC032F" w:rsidRDefault="00DF1416" w:rsidP="00DF1416">
      <w:pPr>
        <w:spacing w:line="360" w:lineRule="auto"/>
        <w:ind w:left="26"/>
        <w:jc w:val="both"/>
        <w:rPr>
          <w:rFonts w:asciiTheme="majorBidi" w:hAnsiTheme="majorBidi" w:cs="Simplified Arabic"/>
          <w:b/>
          <w:bCs/>
          <w:sz w:val="24"/>
          <w:szCs w:val="24"/>
          <w:rtl/>
        </w:rPr>
      </w:pPr>
      <w:r w:rsidRPr="00BC032F">
        <w:rPr>
          <w:rFonts w:asciiTheme="majorBidi" w:hAnsiTheme="majorBidi" w:cs="Simplified Arabic"/>
          <w:b/>
          <w:bCs/>
          <w:sz w:val="24"/>
          <w:szCs w:val="24"/>
          <w:rtl/>
        </w:rPr>
        <w:t>الجدول (1): سلم قياس شدة إصابة العوائل النباتية بمرض البياض الزغبي .</w:t>
      </w:r>
    </w:p>
    <w:tbl>
      <w:tblPr>
        <w:bidiVisual/>
        <w:tblW w:w="8931" w:type="dxa"/>
        <w:jc w:val="center"/>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969"/>
        <w:gridCol w:w="1630"/>
        <w:gridCol w:w="1347"/>
      </w:tblGrid>
      <w:tr w:rsidR="00DF1416" w:rsidRPr="00BC032F" w:rsidTr="00306A4E">
        <w:trPr>
          <w:jc w:val="center"/>
        </w:trPr>
        <w:tc>
          <w:tcPr>
            <w:tcW w:w="1985" w:type="dxa"/>
            <w:vMerge w:val="restart"/>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 xml:space="preserve">الدرجة </w:t>
            </w:r>
          </w:p>
        </w:tc>
        <w:tc>
          <w:tcPr>
            <w:tcW w:w="6946" w:type="dxa"/>
            <w:gridSpan w:val="3"/>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شدة الإصابة</w:t>
            </w:r>
          </w:p>
        </w:tc>
      </w:tr>
      <w:tr w:rsidR="00DF1416" w:rsidRPr="00BC032F" w:rsidTr="00306A4E">
        <w:trPr>
          <w:jc w:val="center"/>
        </w:trPr>
        <w:tc>
          <w:tcPr>
            <w:tcW w:w="1985" w:type="dxa"/>
            <w:vMerge/>
          </w:tcPr>
          <w:p w:rsidR="00DF1416" w:rsidRPr="00BC032F" w:rsidRDefault="00DF1416" w:rsidP="00BC032F">
            <w:pPr>
              <w:spacing w:line="240" w:lineRule="auto"/>
              <w:jc w:val="center"/>
              <w:rPr>
                <w:rFonts w:asciiTheme="majorBidi" w:hAnsiTheme="majorBidi" w:cs="Simplified Arabic"/>
                <w:sz w:val="24"/>
                <w:szCs w:val="24"/>
                <w:rtl/>
              </w:rPr>
            </w:pPr>
          </w:p>
        </w:tc>
        <w:tc>
          <w:tcPr>
            <w:tcW w:w="3969"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النسبة المئوية للمساحة  المصابة من الورقة</w:t>
            </w:r>
          </w:p>
        </w:tc>
        <w:tc>
          <w:tcPr>
            <w:tcW w:w="1630"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قطر البقعة / مم</w:t>
            </w:r>
          </w:p>
        </w:tc>
        <w:tc>
          <w:tcPr>
            <w:tcW w:w="134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تساقط الأوراق</w:t>
            </w:r>
          </w:p>
        </w:tc>
      </w:tr>
      <w:tr w:rsidR="00DF1416" w:rsidRPr="00BC032F" w:rsidTr="00306A4E">
        <w:trPr>
          <w:jc w:val="center"/>
        </w:trPr>
        <w:tc>
          <w:tcPr>
            <w:tcW w:w="1985"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c>
          <w:tcPr>
            <w:tcW w:w="3969"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0 %</w:t>
            </w:r>
          </w:p>
        </w:tc>
        <w:tc>
          <w:tcPr>
            <w:tcW w:w="1630"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لايوجد بقع</w:t>
            </w:r>
          </w:p>
        </w:tc>
        <w:tc>
          <w:tcPr>
            <w:tcW w:w="134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r>
      <w:tr w:rsidR="00DF1416" w:rsidRPr="00BC032F" w:rsidTr="00306A4E">
        <w:trPr>
          <w:jc w:val="center"/>
        </w:trPr>
        <w:tc>
          <w:tcPr>
            <w:tcW w:w="1985"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w:t>
            </w:r>
          </w:p>
        </w:tc>
        <w:tc>
          <w:tcPr>
            <w:tcW w:w="3969"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&lt; 10 %</w:t>
            </w:r>
          </w:p>
        </w:tc>
        <w:tc>
          <w:tcPr>
            <w:tcW w:w="1630"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&lt; 2</w:t>
            </w:r>
          </w:p>
        </w:tc>
        <w:tc>
          <w:tcPr>
            <w:tcW w:w="134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11-25</w:t>
            </w:r>
          </w:p>
        </w:tc>
      </w:tr>
      <w:tr w:rsidR="00DF1416" w:rsidRPr="00BC032F" w:rsidTr="00306A4E">
        <w:trPr>
          <w:jc w:val="center"/>
        </w:trPr>
        <w:tc>
          <w:tcPr>
            <w:tcW w:w="1985"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w:t>
            </w:r>
          </w:p>
        </w:tc>
        <w:tc>
          <w:tcPr>
            <w:tcW w:w="3969"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10-25 %</w:t>
            </w:r>
          </w:p>
        </w:tc>
        <w:tc>
          <w:tcPr>
            <w:tcW w:w="1630"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2-5</w:t>
            </w:r>
          </w:p>
        </w:tc>
        <w:tc>
          <w:tcPr>
            <w:tcW w:w="134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26-50</w:t>
            </w:r>
          </w:p>
        </w:tc>
      </w:tr>
      <w:tr w:rsidR="00DF1416" w:rsidRPr="00BC032F" w:rsidTr="00306A4E">
        <w:trPr>
          <w:jc w:val="center"/>
        </w:trPr>
        <w:tc>
          <w:tcPr>
            <w:tcW w:w="1985"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w:t>
            </w:r>
          </w:p>
        </w:tc>
        <w:tc>
          <w:tcPr>
            <w:tcW w:w="3969"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26-49 %</w:t>
            </w:r>
          </w:p>
        </w:tc>
        <w:tc>
          <w:tcPr>
            <w:tcW w:w="1630"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5-7.5</w:t>
            </w:r>
          </w:p>
        </w:tc>
        <w:tc>
          <w:tcPr>
            <w:tcW w:w="134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51-75</w:t>
            </w:r>
          </w:p>
        </w:tc>
      </w:tr>
      <w:tr w:rsidR="00DF1416" w:rsidRPr="00BC032F" w:rsidTr="00306A4E">
        <w:trPr>
          <w:jc w:val="center"/>
        </w:trPr>
        <w:tc>
          <w:tcPr>
            <w:tcW w:w="1985"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w:t>
            </w:r>
          </w:p>
        </w:tc>
        <w:tc>
          <w:tcPr>
            <w:tcW w:w="3969"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50-100 %</w:t>
            </w:r>
          </w:p>
        </w:tc>
        <w:tc>
          <w:tcPr>
            <w:tcW w:w="1630"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&gt; 7.5</w:t>
            </w:r>
          </w:p>
        </w:tc>
        <w:tc>
          <w:tcPr>
            <w:tcW w:w="134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&gt;76</w:t>
            </w:r>
          </w:p>
        </w:tc>
      </w:tr>
    </w:tbl>
    <w:p w:rsidR="00DF1416" w:rsidRPr="00BC032F" w:rsidRDefault="00DF1416" w:rsidP="002235A0">
      <w:pPr>
        <w:numPr>
          <w:ilvl w:val="0"/>
          <w:numId w:val="14"/>
        </w:numPr>
        <w:spacing w:after="0" w:line="240" w:lineRule="auto"/>
        <w:jc w:val="both"/>
        <w:rPr>
          <w:rFonts w:asciiTheme="majorBidi" w:hAnsiTheme="majorBidi" w:cs="Simplified Arabic"/>
          <w:sz w:val="24"/>
          <w:szCs w:val="24"/>
          <w:rtl/>
        </w:rPr>
      </w:pPr>
      <w:r w:rsidRPr="00BC032F">
        <w:rPr>
          <w:rFonts w:asciiTheme="majorBidi" w:hAnsiTheme="majorBidi" w:cs="Simplified Arabic"/>
          <w:sz w:val="24"/>
          <w:szCs w:val="24"/>
          <w:rtl/>
        </w:rPr>
        <w:t>درجات المقاومة: (</w:t>
      </w:r>
      <w:r w:rsidRPr="00BC032F">
        <w:rPr>
          <w:rFonts w:asciiTheme="majorBidi" w:hAnsiTheme="majorBidi" w:cstheme="majorBidi"/>
          <w:sz w:val="24"/>
          <w:szCs w:val="24"/>
          <w:rtl/>
        </w:rPr>
        <w:t>≤</w:t>
      </w:r>
      <w:r w:rsidRPr="00BC032F">
        <w:rPr>
          <w:rFonts w:asciiTheme="majorBidi" w:hAnsiTheme="majorBidi" w:cs="Simplified Arabic"/>
          <w:sz w:val="24"/>
          <w:szCs w:val="24"/>
          <w:rtl/>
        </w:rPr>
        <w:t xml:space="preserve"> 1): عالي المقاومة، (1.1-2): مقاوم، (2.1-3): متوسط المقاومة، (3.1-4): قابل للإصابة، (4.1-5): شديد القابلية للإصابة .</w:t>
      </w:r>
    </w:p>
    <w:p w:rsidR="002235A0" w:rsidRDefault="002235A0" w:rsidP="00DF1416">
      <w:pPr>
        <w:spacing w:line="360" w:lineRule="auto"/>
        <w:jc w:val="both"/>
        <w:rPr>
          <w:rFonts w:asciiTheme="majorBidi" w:hAnsiTheme="majorBidi" w:cs="Simplified Arabic" w:hint="cs"/>
          <w:sz w:val="24"/>
          <w:szCs w:val="24"/>
          <w:rtl/>
        </w:rPr>
      </w:pPr>
    </w:p>
    <w:p w:rsidR="00DF1416" w:rsidRPr="00BC032F" w:rsidRDefault="00296291" w:rsidP="00DF1416">
      <w:pPr>
        <w:spacing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وتمّ حساب سيادة المرض</w:t>
      </w:r>
      <w:r w:rsidR="00DF1416" w:rsidRPr="00BC032F">
        <w:rPr>
          <w:rFonts w:asciiTheme="majorBidi" w:hAnsiTheme="majorBidi" w:cs="Simplified Arabic"/>
          <w:sz w:val="24"/>
          <w:szCs w:val="24"/>
          <w:rtl/>
        </w:rPr>
        <w:t xml:space="preserve"> وفقاً للعلاقة التالية:</w:t>
      </w:r>
    </w:p>
    <w:p w:rsidR="00DF1416" w:rsidRPr="00BC032F" w:rsidRDefault="00DF1416" w:rsidP="00DF1416">
      <w:pPr>
        <w:spacing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سيادة المرض (نسبة الحقول المصابة) = (عدد الحقول المصابة في منطقة ما/عدد الحقول الكلي في هذه المنطقة) × 100  (</w:t>
      </w:r>
      <w:r w:rsidRPr="00BC032F">
        <w:rPr>
          <w:rFonts w:asciiTheme="majorBidi" w:hAnsiTheme="majorBidi" w:cs="Simplified Arabic"/>
          <w:sz w:val="24"/>
          <w:szCs w:val="24"/>
        </w:rPr>
        <w:t>Agrios, 2005</w:t>
      </w:r>
      <w:r w:rsidRPr="00BC032F">
        <w:rPr>
          <w:rFonts w:asciiTheme="majorBidi" w:hAnsiTheme="majorBidi" w:cs="Simplified Arabic"/>
          <w:sz w:val="24"/>
          <w:szCs w:val="24"/>
          <w:rtl/>
        </w:rPr>
        <w:t>)</w:t>
      </w:r>
    </w:p>
    <w:p w:rsidR="00DF1416" w:rsidRPr="00BC032F" w:rsidRDefault="00DF1416" w:rsidP="00DF1416">
      <w:pPr>
        <w:spacing w:line="360" w:lineRule="auto"/>
        <w:jc w:val="both"/>
        <w:rPr>
          <w:rFonts w:asciiTheme="majorBidi" w:hAnsiTheme="majorBidi" w:cs="Simplified Arabic"/>
          <w:color w:val="002060"/>
          <w:sz w:val="24"/>
          <w:szCs w:val="24"/>
          <w:rtl/>
        </w:rPr>
      </w:pPr>
      <w:r w:rsidRPr="00BC032F">
        <w:rPr>
          <w:rFonts w:asciiTheme="majorBidi" w:hAnsiTheme="majorBidi" w:cs="Simplified Arabic"/>
          <w:sz w:val="24"/>
          <w:szCs w:val="24"/>
          <w:rtl/>
        </w:rPr>
        <w:t>ومن ثم نقلت العينات النباتية المصابة إلى المخبر، وتم فحصها تحت المجهر، وحدد النوع الفطري المتطفل عليها</w:t>
      </w:r>
      <w:r w:rsidRPr="00BC032F">
        <w:rPr>
          <w:rFonts w:asciiTheme="majorBidi" w:hAnsiTheme="majorBidi" w:cs="Simplified Arabic"/>
          <w:sz w:val="24"/>
          <w:szCs w:val="24"/>
          <w:rtl/>
          <w:lang w:bidi="ar-SY"/>
        </w:rPr>
        <w:t>.</w:t>
      </w:r>
      <w:r w:rsidRPr="00BC032F">
        <w:rPr>
          <w:rFonts w:asciiTheme="majorBidi" w:hAnsiTheme="majorBidi" w:cs="Simplified Arabic"/>
          <w:color w:val="002060"/>
          <w:sz w:val="24"/>
          <w:szCs w:val="24"/>
          <w:rtl/>
          <w:lang w:bidi="ar-SY"/>
        </w:rPr>
        <w:t xml:space="preserve"> </w:t>
      </w:r>
    </w:p>
    <w:p w:rsidR="00DF1416" w:rsidRPr="00BC032F" w:rsidRDefault="00DF1416" w:rsidP="00DF1416">
      <w:pPr>
        <w:spacing w:line="360" w:lineRule="auto"/>
        <w:rPr>
          <w:rFonts w:asciiTheme="majorBidi" w:hAnsiTheme="majorBidi" w:cs="Simplified Arabic"/>
          <w:sz w:val="24"/>
          <w:szCs w:val="24"/>
          <w:rtl/>
        </w:rPr>
      </w:pPr>
      <w:r w:rsidRPr="00BC032F">
        <w:rPr>
          <w:rFonts w:asciiTheme="majorBidi" w:hAnsiTheme="majorBidi" w:cs="Simplified Arabic"/>
          <w:b/>
          <w:bCs/>
          <w:sz w:val="24"/>
          <w:szCs w:val="24"/>
          <w:rtl/>
        </w:rPr>
        <w:lastRenderedPageBreak/>
        <w:t>النتائج والمناقشة</w:t>
      </w:r>
      <w:r w:rsidRPr="00BC032F">
        <w:rPr>
          <w:rFonts w:asciiTheme="majorBidi" w:hAnsiTheme="majorBidi" w:cs="Simplified Arabic"/>
          <w:sz w:val="24"/>
          <w:szCs w:val="24"/>
          <w:rtl/>
        </w:rPr>
        <w:t xml:space="preserve"> :</w:t>
      </w:r>
    </w:p>
    <w:p w:rsidR="00DF1416" w:rsidRPr="00BC032F" w:rsidRDefault="00DF1416" w:rsidP="00DF1416">
      <w:pPr>
        <w:tabs>
          <w:tab w:val="left" w:pos="565"/>
        </w:tabs>
        <w:spacing w:before="120"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 xml:space="preserve">سجلت كميات الهطول المطري ودرجات الحرارة العظمى والصغرى خلال فترة الدراسة في مناطق تنفيذ البحث في </w:t>
      </w:r>
      <w:r w:rsidRPr="00BC032F">
        <w:rPr>
          <w:rFonts w:asciiTheme="majorBidi" w:hAnsiTheme="majorBidi" w:cs="Simplified Arabic"/>
          <w:color w:val="000000"/>
          <w:sz w:val="24"/>
          <w:szCs w:val="24"/>
          <w:rtl/>
        </w:rPr>
        <w:t>محافظة الحسكة</w:t>
      </w:r>
      <w:r w:rsidRPr="00BC032F">
        <w:rPr>
          <w:rFonts w:asciiTheme="majorBidi" w:hAnsiTheme="majorBidi" w:cs="Simplified Arabic"/>
          <w:sz w:val="24"/>
          <w:szCs w:val="24"/>
          <w:rtl/>
        </w:rPr>
        <w:t xml:space="preserve"> كما هو مبين في الجدولين2 و 3:</w:t>
      </w:r>
    </w:p>
    <w:p w:rsidR="00DF1416" w:rsidRPr="00BC032F" w:rsidRDefault="00DF1416" w:rsidP="00DF1416">
      <w:pPr>
        <w:tabs>
          <w:tab w:val="left" w:pos="565"/>
        </w:tabs>
        <w:spacing w:before="120" w:line="360" w:lineRule="auto"/>
        <w:jc w:val="both"/>
        <w:rPr>
          <w:rFonts w:asciiTheme="majorBidi" w:hAnsiTheme="majorBidi" w:cs="Simplified Arabic"/>
          <w:b/>
          <w:bCs/>
          <w:sz w:val="24"/>
          <w:szCs w:val="24"/>
          <w:rtl/>
        </w:rPr>
      </w:pPr>
      <w:r w:rsidRPr="00BC032F">
        <w:rPr>
          <w:rFonts w:asciiTheme="majorBidi" w:hAnsiTheme="majorBidi" w:cs="Simplified Arabic"/>
          <w:b/>
          <w:bCs/>
          <w:sz w:val="24"/>
          <w:szCs w:val="24"/>
          <w:rtl/>
        </w:rPr>
        <w:t xml:space="preserve">الجدول(2): معدل الهطولات المطرية(مم) في مناطق تنفيذ الدراسة </w:t>
      </w:r>
      <w:r w:rsidRPr="00BC032F">
        <w:rPr>
          <w:rFonts w:asciiTheme="majorBidi" w:hAnsiTheme="majorBidi" w:cs="Simplified Arabic"/>
          <w:b/>
          <w:bCs/>
          <w:color w:val="000000"/>
          <w:sz w:val="24"/>
          <w:szCs w:val="24"/>
          <w:rtl/>
        </w:rPr>
        <w:t>في محافظة الحسكة</w:t>
      </w:r>
      <w:r w:rsidRPr="00BC032F">
        <w:rPr>
          <w:rFonts w:asciiTheme="majorBidi" w:hAnsiTheme="majorBidi" w:cs="Simplified Arabic"/>
          <w:b/>
          <w:bCs/>
          <w:sz w:val="24"/>
          <w:szCs w:val="24"/>
          <w:rtl/>
        </w:rPr>
        <w:t xml:space="preserve"> خلال  الفترة</w:t>
      </w:r>
      <w:r w:rsidR="00E454FF" w:rsidRPr="00BC032F">
        <w:rPr>
          <w:rFonts w:asciiTheme="majorBidi" w:hAnsiTheme="majorBidi" w:cs="Simplified Arabic"/>
          <w:b/>
          <w:bCs/>
          <w:sz w:val="24"/>
          <w:szCs w:val="24"/>
          <w:rtl/>
        </w:rPr>
        <w:t xml:space="preserve"> </w:t>
      </w:r>
      <w:r w:rsidRPr="00BC032F">
        <w:rPr>
          <w:rFonts w:asciiTheme="majorBidi" w:hAnsiTheme="majorBidi" w:cs="Simplified Arabic"/>
          <w:b/>
          <w:bCs/>
          <w:sz w:val="24"/>
          <w:szCs w:val="24"/>
          <w:rtl/>
        </w:rPr>
        <w:t>2017 و 2018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1598"/>
        <w:gridCol w:w="1508"/>
        <w:gridCol w:w="1507"/>
      </w:tblGrid>
      <w:tr w:rsidR="00DF1416" w:rsidRPr="00BC032F" w:rsidTr="00E454FF">
        <w:trPr>
          <w:trHeight w:val="539"/>
          <w:jc w:val="center"/>
        </w:trPr>
        <w:tc>
          <w:tcPr>
            <w:tcW w:w="1983" w:type="dxa"/>
            <w:tcBorders>
              <w:tr2bl w:val="single" w:sz="4" w:space="0" w:color="auto"/>
            </w:tcBorders>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المنطقة</w:t>
            </w:r>
          </w:p>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العام</w:t>
            </w:r>
          </w:p>
        </w:tc>
        <w:tc>
          <w:tcPr>
            <w:tcW w:w="1598" w:type="dxa"/>
            <w:vAlign w:val="center"/>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المالكية</w:t>
            </w:r>
          </w:p>
        </w:tc>
        <w:tc>
          <w:tcPr>
            <w:tcW w:w="1508" w:type="dxa"/>
            <w:vAlign w:val="center"/>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القامشلي</w:t>
            </w:r>
          </w:p>
        </w:tc>
        <w:tc>
          <w:tcPr>
            <w:tcW w:w="1507" w:type="dxa"/>
            <w:vAlign w:val="center"/>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رأس العين</w:t>
            </w:r>
          </w:p>
        </w:tc>
      </w:tr>
      <w:tr w:rsidR="00DF1416" w:rsidRPr="00BC032F" w:rsidTr="00E454FF">
        <w:trPr>
          <w:jc w:val="center"/>
        </w:trPr>
        <w:tc>
          <w:tcPr>
            <w:tcW w:w="198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 xml:space="preserve"> 2017</w:t>
            </w:r>
          </w:p>
        </w:tc>
        <w:tc>
          <w:tcPr>
            <w:tcW w:w="159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427</w:t>
            </w:r>
          </w:p>
        </w:tc>
        <w:tc>
          <w:tcPr>
            <w:tcW w:w="150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404</w:t>
            </w:r>
          </w:p>
        </w:tc>
        <w:tc>
          <w:tcPr>
            <w:tcW w:w="150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230</w:t>
            </w:r>
          </w:p>
        </w:tc>
      </w:tr>
      <w:tr w:rsidR="00DF1416" w:rsidRPr="00BC032F" w:rsidTr="00E454FF">
        <w:trPr>
          <w:jc w:val="center"/>
        </w:trPr>
        <w:tc>
          <w:tcPr>
            <w:tcW w:w="198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2018</w:t>
            </w:r>
          </w:p>
        </w:tc>
        <w:tc>
          <w:tcPr>
            <w:tcW w:w="159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385</w:t>
            </w:r>
          </w:p>
        </w:tc>
        <w:tc>
          <w:tcPr>
            <w:tcW w:w="150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377.7</w:t>
            </w:r>
          </w:p>
        </w:tc>
        <w:tc>
          <w:tcPr>
            <w:tcW w:w="150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212</w:t>
            </w:r>
          </w:p>
        </w:tc>
      </w:tr>
    </w:tbl>
    <w:p w:rsidR="00DF1416" w:rsidRPr="00BC032F" w:rsidRDefault="00DF1416" w:rsidP="00DF1416">
      <w:pPr>
        <w:numPr>
          <w:ilvl w:val="0"/>
          <w:numId w:val="13"/>
        </w:numPr>
        <w:spacing w:after="0"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المصدر: الهيئة العامة للبحوث العلمية الزراعية، مركز بحوث القامشلي، سورية.</w:t>
      </w:r>
    </w:p>
    <w:p w:rsidR="00DF1416" w:rsidRPr="00BC032F" w:rsidRDefault="00DF1416" w:rsidP="00BC032F">
      <w:pPr>
        <w:tabs>
          <w:tab w:val="left" w:pos="565"/>
        </w:tabs>
        <w:spacing w:before="120" w:line="240" w:lineRule="auto"/>
        <w:jc w:val="both"/>
        <w:rPr>
          <w:rFonts w:asciiTheme="majorBidi" w:hAnsiTheme="majorBidi" w:cs="Simplified Arabic"/>
          <w:sz w:val="24"/>
          <w:szCs w:val="24"/>
        </w:rPr>
      </w:pPr>
      <w:r w:rsidRPr="00BC032F">
        <w:rPr>
          <w:rFonts w:asciiTheme="majorBidi" w:hAnsiTheme="majorBidi" w:cs="Simplified Arabic"/>
          <w:b/>
          <w:bCs/>
          <w:sz w:val="24"/>
          <w:szCs w:val="24"/>
          <w:rtl/>
        </w:rPr>
        <w:t xml:space="preserve">الجدول(3): متوسط درجات الحرارة العظمى والصغرى  </w:t>
      </w:r>
      <w:r w:rsidRPr="00BC032F">
        <w:rPr>
          <w:rFonts w:asciiTheme="majorBidi" w:hAnsiTheme="majorBidi" w:cs="Simplified Arabic"/>
          <w:b/>
          <w:bCs/>
          <w:color w:val="000000"/>
          <w:sz w:val="24"/>
          <w:szCs w:val="24"/>
          <w:rtl/>
        </w:rPr>
        <w:t>في محافظة الحسكة</w:t>
      </w:r>
      <w:r w:rsidRPr="00BC032F">
        <w:rPr>
          <w:rFonts w:asciiTheme="majorBidi" w:hAnsiTheme="majorBidi" w:cs="Simplified Arabic"/>
          <w:b/>
          <w:bCs/>
          <w:sz w:val="24"/>
          <w:szCs w:val="24"/>
          <w:rtl/>
        </w:rPr>
        <w:t xml:space="preserve">  خلال الفترة 2017 و 2018 .</w:t>
      </w:r>
    </w:p>
    <w:tbl>
      <w:tblPr>
        <w:bidiVisual/>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7"/>
        <w:gridCol w:w="1276"/>
        <w:gridCol w:w="1417"/>
        <w:gridCol w:w="1134"/>
        <w:gridCol w:w="1134"/>
        <w:gridCol w:w="993"/>
        <w:gridCol w:w="1134"/>
      </w:tblGrid>
      <w:tr w:rsidR="00DF1416" w:rsidRPr="00BC032F" w:rsidTr="00306A4E">
        <w:tc>
          <w:tcPr>
            <w:tcW w:w="2657" w:type="dxa"/>
          </w:tcPr>
          <w:p w:rsidR="00DF1416" w:rsidRPr="00BC032F" w:rsidRDefault="00DF1416" w:rsidP="00306A4E">
            <w:pPr>
              <w:spacing w:line="360" w:lineRule="auto"/>
              <w:rPr>
                <w:rFonts w:asciiTheme="majorBidi" w:hAnsiTheme="majorBidi" w:cs="Simplified Arabic"/>
                <w:b/>
                <w:bCs/>
                <w:sz w:val="24"/>
                <w:szCs w:val="24"/>
                <w:rtl/>
              </w:rPr>
            </w:pPr>
            <w:r w:rsidRPr="00BC032F">
              <w:rPr>
                <w:rFonts w:asciiTheme="majorBidi" w:hAnsiTheme="majorBidi" w:cs="Simplified Arabic"/>
                <w:b/>
                <w:bCs/>
                <w:sz w:val="24"/>
                <w:szCs w:val="24"/>
                <w:rtl/>
              </w:rPr>
              <w:t>الظروف المناخية</w:t>
            </w:r>
          </w:p>
        </w:tc>
        <w:tc>
          <w:tcPr>
            <w:tcW w:w="1276" w:type="dxa"/>
          </w:tcPr>
          <w:p w:rsidR="00DF1416" w:rsidRPr="00BC032F" w:rsidRDefault="00DF1416" w:rsidP="00306A4E">
            <w:pPr>
              <w:spacing w:line="36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العام/الشهر</w:t>
            </w:r>
          </w:p>
        </w:tc>
        <w:tc>
          <w:tcPr>
            <w:tcW w:w="1417" w:type="dxa"/>
            <w:vAlign w:val="center"/>
          </w:tcPr>
          <w:p w:rsidR="00DF1416" w:rsidRPr="00BC032F" w:rsidRDefault="00DF1416" w:rsidP="00306A4E">
            <w:pPr>
              <w:spacing w:line="360" w:lineRule="auto"/>
              <w:jc w:val="center"/>
              <w:rPr>
                <w:rFonts w:asciiTheme="majorBidi" w:eastAsia="Calibri" w:hAnsiTheme="majorBidi" w:cs="Simplified Arabic"/>
                <w:b/>
                <w:bCs/>
                <w:sz w:val="24"/>
                <w:szCs w:val="24"/>
              </w:rPr>
            </w:pPr>
            <w:r w:rsidRPr="00BC032F">
              <w:rPr>
                <w:rFonts w:asciiTheme="majorBidi" w:hAnsiTheme="majorBidi" w:cs="Simplified Arabic"/>
                <w:b/>
                <w:bCs/>
                <w:sz w:val="24"/>
                <w:szCs w:val="24"/>
                <w:rtl/>
              </w:rPr>
              <w:t>كانون الثاني</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b/>
                <w:bCs/>
                <w:sz w:val="24"/>
                <w:szCs w:val="24"/>
              </w:rPr>
            </w:pPr>
            <w:r w:rsidRPr="00BC032F">
              <w:rPr>
                <w:rFonts w:asciiTheme="majorBidi" w:eastAsia="Calibri" w:hAnsiTheme="majorBidi" w:cs="Simplified Arabic"/>
                <w:b/>
                <w:bCs/>
                <w:sz w:val="24"/>
                <w:szCs w:val="24"/>
                <w:rtl/>
              </w:rPr>
              <w:t>شباط</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b/>
                <w:bCs/>
                <w:sz w:val="24"/>
                <w:szCs w:val="24"/>
              </w:rPr>
            </w:pPr>
            <w:r w:rsidRPr="00BC032F">
              <w:rPr>
                <w:rFonts w:asciiTheme="majorBidi" w:hAnsiTheme="majorBidi" w:cs="Simplified Arabic"/>
                <w:b/>
                <w:bCs/>
                <w:sz w:val="24"/>
                <w:szCs w:val="24"/>
                <w:rtl/>
              </w:rPr>
              <w:t>آذار</w:t>
            </w:r>
          </w:p>
        </w:tc>
        <w:tc>
          <w:tcPr>
            <w:tcW w:w="993" w:type="dxa"/>
            <w:vAlign w:val="center"/>
          </w:tcPr>
          <w:p w:rsidR="00DF1416" w:rsidRPr="00BC032F" w:rsidRDefault="00DF1416" w:rsidP="00306A4E">
            <w:pPr>
              <w:spacing w:line="360" w:lineRule="auto"/>
              <w:jc w:val="center"/>
              <w:rPr>
                <w:rFonts w:asciiTheme="majorBidi" w:eastAsia="Calibri" w:hAnsiTheme="majorBidi" w:cs="Simplified Arabic"/>
                <w:b/>
                <w:bCs/>
                <w:sz w:val="24"/>
                <w:szCs w:val="24"/>
              </w:rPr>
            </w:pPr>
            <w:r w:rsidRPr="00BC032F">
              <w:rPr>
                <w:rFonts w:asciiTheme="majorBidi" w:hAnsiTheme="majorBidi" w:cs="Simplified Arabic"/>
                <w:b/>
                <w:bCs/>
                <w:sz w:val="24"/>
                <w:szCs w:val="24"/>
                <w:rtl/>
              </w:rPr>
              <w:t>نيسان</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b/>
                <w:bCs/>
                <w:sz w:val="24"/>
                <w:szCs w:val="24"/>
              </w:rPr>
            </w:pPr>
            <w:r w:rsidRPr="00BC032F">
              <w:rPr>
                <w:rFonts w:asciiTheme="majorBidi" w:hAnsiTheme="majorBidi" w:cs="Simplified Arabic"/>
                <w:b/>
                <w:bCs/>
                <w:sz w:val="24"/>
                <w:szCs w:val="24"/>
                <w:rtl/>
              </w:rPr>
              <w:t>آيار</w:t>
            </w:r>
          </w:p>
        </w:tc>
      </w:tr>
      <w:tr w:rsidR="00DF1416" w:rsidRPr="00BC032F" w:rsidTr="00306A4E">
        <w:tc>
          <w:tcPr>
            <w:tcW w:w="2657" w:type="dxa"/>
            <w:vMerge w:val="restart"/>
          </w:tcPr>
          <w:p w:rsidR="00DF1416" w:rsidRPr="00BC032F" w:rsidRDefault="00DF1416" w:rsidP="00306A4E">
            <w:pPr>
              <w:spacing w:line="360" w:lineRule="auto"/>
              <w:rPr>
                <w:rFonts w:asciiTheme="majorBidi" w:hAnsiTheme="majorBidi" w:cs="Simplified Arabic"/>
                <w:b/>
                <w:bCs/>
                <w:sz w:val="24"/>
                <w:szCs w:val="24"/>
                <w:rtl/>
              </w:rPr>
            </w:pPr>
            <w:r w:rsidRPr="00BC032F">
              <w:rPr>
                <w:rFonts w:asciiTheme="majorBidi" w:hAnsiTheme="majorBidi" w:cs="Simplified Arabic"/>
                <w:b/>
                <w:bCs/>
                <w:sz w:val="24"/>
                <w:szCs w:val="24"/>
                <w:rtl/>
              </w:rPr>
              <w:t>متوسط درجات الحرارة العظمى اليومية / م º</w:t>
            </w:r>
          </w:p>
        </w:tc>
        <w:tc>
          <w:tcPr>
            <w:tcW w:w="1276" w:type="dxa"/>
          </w:tcPr>
          <w:p w:rsidR="00DF1416" w:rsidRPr="00BC032F" w:rsidRDefault="00DF1416" w:rsidP="00306A4E">
            <w:pPr>
              <w:spacing w:line="360" w:lineRule="auto"/>
              <w:jc w:val="center"/>
              <w:rPr>
                <w:rFonts w:asciiTheme="majorBidi" w:hAnsiTheme="majorBidi" w:cs="Simplified Arabic"/>
                <w:sz w:val="24"/>
                <w:szCs w:val="24"/>
                <w:rtl/>
              </w:rPr>
            </w:pPr>
            <w:r w:rsidRPr="00BC032F">
              <w:rPr>
                <w:rFonts w:asciiTheme="majorBidi" w:hAnsiTheme="majorBidi" w:cs="Simplified Arabic"/>
                <w:sz w:val="24"/>
                <w:szCs w:val="24"/>
                <w:rtl/>
              </w:rPr>
              <w:t xml:space="preserve"> 2017</w:t>
            </w:r>
          </w:p>
        </w:tc>
        <w:tc>
          <w:tcPr>
            <w:tcW w:w="1417" w:type="dxa"/>
            <w:vAlign w:val="center"/>
          </w:tcPr>
          <w:p w:rsidR="00DF1416" w:rsidRPr="00BC032F" w:rsidRDefault="00DF1416" w:rsidP="00306A4E">
            <w:pPr>
              <w:spacing w:line="360" w:lineRule="auto"/>
              <w:jc w:val="center"/>
              <w:rPr>
                <w:rFonts w:asciiTheme="majorBidi" w:eastAsia="Calibri" w:hAnsiTheme="majorBidi" w:cs="Simplified Arabic"/>
                <w:sz w:val="24"/>
                <w:szCs w:val="24"/>
                <w:lang w:bidi="ar-SY"/>
              </w:rPr>
            </w:pPr>
            <w:r w:rsidRPr="00BC032F">
              <w:rPr>
                <w:rFonts w:asciiTheme="majorBidi" w:eastAsia="Calibri" w:hAnsiTheme="majorBidi" w:cs="Simplified Arabic"/>
                <w:sz w:val="24"/>
                <w:szCs w:val="24"/>
                <w:rtl/>
              </w:rPr>
              <w:t>11</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lang w:bidi="ar-SY"/>
              </w:rPr>
            </w:pPr>
            <w:r w:rsidRPr="00BC032F">
              <w:rPr>
                <w:rFonts w:asciiTheme="majorBidi" w:eastAsia="Calibri" w:hAnsiTheme="majorBidi" w:cs="Simplified Arabic"/>
                <w:sz w:val="24"/>
                <w:szCs w:val="24"/>
                <w:rtl/>
              </w:rPr>
              <w:t>12.4</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lang w:bidi="ar-SY"/>
              </w:rPr>
            </w:pPr>
            <w:r w:rsidRPr="00BC032F">
              <w:rPr>
                <w:rFonts w:asciiTheme="majorBidi" w:eastAsia="Calibri" w:hAnsiTheme="majorBidi" w:cs="Simplified Arabic"/>
                <w:sz w:val="24"/>
                <w:szCs w:val="24"/>
                <w:rtl/>
              </w:rPr>
              <w:t>23.1</w:t>
            </w:r>
          </w:p>
        </w:tc>
        <w:tc>
          <w:tcPr>
            <w:tcW w:w="993" w:type="dxa"/>
            <w:vAlign w:val="center"/>
          </w:tcPr>
          <w:p w:rsidR="00DF1416" w:rsidRPr="00BC032F" w:rsidRDefault="00DF1416" w:rsidP="00306A4E">
            <w:pPr>
              <w:spacing w:line="360" w:lineRule="auto"/>
              <w:jc w:val="center"/>
              <w:rPr>
                <w:rFonts w:asciiTheme="majorBidi" w:eastAsia="Calibri" w:hAnsiTheme="majorBidi" w:cs="Simplified Arabic"/>
                <w:sz w:val="24"/>
                <w:szCs w:val="24"/>
              </w:rPr>
            </w:pPr>
            <w:r w:rsidRPr="00BC032F">
              <w:rPr>
                <w:rFonts w:asciiTheme="majorBidi" w:eastAsia="Calibri" w:hAnsiTheme="majorBidi" w:cs="Simplified Arabic"/>
                <w:sz w:val="24"/>
                <w:szCs w:val="24"/>
                <w:rtl/>
              </w:rPr>
              <w:t>23.9</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rPr>
            </w:pPr>
            <w:r w:rsidRPr="00BC032F">
              <w:rPr>
                <w:rFonts w:asciiTheme="majorBidi" w:eastAsia="Calibri" w:hAnsiTheme="majorBidi" w:cs="Simplified Arabic"/>
                <w:sz w:val="24"/>
                <w:szCs w:val="24"/>
                <w:rtl/>
              </w:rPr>
              <w:t>30.3</w:t>
            </w:r>
          </w:p>
        </w:tc>
      </w:tr>
      <w:tr w:rsidR="00DF1416" w:rsidRPr="00BC032F" w:rsidTr="00306A4E">
        <w:tc>
          <w:tcPr>
            <w:tcW w:w="2657" w:type="dxa"/>
            <w:vMerge/>
          </w:tcPr>
          <w:p w:rsidR="00DF1416" w:rsidRPr="00BC032F" w:rsidRDefault="00DF1416" w:rsidP="00306A4E">
            <w:pPr>
              <w:spacing w:line="360" w:lineRule="auto"/>
              <w:rPr>
                <w:rFonts w:asciiTheme="majorBidi" w:hAnsiTheme="majorBidi" w:cs="Simplified Arabic"/>
                <w:b/>
                <w:bCs/>
                <w:sz w:val="24"/>
                <w:szCs w:val="24"/>
                <w:rtl/>
              </w:rPr>
            </w:pPr>
          </w:p>
        </w:tc>
        <w:tc>
          <w:tcPr>
            <w:tcW w:w="1276" w:type="dxa"/>
          </w:tcPr>
          <w:p w:rsidR="00DF1416" w:rsidRPr="00BC032F" w:rsidRDefault="00DF1416" w:rsidP="00306A4E">
            <w:pPr>
              <w:spacing w:line="36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2018</w:t>
            </w:r>
          </w:p>
        </w:tc>
        <w:tc>
          <w:tcPr>
            <w:tcW w:w="1417"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15.5</w:t>
            </w:r>
          </w:p>
        </w:tc>
        <w:tc>
          <w:tcPr>
            <w:tcW w:w="1134"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14.3</w:t>
            </w:r>
          </w:p>
        </w:tc>
        <w:tc>
          <w:tcPr>
            <w:tcW w:w="1134"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21.5</w:t>
            </w:r>
          </w:p>
        </w:tc>
        <w:tc>
          <w:tcPr>
            <w:tcW w:w="993"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25.8</w:t>
            </w:r>
          </w:p>
        </w:tc>
        <w:tc>
          <w:tcPr>
            <w:tcW w:w="1134"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30</w:t>
            </w:r>
          </w:p>
        </w:tc>
      </w:tr>
      <w:tr w:rsidR="00DF1416" w:rsidRPr="00BC032F" w:rsidTr="00306A4E">
        <w:tc>
          <w:tcPr>
            <w:tcW w:w="2657" w:type="dxa"/>
            <w:vMerge w:val="restart"/>
          </w:tcPr>
          <w:p w:rsidR="00DF1416" w:rsidRPr="00BC032F" w:rsidRDefault="00DF1416" w:rsidP="00306A4E">
            <w:pPr>
              <w:spacing w:line="360" w:lineRule="auto"/>
              <w:rPr>
                <w:rFonts w:asciiTheme="majorBidi" w:hAnsiTheme="majorBidi" w:cs="Simplified Arabic"/>
                <w:b/>
                <w:bCs/>
                <w:sz w:val="24"/>
                <w:szCs w:val="24"/>
                <w:rtl/>
              </w:rPr>
            </w:pPr>
            <w:r w:rsidRPr="00BC032F">
              <w:rPr>
                <w:rFonts w:asciiTheme="majorBidi" w:hAnsiTheme="majorBidi" w:cs="Simplified Arabic"/>
                <w:b/>
                <w:bCs/>
                <w:sz w:val="24"/>
                <w:szCs w:val="24"/>
                <w:rtl/>
              </w:rPr>
              <w:t>متوسط درجات الحرارة الصغرى اليومية / م º</w:t>
            </w:r>
          </w:p>
        </w:tc>
        <w:tc>
          <w:tcPr>
            <w:tcW w:w="1276" w:type="dxa"/>
          </w:tcPr>
          <w:p w:rsidR="00DF1416" w:rsidRPr="00BC032F" w:rsidRDefault="00DF1416" w:rsidP="00306A4E">
            <w:pPr>
              <w:spacing w:line="360" w:lineRule="auto"/>
              <w:jc w:val="center"/>
              <w:rPr>
                <w:rFonts w:asciiTheme="majorBidi" w:hAnsiTheme="majorBidi" w:cs="Simplified Arabic"/>
                <w:sz w:val="24"/>
                <w:szCs w:val="24"/>
                <w:rtl/>
              </w:rPr>
            </w:pPr>
            <w:r w:rsidRPr="00BC032F">
              <w:rPr>
                <w:rFonts w:asciiTheme="majorBidi" w:hAnsiTheme="majorBidi" w:cs="Simplified Arabic"/>
                <w:sz w:val="24"/>
                <w:szCs w:val="24"/>
                <w:rtl/>
              </w:rPr>
              <w:t xml:space="preserve"> 2017</w:t>
            </w:r>
          </w:p>
        </w:tc>
        <w:tc>
          <w:tcPr>
            <w:tcW w:w="1417" w:type="dxa"/>
            <w:vAlign w:val="center"/>
          </w:tcPr>
          <w:p w:rsidR="00DF1416" w:rsidRPr="00BC032F" w:rsidRDefault="00DF1416"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1.9</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1.9</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11.6</w:t>
            </w:r>
          </w:p>
        </w:tc>
        <w:tc>
          <w:tcPr>
            <w:tcW w:w="993" w:type="dxa"/>
            <w:vAlign w:val="center"/>
          </w:tcPr>
          <w:p w:rsidR="00DF1416" w:rsidRPr="00BC032F" w:rsidRDefault="00DF1416"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12.3</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rPr>
            </w:pPr>
            <w:r w:rsidRPr="00BC032F">
              <w:rPr>
                <w:rFonts w:asciiTheme="majorBidi" w:eastAsia="Calibri" w:hAnsiTheme="majorBidi" w:cs="Simplified Arabic"/>
                <w:sz w:val="24"/>
                <w:szCs w:val="24"/>
                <w:rtl/>
              </w:rPr>
              <w:t>13.9</w:t>
            </w:r>
          </w:p>
        </w:tc>
      </w:tr>
      <w:tr w:rsidR="00DF1416" w:rsidRPr="00BC032F" w:rsidTr="00306A4E">
        <w:tc>
          <w:tcPr>
            <w:tcW w:w="2657" w:type="dxa"/>
            <w:vMerge/>
          </w:tcPr>
          <w:p w:rsidR="00DF1416" w:rsidRPr="00BC032F" w:rsidRDefault="00DF1416" w:rsidP="00306A4E">
            <w:pPr>
              <w:spacing w:line="360" w:lineRule="auto"/>
              <w:rPr>
                <w:rFonts w:asciiTheme="majorBidi" w:hAnsiTheme="majorBidi" w:cs="Simplified Arabic"/>
                <w:sz w:val="24"/>
                <w:szCs w:val="24"/>
                <w:rtl/>
              </w:rPr>
            </w:pPr>
          </w:p>
        </w:tc>
        <w:tc>
          <w:tcPr>
            <w:tcW w:w="1276" w:type="dxa"/>
          </w:tcPr>
          <w:p w:rsidR="00DF1416" w:rsidRPr="00BC032F" w:rsidRDefault="00DF1416" w:rsidP="00306A4E">
            <w:pPr>
              <w:spacing w:line="36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2018</w:t>
            </w:r>
          </w:p>
        </w:tc>
        <w:tc>
          <w:tcPr>
            <w:tcW w:w="1417" w:type="dxa"/>
            <w:vAlign w:val="center"/>
          </w:tcPr>
          <w:p w:rsidR="00DF1416" w:rsidRPr="00BC032F" w:rsidRDefault="00DF1416" w:rsidP="00306A4E">
            <w:pPr>
              <w:spacing w:line="360" w:lineRule="auto"/>
              <w:jc w:val="center"/>
              <w:rPr>
                <w:rFonts w:asciiTheme="majorBidi" w:eastAsia="Calibri" w:hAnsiTheme="majorBidi" w:cs="Simplified Arabic"/>
                <w:sz w:val="24"/>
                <w:szCs w:val="24"/>
              </w:rPr>
            </w:pPr>
            <w:r w:rsidRPr="00BC032F">
              <w:rPr>
                <w:rFonts w:asciiTheme="majorBidi" w:eastAsia="Calibri" w:hAnsiTheme="majorBidi" w:cs="Simplified Arabic"/>
                <w:sz w:val="24"/>
                <w:szCs w:val="24"/>
                <w:rtl/>
              </w:rPr>
              <w:t>6.6</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rPr>
            </w:pPr>
            <w:r w:rsidRPr="00BC032F">
              <w:rPr>
                <w:rFonts w:asciiTheme="majorBidi" w:eastAsia="Calibri" w:hAnsiTheme="majorBidi" w:cs="Simplified Arabic"/>
                <w:sz w:val="24"/>
                <w:szCs w:val="24"/>
                <w:rtl/>
              </w:rPr>
              <w:t>7.5</w:t>
            </w:r>
          </w:p>
        </w:tc>
        <w:tc>
          <w:tcPr>
            <w:tcW w:w="1134"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10.4</w:t>
            </w:r>
          </w:p>
        </w:tc>
        <w:tc>
          <w:tcPr>
            <w:tcW w:w="993" w:type="dxa"/>
            <w:vAlign w:val="center"/>
          </w:tcPr>
          <w:p w:rsidR="00DF1416" w:rsidRPr="00BC032F" w:rsidRDefault="00062F68" w:rsidP="00306A4E">
            <w:pPr>
              <w:spacing w:line="360" w:lineRule="auto"/>
              <w:jc w:val="center"/>
              <w:rPr>
                <w:rFonts w:asciiTheme="majorBidi" w:eastAsia="Calibri" w:hAnsiTheme="majorBidi" w:cs="Simplified Arabic"/>
                <w:sz w:val="24"/>
                <w:szCs w:val="24"/>
                <w:rtl/>
              </w:rPr>
            </w:pPr>
            <w:r w:rsidRPr="00BC032F">
              <w:rPr>
                <w:rFonts w:asciiTheme="majorBidi" w:eastAsia="Calibri" w:hAnsiTheme="majorBidi" w:cs="Simplified Arabic"/>
                <w:sz w:val="24"/>
                <w:szCs w:val="24"/>
                <w:rtl/>
              </w:rPr>
              <w:t>14.1</w:t>
            </w:r>
          </w:p>
        </w:tc>
        <w:tc>
          <w:tcPr>
            <w:tcW w:w="1134" w:type="dxa"/>
            <w:vAlign w:val="center"/>
          </w:tcPr>
          <w:p w:rsidR="00DF1416" w:rsidRPr="00BC032F" w:rsidRDefault="00DF1416" w:rsidP="00306A4E">
            <w:pPr>
              <w:spacing w:line="360" w:lineRule="auto"/>
              <w:jc w:val="center"/>
              <w:rPr>
                <w:rFonts w:asciiTheme="majorBidi" w:eastAsia="Calibri" w:hAnsiTheme="majorBidi" w:cs="Simplified Arabic"/>
                <w:sz w:val="24"/>
                <w:szCs w:val="24"/>
              </w:rPr>
            </w:pPr>
            <w:r w:rsidRPr="00BC032F">
              <w:rPr>
                <w:rFonts w:asciiTheme="majorBidi" w:eastAsia="Calibri" w:hAnsiTheme="majorBidi" w:cs="Simplified Arabic"/>
                <w:sz w:val="24"/>
                <w:szCs w:val="24"/>
                <w:rtl/>
              </w:rPr>
              <w:t>15.5</w:t>
            </w:r>
          </w:p>
        </w:tc>
      </w:tr>
    </w:tbl>
    <w:p w:rsidR="00DF1416" w:rsidRPr="00BC032F" w:rsidRDefault="00DF1416" w:rsidP="00DF1416">
      <w:pPr>
        <w:numPr>
          <w:ilvl w:val="0"/>
          <w:numId w:val="13"/>
        </w:numPr>
        <w:spacing w:after="0"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المصدر: الهيئة العامة للبحوث العلمية الزراعية، مركز بحوث القامشلي، سورية.</w:t>
      </w:r>
    </w:p>
    <w:p w:rsidR="00DF1416" w:rsidRPr="00BC032F" w:rsidRDefault="00DF1416" w:rsidP="00DF1416">
      <w:pPr>
        <w:spacing w:line="360" w:lineRule="auto"/>
        <w:jc w:val="both"/>
        <w:rPr>
          <w:rFonts w:asciiTheme="majorBidi" w:hAnsiTheme="majorBidi" w:cs="Simplified Arabic"/>
          <w:sz w:val="24"/>
          <w:szCs w:val="24"/>
          <w:rtl/>
        </w:rPr>
      </w:pPr>
    </w:p>
    <w:p w:rsidR="00DF1416" w:rsidRPr="00BC032F" w:rsidRDefault="00DF1416" w:rsidP="00DF1416">
      <w:pPr>
        <w:spacing w:line="360" w:lineRule="auto"/>
        <w:jc w:val="both"/>
        <w:rPr>
          <w:rFonts w:asciiTheme="majorBidi" w:hAnsiTheme="majorBidi" w:cs="Simplified Arabic"/>
          <w:color w:val="C00000"/>
          <w:sz w:val="24"/>
          <w:szCs w:val="24"/>
          <w:rtl/>
        </w:rPr>
      </w:pPr>
      <w:r w:rsidRPr="00BC032F">
        <w:rPr>
          <w:rFonts w:asciiTheme="majorBidi" w:hAnsiTheme="majorBidi" w:cs="Simplified Arabic"/>
          <w:b/>
          <w:bCs/>
          <w:sz w:val="24"/>
          <w:szCs w:val="24"/>
          <w:rtl/>
        </w:rPr>
        <w:t>المسح الحقلي :</w:t>
      </w:r>
      <w:r w:rsidRPr="00BC032F">
        <w:rPr>
          <w:rFonts w:asciiTheme="majorBidi" w:hAnsiTheme="majorBidi" w:cs="Simplified Arabic"/>
          <w:sz w:val="24"/>
          <w:szCs w:val="24"/>
          <w:rtl/>
        </w:rPr>
        <w:t xml:space="preserve"> أشارت نتائج المسح الحقلي لمرض البياض الزغبي على العوائل النباتية التالية (الخيار - الكوسا - القرع -البطيخ الأحمر -  البطيخ الأصفر – القثاء – الخس – السبانغ – الفول – البازلاء- الورد – العنب ) في </w:t>
      </w:r>
      <w:r w:rsidRPr="00BC032F">
        <w:rPr>
          <w:rFonts w:asciiTheme="majorBidi" w:hAnsiTheme="majorBidi" w:cs="Simplified Arabic"/>
          <w:sz w:val="24"/>
          <w:szCs w:val="24"/>
          <w:rtl/>
        </w:rPr>
        <w:lastRenderedPageBreak/>
        <w:t xml:space="preserve">مناطق الاستقرار الأولى </w:t>
      </w:r>
      <w:r w:rsidRPr="00BC032F">
        <w:rPr>
          <w:rFonts w:asciiTheme="majorBidi" w:hAnsiTheme="majorBidi" w:cs="Simplified Arabic"/>
          <w:sz w:val="24"/>
          <w:szCs w:val="24"/>
        </w:rPr>
        <w:t xml:space="preserve">A </w:t>
      </w:r>
      <w:r w:rsidRPr="00BC032F">
        <w:rPr>
          <w:rFonts w:asciiTheme="majorBidi" w:hAnsiTheme="majorBidi" w:cs="Simplified Arabic"/>
          <w:sz w:val="24"/>
          <w:szCs w:val="24"/>
          <w:rtl/>
        </w:rPr>
        <w:t xml:space="preserve"> و</w:t>
      </w:r>
      <w:r w:rsidRPr="00BC032F">
        <w:rPr>
          <w:rFonts w:asciiTheme="majorBidi" w:hAnsiTheme="majorBidi" w:cs="Simplified Arabic"/>
          <w:sz w:val="24"/>
          <w:szCs w:val="24"/>
        </w:rPr>
        <w:t>B</w:t>
      </w:r>
      <w:r w:rsidRPr="00BC032F">
        <w:rPr>
          <w:rFonts w:asciiTheme="majorBidi" w:hAnsiTheme="majorBidi" w:cs="Simplified Arabic"/>
          <w:sz w:val="24"/>
          <w:szCs w:val="24"/>
          <w:rtl/>
        </w:rPr>
        <w:t xml:space="preserve"> والاستقرار الثانية</w:t>
      </w:r>
      <w:r w:rsidR="00E454FF" w:rsidRPr="00BC032F">
        <w:rPr>
          <w:rFonts w:asciiTheme="majorBidi" w:hAnsiTheme="majorBidi" w:cs="Simplified Arabic"/>
          <w:sz w:val="24"/>
          <w:szCs w:val="24"/>
          <w:rtl/>
        </w:rPr>
        <w:t xml:space="preserve"> في محافظة الحسكة</w:t>
      </w:r>
      <w:r w:rsidRPr="00BC032F">
        <w:rPr>
          <w:rFonts w:asciiTheme="majorBidi" w:hAnsiTheme="majorBidi" w:cs="Simplified Arabic"/>
          <w:sz w:val="24"/>
          <w:szCs w:val="24"/>
          <w:rtl/>
        </w:rPr>
        <w:t xml:space="preserve"> إلى تفاوت نسبة الإصابة وشدتها من منطقة لأخرى. كانت أعلى نسبة للحقول المصابة في المالكية الواقعة في منطقة الاستقرار الأولى ممتازة </w:t>
      </w:r>
      <w:r w:rsidRPr="00BC032F">
        <w:rPr>
          <w:rFonts w:asciiTheme="majorBidi" w:hAnsiTheme="majorBidi" w:cs="Simplified Arabic"/>
          <w:sz w:val="24"/>
          <w:szCs w:val="24"/>
        </w:rPr>
        <w:t>Zone1-A</w:t>
      </w:r>
      <w:r w:rsidRPr="00BC032F">
        <w:rPr>
          <w:rFonts w:asciiTheme="majorBidi" w:hAnsiTheme="majorBidi" w:cs="Simplified Arabic"/>
          <w:sz w:val="24"/>
          <w:szCs w:val="24"/>
          <w:rtl/>
        </w:rPr>
        <w:t xml:space="preserve"> بنسبة 60% و 42.85% خلال عامي 2017 و 2018 على التوالي، وكذلك سجل أعلى متوسط لنسبة الإصابة (70 – 80%) وأعلى متوسط لشدة الإصابة (3.8 – 4.5) حسب السلم المرضي (1-5). تلتها حقول القامشلي الواقعة في منطقة الاستقرار الأولى </w:t>
      </w:r>
      <w:r w:rsidRPr="00BC032F">
        <w:rPr>
          <w:rFonts w:asciiTheme="majorBidi" w:hAnsiTheme="majorBidi" w:cs="Simplified Arabic"/>
          <w:sz w:val="24"/>
          <w:szCs w:val="24"/>
        </w:rPr>
        <w:t>B</w:t>
      </w:r>
      <w:r w:rsidRPr="00BC032F">
        <w:rPr>
          <w:rFonts w:asciiTheme="majorBidi" w:hAnsiTheme="majorBidi" w:cs="Simplified Arabic"/>
          <w:sz w:val="24"/>
          <w:szCs w:val="24"/>
          <w:rtl/>
        </w:rPr>
        <w:t xml:space="preserve"> حيث بلغت نسبة الحقول المصابة 30% و 26.92% خلال عامي الدراسة على التوالي، وكان متوسط أعلى نسبة إصابة في الحقل (33- 40%)، ومتوسط أعلى شدة إصابة (2.9 – 3.6). تلتها حقول رأس العين الواقعة في منطقة الاستقرار الثانية حيث بلغت نسبة الحقول المصابة 25% و 23% خلال عامي الدراسة على التوالي، وكان متوسط أعلى نسبة إصابة فكان (15 - 25%) ومتوسط أعلى شدة إصابة كان (1.9 – 2.6) (الجدول 4).</w:t>
      </w:r>
    </w:p>
    <w:p w:rsidR="00DF1416" w:rsidRPr="00BC032F" w:rsidRDefault="00DF1416" w:rsidP="00DF1416">
      <w:pPr>
        <w:spacing w:line="360" w:lineRule="auto"/>
        <w:jc w:val="both"/>
        <w:rPr>
          <w:rFonts w:asciiTheme="majorBidi" w:hAnsiTheme="majorBidi" w:cs="Simplified Arabic"/>
          <w:b/>
          <w:bCs/>
          <w:color w:val="000000"/>
          <w:sz w:val="24"/>
          <w:szCs w:val="24"/>
          <w:u w:val="single"/>
          <w:rtl/>
        </w:rPr>
      </w:pPr>
      <w:r w:rsidRPr="00BC032F">
        <w:rPr>
          <w:rFonts w:asciiTheme="majorBidi" w:hAnsiTheme="majorBidi" w:cs="Simplified Arabic"/>
          <w:b/>
          <w:bCs/>
          <w:sz w:val="24"/>
          <w:szCs w:val="24"/>
          <w:rtl/>
        </w:rPr>
        <w:t>الجدول 4: عدد الحقول</w:t>
      </w:r>
      <w:r w:rsidR="00F32EC9" w:rsidRPr="00BC032F">
        <w:rPr>
          <w:rFonts w:asciiTheme="majorBidi" w:hAnsiTheme="majorBidi" w:cs="Simplified Arabic"/>
          <w:b/>
          <w:bCs/>
          <w:sz w:val="24"/>
          <w:szCs w:val="24"/>
          <w:rtl/>
        </w:rPr>
        <w:t xml:space="preserve"> المصابة ونسبتها</w:t>
      </w:r>
      <w:r w:rsidRPr="00BC032F">
        <w:rPr>
          <w:rFonts w:asciiTheme="majorBidi" w:hAnsiTheme="majorBidi" w:cs="Simplified Arabic"/>
          <w:b/>
          <w:bCs/>
          <w:sz w:val="24"/>
          <w:szCs w:val="24"/>
          <w:rtl/>
        </w:rPr>
        <w:t xml:space="preserve"> و</w:t>
      </w:r>
      <w:r w:rsidR="00F32EC9" w:rsidRPr="00BC032F">
        <w:rPr>
          <w:rFonts w:asciiTheme="majorBidi" w:hAnsiTheme="majorBidi" w:cs="Simplified Arabic"/>
          <w:b/>
          <w:bCs/>
          <w:sz w:val="24"/>
          <w:szCs w:val="24"/>
          <w:rtl/>
        </w:rPr>
        <w:t xml:space="preserve">متوسط أعلى </w:t>
      </w:r>
      <w:r w:rsidRPr="00BC032F">
        <w:rPr>
          <w:rFonts w:asciiTheme="majorBidi" w:hAnsiTheme="majorBidi" w:cs="Simplified Arabic"/>
          <w:b/>
          <w:bCs/>
          <w:sz w:val="24"/>
          <w:szCs w:val="24"/>
          <w:rtl/>
        </w:rPr>
        <w:t>نسبة وشدة</w:t>
      </w:r>
      <w:r w:rsidR="00F32EC9" w:rsidRPr="00BC032F">
        <w:rPr>
          <w:rFonts w:asciiTheme="majorBidi" w:hAnsiTheme="majorBidi" w:cs="Simplified Arabic"/>
          <w:b/>
          <w:bCs/>
          <w:sz w:val="24"/>
          <w:szCs w:val="24"/>
          <w:rtl/>
        </w:rPr>
        <w:t xml:space="preserve"> </w:t>
      </w:r>
      <w:r w:rsidRPr="00BC032F">
        <w:rPr>
          <w:rFonts w:asciiTheme="majorBidi" w:hAnsiTheme="majorBidi" w:cs="Simplified Arabic"/>
          <w:b/>
          <w:bCs/>
          <w:sz w:val="24"/>
          <w:szCs w:val="24"/>
          <w:rtl/>
        </w:rPr>
        <w:t xml:space="preserve">إصابة بمرض البياض الزغبي على عوائلها النباتية </w:t>
      </w:r>
      <w:r w:rsidRPr="00BC032F">
        <w:rPr>
          <w:rFonts w:asciiTheme="majorBidi" w:hAnsiTheme="majorBidi" w:cs="Simplified Arabic"/>
          <w:b/>
          <w:bCs/>
          <w:color w:val="000000"/>
          <w:sz w:val="24"/>
          <w:szCs w:val="24"/>
          <w:rtl/>
        </w:rPr>
        <w:t>في محافظة الحسكة خلال عامي 2017 و 2018</w:t>
      </w:r>
    </w:p>
    <w:tbl>
      <w:tblPr>
        <w:bidiVisual/>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8"/>
        <w:gridCol w:w="1058"/>
        <w:gridCol w:w="906"/>
        <w:gridCol w:w="1134"/>
        <w:gridCol w:w="1134"/>
        <w:gridCol w:w="1276"/>
        <w:gridCol w:w="1418"/>
        <w:gridCol w:w="1701"/>
      </w:tblGrid>
      <w:tr w:rsidR="00DF1416" w:rsidRPr="00BC032F" w:rsidTr="00306A4E">
        <w:tc>
          <w:tcPr>
            <w:tcW w:w="1118"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المنطقة</w:t>
            </w:r>
          </w:p>
        </w:tc>
        <w:tc>
          <w:tcPr>
            <w:tcW w:w="1058"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الموقع</w:t>
            </w:r>
          </w:p>
        </w:tc>
        <w:tc>
          <w:tcPr>
            <w:tcW w:w="906"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العام</w:t>
            </w:r>
          </w:p>
        </w:tc>
        <w:tc>
          <w:tcPr>
            <w:tcW w:w="1134"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عدد الحقول الكلي</w:t>
            </w:r>
          </w:p>
        </w:tc>
        <w:tc>
          <w:tcPr>
            <w:tcW w:w="1134"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عدد الحقول المصابة</w:t>
            </w:r>
          </w:p>
        </w:tc>
        <w:tc>
          <w:tcPr>
            <w:tcW w:w="1276" w:type="dxa"/>
          </w:tcPr>
          <w:p w:rsidR="00DF1416" w:rsidRPr="00BC032F" w:rsidRDefault="00DF1416" w:rsidP="00BC032F">
            <w:pPr>
              <w:spacing w:line="240" w:lineRule="auto"/>
              <w:rPr>
                <w:rFonts w:asciiTheme="majorBidi" w:hAnsiTheme="majorBidi" w:cs="Simplified Arabic"/>
                <w:b/>
                <w:bCs/>
                <w:sz w:val="24"/>
                <w:szCs w:val="24"/>
                <w:rtl/>
              </w:rPr>
            </w:pPr>
            <w:r w:rsidRPr="00BC032F">
              <w:rPr>
                <w:rFonts w:asciiTheme="majorBidi" w:hAnsiTheme="majorBidi" w:cs="Simplified Arabic"/>
                <w:b/>
                <w:bCs/>
                <w:sz w:val="24"/>
                <w:szCs w:val="24"/>
                <w:rtl/>
              </w:rPr>
              <w:t>نسبة الحقول المصابة %</w:t>
            </w:r>
          </w:p>
        </w:tc>
        <w:tc>
          <w:tcPr>
            <w:tcW w:w="1418"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متوسط أعلى نسبة إصابة %</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b/>
                <w:bCs/>
                <w:sz w:val="24"/>
                <w:szCs w:val="24"/>
                <w:rtl/>
              </w:rPr>
              <w:t>متوسط أعلى شدة إصابة (1-5)</w:t>
            </w:r>
            <w:r w:rsidRPr="00BC032F">
              <w:rPr>
                <w:rFonts w:asciiTheme="majorBidi" w:hAnsiTheme="majorBidi" w:cs="Simplified Arabic"/>
                <w:b/>
                <w:bCs/>
                <w:sz w:val="24"/>
                <w:szCs w:val="24"/>
                <w:vertAlign w:val="superscript"/>
                <w:rtl/>
              </w:rPr>
              <w:t xml:space="preserve"> 1</w:t>
            </w:r>
          </w:p>
        </w:tc>
      </w:tr>
      <w:tr w:rsidR="00DF1416" w:rsidRPr="00BC032F" w:rsidTr="00306A4E">
        <w:tc>
          <w:tcPr>
            <w:tcW w:w="1118" w:type="dxa"/>
            <w:vMerge w:val="restart"/>
          </w:tcPr>
          <w:p w:rsidR="00DF1416" w:rsidRPr="00BC032F" w:rsidRDefault="00DF1416" w:rsidP="00BC032F">
            <w:pPr>
              <w:spacing w:line="240" w:lineRule="auto"/>
              <w:jc w:val="center"/>
              <w:rPr>
                <w:rFonts w:asciiTheme="majorBidi" w:hAnsiTheme="majorBidi" w:cs="Simplified Arabic"/>
                <w:b/>
                <w:bCs/>
                <w:sz w:val="24"/>
                <w:szCs w:val="24"/>
              </w:rPr>
            </w:pPr>
            <w:r w:rsidRPr="00BC032F">
              <w:rPr>
                <w:rFonts w:asciiTheme="majorBidi" w:hAnsiTheme="majorBidi" w:cs="Simplified Arabic"/>
                <w:b/>
                <w:bCs/>
                <w:sz w:val="24"/>
                <w:szCs w:val="24"/>
              </w:rPr>
              <w:t>Zone1-A</w:t>
            </w:r>
          </w:p>
        </w:tc>
        <w:tc>
          <w:tcPr>
            <w:tcW w:w="1058" w:type="dxa"/>
            <w:vMerge w:val="restart"/>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المالكية</w:t>
            </w:r>
          </w:p>
        </w:tc>
        <w:tc>
          <w:tcPr>
            <w:tcW w:w="90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2017</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30</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18</w:t>
            </w:r>
          </w:p>
        </w:tc>
        <w:tc>
          <w:tcPr>
            <w:tcW w:w="127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60</w:t>
            </w:r>
          </w:p>
        </w:tc>
        <w:tc>
          <w:tcPr>
            <w:tcW w:w="141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80</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4.5</w:t>
            </w:r>
          </w:p>
        </w:tc>
      </w:tr>
      <w:tr w:rsidR="00DF1416" w:rsidRPr="00BC032F" w:rsidTr="00306A4E">
        <w:tc>
          <w:tcPr>
            <w:tcW w:w="1118" w:type="dxa"/>
            <w:vMerge/>
          </w:tcPr>
          <w:p w:rsidR="00DF1416" w:rsidRPr="00BC032F" w:rsidRDefault="00DF1416" w:rsidP="00BC032F">
            <w:pPr>
              <w:spacing w:line="240" w:lineRule="auto"/>
              <w:jc w:val="center"/>
              <w:rPr>
                <w:rFonts w:asciiTheme="majorBidi" w:hAnsiTheme="majorBidi" w:cs="Simplified Arabic"/>
                <w:b/>
                <w:bCs/>
                <w:sz w:val="24"/>
                <w:szCs w:val="24"/>
              </w:rPr>
            </w:pPr>
          </w:p>
        </w:tc>
        <w:tc>
          <w:tcPr>
            <w:tcW w:w="1058" w:type="dxa"/>
            <w:vMerge/>
          </w:tcPr>
          <w:p w:rsidR="00DF1416" w:rsidRPr="00BC032F" w:rsidRDefault="00DF1416" w:rsidP="00BC032F">
            <w:pPr>
              <w:spacing w:line="240" w:lineRule="auto"/>
              <w:jc w:val="center"/>
              <w:rPr>
                <w:rFonts w:asciiTheme="majorBidi" w:hAnsiTheme="majorBidi" w:cs="Simplified Arabic"/>
                <w:sz w:val="24"/>
                <w:szCs w:val="24"/>
                <w:rtl/>
              </w:rPr>
            </w:pPr>
          </w:p>
        </w:tc>
        <w:tc>
          <w:tcPr>
            <w:tcW w:w="90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2018</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28</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12</w:t>
            </w:r>
          </w:p>
        </w:tc>
        <w:tc>
          <w:tcPr>
            <w:tcW w:w="127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42.85</w:t>
            </w:r>
          </w:p>
        </w:tc>
        <w:tc>
          <w:tcPr>
            <w:tcW w:w="141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70</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3.8</w:t>
            </w:r>
          </w:p>
        </w:tc>
      </w:tr>
      <w:tr w:rsidR="00DF1416" w:rsidRPr="00BC032F" w:rsidTr="00306A4E">
        <w:tc>
          <w:tcPr>
            <w:tcW w:w="1118" w:type="dxa"/>
            <w:vMerge w:val="restart"/>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Pr>
              <w:t>Zone1-B</w:t>
            </w:r>
          </w:p>
        </w:tc>
        <w:tc>
          <w:tcPr>
            <w:tcW w:w="1058" w:type="dxa"/>
            <w:vMerge w:val="restart"/>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القامشلي</w:t>
            </w:r>
          </w:p>
        </w:tc>
        <w:tc>
          <w:tcPr>
            <w:tcW w:w="90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2017</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30</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9</w:t>
            </w:r>
          </w:p>
        </w:tc>
        <w:tc>
          <w:tcPr>
            <w:tcW w:w="127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30</w:t>
            </w:r>
          </w:p>
        </w:tc>
        <w:tc>
          <w:tcPr>
            <w:tcW w:w="141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40</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3.6</w:t>
            </w:r>
          </w:p>
        </w:tc>
      </w:tr>
      <w:tr w:rsidR="00DF1416" w:rsidRPr="00BC032F" w:rsidTr="00306A4E">
        <w:tc>
          <w:tcPr>
            <w:tcW w:w="1118" w:type="dxa"/>
            <w:vMerge/>
          </w:tcPr>
          <w:p w:rsidR="00DF1416" w:rsidRPr="00BC032F" w:rsidRDefault="00DF1416" w:rsidP="00BC032F">
            <w:pPr>
              <w:spacing w:line="240" w:lineRule="auto"/>
              <w:jc w:val="center"/>
              <w:rPr>
                <w:rFonts w:asciiTheme="majorBidi" w:hAnsiTheme="majorBidi" w:cs="Simplified Arabic"/>
                <w:b/>
                <w:bCs/>
                <w:sz w:val="24"/>
                <w:szCs w:val="24"/>
              </w:rPr>
            </w:pPr>
          </w:p>
        </w:tc>
        <w:tc>
          <w:tcPr>
            <w:tcW w:w="1058" w:type="dxa"/>
            <w:vMerge/>
          </w:tcPr>
          <w:p w:rsidR="00DF1416" w:rsidRPr="00BC032F" w:rsidRDefault="00DF1416" w:rsidP="00BC032F">
            <w:pPr>
              <w:spacing w:line="240" w:lineRule="auto"/>
              <w:jc w:val="center"/>
              <w:rPr>
                <w:rFonts w:asciiTheme="majorBidi" w:hAnsiTheme="majorBidi" w:cs="Simplified Arabic"/>
                <w:sz w:val="24"/>
                <w:szCs w:val="24"/>
                <w:rtl/>
              </w:rPr>
            </w:pPr>
          </w:p>
        </w:tc>
        <w:tc>
          <w:tcPr>
            <w:tcW w:w="90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2018</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26</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w:t>
            </w:r>
          </w:p>
        </w:tc>
        <w:tc>
          <w:tcPr>
            <w:tcW w:w="127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26.92</w:t>
            </w:r>
          </w:p>
        </w:tc>
        <w:tc>
          <w:tcPr>
            <w:tcW w:w="141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33</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2.9</w:t>
            </w:r>
          </w:p>
        </w:tc>
      </w:tr>
      <w:tr w:rsidR="00DF1416" w:rsidRPr="00BC032F" w:rsidTr="00306A4E">
        <w:tc>
          <w:tcPr>
            <w:tcW w:w="1118" w:type="dxa"/>
            <w:vMerge w:val="restart"/>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Pr>
              <w:t>Zone2</w:t>
            </w:r>
          </w:p>
        </w:tc>
        <w:tc>
          <w:tcPr>
            <w:tcW w:w="1058" w:type="dxa"/>
            <w:vMerge w:val="restart"/>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رأس العين</w:t>
            </w:r>
          </w:p>
        </w:tc>
        <w:tc>
          <w:tcPr>
            <w:tcW w:w="90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2017</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25</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6</w:t>
            </w:r>
          </w:p>
        </w:tc>
        <w:tc>
          <w:tcPr>
            <w:tcW w:w="127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24</w:t>
            </w:r>
          </w:p>
        </w:tc>
        <w:tc>
          <w:tcPr>
            <w:tcW w:w="141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25</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2.6</w:t>
            </w:r>
          </w:p>
        </w:tc>
      </w:tr>
      <w:tr w:rsidR="00DF1416" w:rsidRPr="00BC032F" w:rsidTr="00306A4E">
        <w:tc>
          <w:tcPr>
            <w:tcW w:w="1118" w:type="dxa"/>
            <w:vMerge/>
          </w:tcPr>
          <w:p w:rsidR="00DF1416" w:rsidRPr="00BC032F" w:rsidRDefault="00DF1416" w:rsidP="00BC032F">
            <w:pPr>
              <w:spacing w:line="240" w:lineRule="auto"/>
              <w:jc w:val="center"/>
              <w:rPr>
                <w:rFonts w:asciiTheme="majorBidi" w:hAnsiTheme="majorBidi" w:cs="Simplified Arabic"/>
                <w:b/>
                <w:bCs/>
                <w:sz w:val="24"/>
                <w:szCs w:val="24"/>
              </w:rPr>
            </w:pPr>
          </w:p>
        </w:tc>
        <w:tc>
          <w:tcPr>
            <w:tcW w:w="1058" w:type="dxa"/>
            <w:vMerge/>
          </w:tcPr>
          <w:p w:rsidR="00DF1416" w:rsidRPr="00BC032F" w:rsidRDefault="00DF1416" w:rsidP="00BC032F">
            <w:pPr>
              <w:spacing w:line="240" w:lineRule="auto"/>
              <w:jc w:val="center"/>
              <w:rPr>
                <w:rFonts w:asciiTheme="majorBidi" w:hAnsiTheme="majorBidi" w:cs="Simplified Arabic"/>
                <w:sz w:val="24"/>
                <w:szCs w:val="24"/>
                <w:rtl/>
              </w:rPr>
            </w:pPr>
          </w:p>
        </w:tc>
        <w:tc>
          <w:tcPr>
            <w:tcW w:w="90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2018</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23</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w:t>
            </w:r>
          </w:p>
        </w:tc>
        <w:tc>
          <w:tcPr>
            <w:tcW w:w="1276"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13.04</w:t>
            </w:r>
          </w:p>
        </w:tc>
        <w:tc>
          <w:tcPr>
            <w:tcW w:w="141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15</w:t>
            </w:r>
          </w:p>
        </w:tc>
        <w:tc>
          <w:tcPr>
            <w:tcW w:w="170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1.9</w:t>
            </w:r>
          </w:p>
        </w:tc>
      </w:tr>
    </w:tbl>
    <w:p w:rsidR="00DF1416" w:rsidRPr="00BC032F" w:rsidRDefault="00DF1416" w:rsidP="00DF1416">
      <w:pPr>
        <w:numPr>
          <w:ilvl w:val="0"/>
          <w:numId w:val="12"/>
        </w:numPr>
        <w:spacing w:line="240" w:lineRule="auto"/>
        <w:jc w:val="both"/>
        <w:rPr>
          <w:rFonts w:asciiTheme="majorBidi" w:hAnsiTheme="majorBidi" w:cs="Simplified Arabic"/>
          <w:sz w:val="24"/>
          <w:szCs w:val="24"/>
          <w:vertAlign w:val="superscript"/>
          <w:rtl/>
        </w:rPr>
      </w:pPr>
      <w:r w:rsidRPr="00BC032F">
        <w:rPr>
          <w:rFonts w:asciiTheme="majorBidi" w:hAnsiTheme="majorBidi" w:cs="Simplified Arabic"/>
          <w:b/>
          <w:bCs/>
          <w:sz w:val="24"/>
          <w:szCs w:val="24"/>
          <w:vertAlign w:val="superscript"/>
          <w:rtl/>
        </w:rPr>
        <w:t>1</w:t>
      </w:r>
      <w:r w:rsidRPr="00BC032F">
        <w:rPr>
          <w:rFonts w:asciiTheme="majorBidi" w:hAnsiTheme="majorBidi" w:cs="Simplified Arabic"/>
          <w:b/>
          <w:bCs/>
          <w:sz w:val="24"/>
          <w:szCs w:val="24"/>
          <w:rtl/>
        </w:rPr>
        <w:t xml:space="preserve"> شدة الإصابة :</w:t>
      </w:r>
      <w:r w:rsidRPr="00BC032F">
        <w:rPr>
          <w:rFonts w:asciiTheme="majorBidi" w:hAnsiTheme="majorBidi" w:cs="Simplified Arabic"/>
          <w:sz w:val="24"/>
          <w:szCs w:val="24"/>
          <w:rtl/>
        </w:rPr>
        <w:t xml:space="preserve"> سلم </w:t>
      </w:r>
      <w:r w:rsidRPr="00BC032F">
        <w:rPr>
          <w:rFonts w:asciiTheme="majorBidi" w:hAnsiTheme="majorBidi" w:cs="Simplified Arabic"/>
          <w:sz w:val="24"/>
          <w:szCs w:val="24"/>
        </w:rPr>
        <w:t xml:space="preserve">James </w:t>
      </w:r>
      <w:r w:rsidRPr="00BC032F">
        <w:rPr>
          <w:rFonts w:asciiTheme="majorBidi" w:hAnsiTheme="majorBidi" w:cs="Simplified Arabic"/>
          <w:sz w:val="24"/>
          <w:szCs w:val="24"/>
          <w:rtl/>
        </w:rPr>
        <w:t xml:space="preserve"> ( 1 – 5 ).</w:t>
      </w:r>
      <w:r w:rsidRPr="00BC032F">
        <w:rPr>
          <w:rFonts w:asciiTheme="majorBidi" w:hAnsiTheme="majorBidi" w:cs="Simplified Arabic"/>
          <w:sz w:val="24"/>
          <w:szCs w:val="24"/>
          <w:vertAlign w:val="superscript"/>
          <w:rtl/>
        </w:rPr>
        <w:t xml:space="preserve"> </w:t>
      </w:r>
      <w:r w:rsidRPr="00BC032F">
        <w:rPr>
          <w:rFonts w:asciiTheme="majorBidi" w:hAnsiTheme="majorBidi" w:cs="Simplified Arabic"/>
          <w:b/>
          <w:bCs/>
          <w:sz w:val="24"/>
          <w:szCs w:val="24"/>
          <w:rtl/>
        </w:rPr>
        <w:t>درجة المقاومة :</w:t>
      </w:r>
      <w:r w:rsidRPr="00BC032F">
        <w:rPr>
          <w:rFonts w:asciiTheme="majorBidi" w:hAnsiTheme="majorBidi" w:cs="Simplified Arabic"/>
          <w:sz w:val="24"/>
          <w:szCs w:val="24"/>
          <w:rtl/>
        </w:rPr>
        <w:t>(</w:t>
      </w:r>
      <w:r w:rsidRPr="00BC032F">
        <w:rPr>
          <w:rFonts w:asciiTheme="majorBidi" w:hAnsiTheme="majorBidi" w:cstheme="majorBidi"/>
          <w:sz w:val="24"/>
          <w:szCs w:val="24"/>
          <w:rtl/>
        </w:rPr>
        <w:t>≤</w:t>
      </w:r>
      <w:r w:rsidRPr="00BC032F">
        <w:rPr>
          <w:rFonts w:asciiTheme="majorBidi" w:hAnsiTheme="majorBidi" w:cs="Simplified Arabic"/>
          <w:sz w:val="24"/>
          <w:szCs w:val="24"/>
          <w:rtl/>
        </w:rPr>
        <w:t xml:space="preserve"> 1): عالي المقاومة، (1.1-2): مقاوم، (2.1-3): متوسط المقاومة، (3.1-4): قابل للإصابة، (4.1-5): حساس .</w:t>
      </w:r>
    </w:p>
    <w:p w:rsidR="00DF1416" w:rsidRPr="00BC032F" w:rsidRDefault="00DF1416" w:rsidP="00DF1416">
      <w:pPr>
        <w:spacing w:line="360" w:lineRule="auto"/>
        <w:jc w:val="both"/>
        <w:rPr>
          <w:rFonts w:asciiTheme="majorBidi" w:hAnsiTheme="majorBidi" w:cs="Simplified Arabic"/>
          <w:b/>
          <w:bCs/>
          <w:sz w:val="24"/>
          <w:szCs w:val="24"/>
          <w:rtl/>
        </w:rPr>
      </w:pPr>
    </w:p>
    <w:p w:rsidR="00DF1416" w:rsidRPr="00BC032F" w:rsidRDefault="00DF1416" w:rsidP="00DF1416">
      <w:pPr>
        <w:spacing w:line="360" w:lineRule="auto"/>
        <w:jc w:val="both"/>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يبين الجدول 4 انخفاض في نسبة الإصابة وشدتها</w:t>
      </w:r>
      <w:r w:rsidR="002162E6" w:rsidRPr="00BC032F">
        <w:rPr>
          <w:rFonts w:asciiTheme="majorBidi" w:hAnsiTheme="majorBidi" w:cs="Simplified Arabic"/>
          <w:color w:val="000000"/>
          <w:sz w:val="24"/>
          <w:szCs w:val="24"/>
          <w:rtl/>
        </w:rPr>
        <w:t xml:space="preserve"> وكذلك نسبة الحقول المصابة</w:t>
      </w:r>
      <w:r w:rsidRPr="00BC032F">
        <w:rPr>
          <w:rFonts w:asciiTheme="majorBidi" w:hAnsiTheme="majorBidi" w:cs="Simplified Arabic"/>
          <w:color w:val="000000"/>
          <w:sz w:val="24"/>
          <w:szCs w:val="24"/>
          <w:rtl/>
        </w:rPr>
        <w:t xml:space="preserve"> في عام 2018 مقارنة مع عام 2017، ويُعزى ذلك إلى الظروف المناخية القاسية التي سادت المنطقة والتي تمثلت بقلة الرطوبة النسبية نتيجة قلة </w:t>
      </w:r>
      <w:r w:rsidRPr="00BC032F">
        <w:rPr>
          <w:rFonts w:asciiTheme="majorBidi" w:hAnsiTheme="majorBidi" w:cs="Simplified Arabic"/>
          <w:color w:val="000000"/>
          <w:sz w:val="24"/>
          <w:szCs w:val="24"/>
          <w:rtl/>
        </w:rPr>
        <w:lastRenderedPageBreak/>
        <w:t xml:space="preserve">الأمطار وكمياتها الشحيحة في بعض المناطق مقارنة مع الظروف المناخية المناسبة من هطولات مطرية متتالية ودرجات حرارة ورطوبة مناسبة ساهمت في زيادة الإصابة بهذه الأمراض خلال عام 2017، وهذا يتوافق مع العديد من الدراسات في هذا المجال والتي أشارت إلى أن درجات الحرارة المعتدلة والرطوبة العالية فوق 80 %  تكون ملائمة لتطور الإصابة بمرض البياض الزغبي </w:t>
      </w:r>
      <w:r w:rsidRPr="00BC032F">
        <w:rPr>
          <w:rFonts w:asciiTheme="majorBidi" w:hAnsiTheme="majorBidi" w:cs="Simplified Arabic"/>
          <w:sz w:val="24"/>
          <w:szCs w:val="24"/>
          <w:rtl/>
        </w:rPr>
        <w:t>(</w:t>
      </w:r>
      <w:r w:rsidRPr="00BC032F">
        <w:rPr>
          <w:rStyle w:val="A11"/>
          <w:rFonts w:asciiTheme="majorBidi" w:hAnsiTheme="majorBidi" w:cs="Simplified Arabic"/>
          <w:color w:val="auto"/>
          <w:sz w:val="24"/>
          <w:szCs w:val="24"/>
        </w:rPr>
        <w:t xml:space="preserve">Wang </w:t>
      </w:r>
      <w:r w:rsidRPr="00BC032F">
        <w:rPr>
          <w:rStyle w:val="A11"/>
          <w:rFonts w:asciiTheme="majorBidi" w:hAnsiTheme="majorBidi" w:cs="Simplified Arabic"/>
          <w:i/>
          <w:iCs/>
          <w:color w:val="auto"/>
          <w:sz w:val="24"/>
          <w:szCs w:val="24"/>
        </w:rPr>
        <w:t>et al.,</w:t>
      </w:r>
      <w:r w:rsidRPr="00BC032F">
        <w:rPr>
          <w:rStyle w:val="A11"/>
          <w:rFonts w:asciiTheme="majorBidi" w:hAnsiTheme="majorBidi" w:cs="Simplified Arabic"/>
          <w:color w:val="auto"/>
          <w:sz w:val="24"/>
          <w:szCs w:val="24"/>
        </w:rPr>
        <w:t xml:space="preserve"> 1995</w:t>
      </w:r>
      <w:r w:rsidRPr="00BC032F">
        <w:rPr>
          <w:rFonts w:asciiTheme="majorBidi" w:hAnsiTheme="majorBidi" w:cs="Simplified Arabic"/>
          <w:color w:val="000000"/>
          <w:sz w:val="24"/>
          <w:szCs w:val="24"/>
        </w:rPr>
        <w:t>; Agrios, 2005</w:t>
      </w:r>
      <w:r w:rsidRPr="00BC032F">
        <w:rPr>
          <w:rStyle w:val="A11"/>
          <w:rFonts w:asciiTheme="majorBidi" w:hAnsiTheme="majorBidi" w:cs="Simplified Arabic"/>
          <w:color w:val="auto"/>
          <w:sz w:val="24"/>
          <w:szCs w:val="24"/>
        </w:rPr>
        <w:t xml:space="preserve"> </w:t>
      </w:r>
      <w:r w:rsidRPr="00BC032F">
        <w:rPr>
          <w:rFonts w:asciiTheme="majorBidi" w:hAnsiTheme="majorBidi" w:cs="Simplified Arabic"/>
          <w:sz w:val="24"/>
          <w:szCs w:val="24"/>
        </w:rPr>
        <w:t xml:space="preserve">; Caffi </w:t>
      </w:r>
      <w:r w:rsidRPr="00BC032F">
        <w:rPr>
          <w:rFonts w:asciiTheme="majorBidi" w:hAnsiTheme="majorBidi" w:cs="Simplified Arabic"/>
          <w:i/>
          <w:iCs/>
          <w:sz w:val="24"/>
          <w:szCs w:val="24"/>
        </w:rPr>
        <w:t>et al.,</w:t>
      </w:r>
      <w:r w:rsidRPr="00BC032F">
        <w:rPr>
          <w:rFonts w:asciiTheme="majorBidi" w:hAnsiTheme="majorBidi" w:cs="Simplified Arabic"/>
          <w:sz w:val="24"/>
          <w:szCs w:val="24"/>
        </w:rPr>
        <w:t xml:space="preserve"> 2016</w:t>
      </w:r>
      <w:r w:rsidRPr="00BC032F">
        <w:rPr>
          <w:rFonts w:asciiTheme="majorBidi" w:hAnsiTheme="majorBidi" w:cs="Simplified Arabic"/>
          <w:sz w:val="24"/>
          <w:szCs w:val="24"/>
          <w:rtl/>
        </w:rPr>
        <w:t>)</w:t>
      </w:r>
    </w:p>
    <w:p w:rsidR="00DF1416" w:rsidRPr="00BC032F" w:rsidRDefault="00DF1416" w:rsidP="00DF1416">
      <w:pPr>
        <w:tabs>
          <w:tab w:val="left" w:pos="1032"/>
          <w:tab w:val="left" w:pos="3296"/>
          <w:tab w:val="center" w:pos="3430"/>
        </w:tabs>
        <w:spacing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وقد بينت نتائج الفحص المخبري للعينات المصابة من العو</w:t>
      </w:r>
      <w:r w:rsidR="00EE4782" w:rsidRPr="00BC032F">
        <w:rPr>
          <w:rFonts w:asciiTheme="majorBidi" w:hAnsiTheme="majorBidi" w:cs="Simplified Arabic"/>
          <w:sz w:val="24"/>
          <w:szCs w:val="24"/>
          <w:rtl/>
        </w:rPr>
        <w:t>ائل النباتية لمرض البياض الزغبي</w:t>
      </w:r>
      <w:r w:rsidRPr="00BC032F">
        <w:rPr>
          <w:rFonts w:asciiTheme="majorBidi" w:hAnsiTheme="majorBidi" w:cs="Simplified Arabic"/>
          <w:sz w:val="24"/>
          <w:szCs w:val="24"/>
          <w:rtl/>
        </w:rPr>
        <w:t>، تعريف وتصنيف 92 و 55 عينة خلال عامي 2017 و 2018 على التوالي تعود للأنواع الفطرية التالية</w:t>
      </w:r>
      <w:r w:rsidRPr="00BC032F">
        <w:rPr>
          <w:rStyle w:val="aa"/>
          <w:rFonts w:asciiTheme="majorBidi" w:hAnsiTheme="majorBidi" w:cs="Simplified Arabic"/>
          <w:sz w:val="24"/>
          <w:szCs w:val="24"/>
        </w:rPr>
        <w:t>Pseudoperonospora cubenis,</w:t>
      </w:r>
      <w:r w:rsidRPr="00BC032F">
        <w:rPr>
          <w:rFonts w:asciiTheme="majorBidi" w:hAnsiTheme="majorBidi" w:cs="Simplified Arabic"/>
          <w:i/>
          <w:iCs/>
          <w:sz w:val="24"/>
          <w:szCs w:val="24"/>
        </w:rPr>
        <w:t xml:space="preserve"> Bremia Lactucae, Peronospora Sparsa, Peronospora viciae, Peronospora pisi, Peronospora effuse, Peronospora viticola</w:t>
      </w:r>
      <w:r w:rsidRPr="00BC032F">
        <w:rPr>
          <w:rFonts w:asciiTheme="majorBidi" w:hAnsiTheme="majorBidi" w:cs="Simplified Arabic"/>
          <w:i/>
          <w:iCs/>
          <w:sz w:val="24"/>
          <w:szCs w:val="24"/>
          <w:rtl/>
        </w:rPr>
        <w:t xml:space="preserve">. </w:t>
      </w:r>
      <w:r w:rsidRPr="00BC032F">
        <w:rPr>
          <w:rFonts w:asciiTheme="majorBidi" w:hAnsiTheme="majorBidi" w:cs="Simplified Arabic"/>
          <w:sz w:val="24"/>
          <w:szCs w:val="24"/>
          <w:rtl/>
        </w:rPr>
        <w:t xml:space="preserve">حيث كان الانتشار الأكبر للنوع </w:t>
      </w:r>
      <w:r w:rsidRPr="00BC032F">
        <w:rPr>
          <w:rStyle w:val="aa"/>
          <w:rFonts w:asciiTheme="majorBidi" w:hAnsiTheme="majorBidi" w:cs="Simplified Arabic"/>
          <w:sz w:val="24"/>
          <w:szCs w:val="24"/>
        </w:rPr>
        <w:t>P. cubenis</w:t>
      </w:r>
      <w:r w:rsidRPr="00BC032F">
        <w:rPr>
          <w:rFonts w:asciiTheme="majorBidi" w:hAnsiTheme="majorBidi" w:cs="Simplified Arabic"/>
          <w:sz w:val="24"/>
          <w:szCs w:val="24"/>
          <w:rtl/>
        </w:rPr>
        <w:t xml:space="preserve"> وبنسبة 38.04% و 47.27% وبعدد عزلات 35 و 26 عزلة فطرية خلال عامي 2017 و 2018 على التوالي، بينما كان النوعان </w:t>
      </w:r>
      <w:r w:rsidRPr="00BC032F">
        <w:rPr>
          <w:rFonts w:asciiTheme="majorBidi" w:hAnsiTheme="majorBidi" w:cs="Simplified Arabic"/>
          <w:i/>
          <w:iCs/>
          <w:sz w:val="24"/>
          <w:szCs w:val="24"/>
        </w:rPr>
        <w:t>P.pisi</w:t>
      </w:r>
      <w:r w:rsidRPr="00BC032F">
        <w:rPr>
          <w:rFonts w:asciiTheme="majorBidi" w:hAnsiTheme="majorBidi" w:cs="Simplified Arabic"/>
          <w:sz w:val="24"/>
          <w:szCs w:val="24"/>
          <w:rtl/>
        </w:rPr>
        <w:t xml:space="preserve"> و </w:t>
      </w:r>
      <w:r w:rsidRPr="00BC032F">
        <w:rPr>
          <w:rFonts w:asciiTheme="majorBidi" w:hAnsiTheme="majorBidi" w:cs="Simplified Arabic"/>
          <w:i/>
          <w:iCs/>
          <w:sz w:val="24"/>
          <w:szCs w:val="24"/>
        </w:rPr>
        <w:t>P. effuse</w:t>
      </w:r>
      <w:r w:rsidRPr="00BC032F">
        <w:rPr>
          <w:rFonts w:asciiTheme="majorBidi" w:hAnsiTheme="majorBidi" w:cs="Simplified Arabic"/>
          <w:sz w:val="24"/>
          <w:szCs w:val="24"/>
          <w:rtl/>
        </w:rPr>
        <w:t xml:space="preserve"> الأقل انتشارا ً حيث ترددا بنسبة 2.17 % خلال عام 2017 بينما لم يلاحظ ظهورهما في عام 2018 (الجدول5).</w:t>
      </w:r>
    </w:p>
    <w:p w:rsidR="00DF1416" w:rsidRPr="00BC032F" w:rsidRDefault="00DF1416" w:rsidP="00DF1416">
      <w:pPr>
        <w:spacing w:line="360" w:lineRule="auto"/>
        <w:jc w:val="both"/>
        <w:rPr>
          <w:rFonts w:asciiTheme="majorBidi" w:hAnsiTheme="majorBidi" w:cs="Simplified Arabic"/>
          <w:b/>
          <w:bCs/>
          <w:sz w:val="24"/>
          <w:szCs w:val="24"/>
          <w:rtl/>
        </w:rPr>
      </w:pPr>
      <w:r w:rsidRPr="00BC032F">
        <w:rPr>
          <w:rFonts w:asciiTheme="majorBidi" w:hAnsiTheme="majorBidi" w:cs="Simplified Arabic"/>
          <w:b/>
          <w:bCs/>
          <w:sz w:val="24"/>
          <w:szCs w:val="24"/>
          <w:rtl/>
        </w:rPr>
        <w:t>الجدول(5): أنواع الفطور المسببة لأمراض البياض الزغبي على عوائلها النباتية في محافظة الحسكة وعدد ونسبة عزلاتها خلال عامي 2017 و 2018.</w:t>
      </w:r>
    </w:p>
    <w:tbl>
      <w:tblPr>
        <w:bidiVisual/>
        <w:tblW w:w="0" w:type="auto"/>
        <w:jc w:val="center"/>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1117"/>
        <w:gridCol w:w="1134"/>
        <w:gridCol w:w="1134"/>
        <w:gridCol w:w="1212"/>
      </w:tblGrid>
      <w:tr w:rsidR="00DF1416" w:rsidRPr="00BC032F" w:rsidTr="00306A4E">
        <w:trPr>
          <w:jc w:val="center"/>
        </w:trPr>
        <w:tc>
          <w:tcPr>
            <w:tcW w:w="3160" w:type="dxa"/>
            <w:vMerge w:val="restart"/>
          </w:tcPr>
          <w:p w:rsidR="00DF1416" w:rsidRPr="00BC032F" w:rsidRDefault="00DF1416" w:rsidP="00BC032F">
            <w:pPr>
              <w:spacing w:line="240" w:lineRule="auto"/>
              <w:jc w:val="both"/>
              <w:rPr>
                <w:rFonts w:asciiTheme="majorBidi" w:hAnsiTheme="majorBidi" w:cs="Simplified Arabic"/>
                <w:b/>
                <w:bCs/>
                <w:sz w:val="24"/>
                <w:szCs w:val="24"/>
                <w:rtl/>
              </w:rPr>
            </w:pPr>
            <w:r w:rsidRPr="00BC032F">
              <w:rPr>
                <w:rFonts w:asciiTheme="majorBidi" w:hAnsiTheme="majorBidi" w:cs="Simplified Arabic"/>
                <w:b/>
                <w:bCs/>
                <w:sz w:val="24"/>
                <w:szCs w:val="24"/>
                <w:rtl/>
              </w:rPr>
              <w:t xml:space="preserve">         نوع الفطر</w:t>
            </w:r>
          </w:p>
        </w:tc>
        <w:tc>
          <w:tcPr>
            <w:tcW w:w="2251" w:type="dxa"/>
            <w:gridSpan w:val="2"/>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عدد العزلات الفطرية</w:t>
            </w:r>
          </w:p>
        </w:tc>
        <w:tc>
          <w:tcPr>
            <w:tcW w:w="2346" w:type="dxa"/>
            <w:gridSpan w:val="2"/>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t>نسبة العزلات الفطرية (%)</w:t>
            </w:r>
          </w:p>
        </w:tc>
      </w:tr>
      <w:tr w:rsidR="00DF1416" w:rsidRPr="00BC032F" w:rsidTr="00306A4E">
        <w:trPr>
          <w:trHeight w:val="430"/>
          <w:jc w:val="center"/>
        </w:trPr>
        <w:tc>
          <w:tcPr>
            <w:tcW w:w="3160" w:type="dxa"/>
            <w:vMerge/>
          </w:tcPr>
          <w:p w:rsidR="00DF1416" w:rsidRPr="00BC032F" w:rsidRDefault="00DF1416" w:rsidP="00BC032F">
            <w:pPr>
              <w:spacing w:line="240" w:lineRule="auto"/>
              <w:jc w:val="both"/>
              <w:rPr>
                <w:rFonts w:asciiTheme="majorBidi" w:hAnsiTheme="majorBidi" w:cs="Simplified Arabic"/>
                <w:b/>
                <w:bCs/>
                <w:sz w:val="24"/>
                <w:szCs w:val="24"/>
                <w:rtl/>
              </w:rPr>
            </w:pP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b/>
                <w:bCs/>
                <w:sz w:val="24"/>
                <w:szCs w:val="24"/>
                <w:rtl/>
              </w:rPr>
              <w:t>2017</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b/>
                <w:bCs/>
                <w:sz w:val="24"/>
                <w:szCs w:val="24"/>
                <w:rtl/>
              </w:rPr>
              <w:t>2018</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b/>
                <w:bCs/>
                <w:sz w:val="24"/>
                <w:szCs w:val="24"/>
                <w:rtl/>
              </w:rPr>
              <w:t>2017</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b/>
                <w:bCs/>
                <w:sz w:val="24"/>
                <w:szCs w:val="24"/>
                <w:rtl/>
              </w:rPr>
              <w:t>2018</w:t>
            </w:r>
          </w:p>
        </w:tc>
      </w:tr>
      <w:tr w:rsidR="00DF1416" w:rsidRPr="00BC032F" w:rsidTr="00306A4E">
        <w:trPr>
          <w:jc w:val="center"/>
        </w:trPr>
        <w:tc>
          <w:tcPr>
            <w:tcW w:w="3160" w:type="dxa"/>
          </w:tcPr>
          <w:p w:rsidR="00DF1416" w:rsidRPr="00BC032F" w:rsidRDefault="00DF1416" w:rsidP="00BC032F">
            <w:pPr>
              <w:spacing w:after="0" w:line="240" w:lineRule="auto"/>
              <w:jc w:val="center"/>
              <w:rPr>
                <w:rFonts w:asciiTheme="majorBidi" w:hAnsiTheme="majorBidi" w:cs="Simplified Arabic"/>
                <w:b/>
                <w:bCs/>
                <w:sz w:val="24"/>
                <w:szCs w:val="24"/>
              </w:rPr>
            </w:pPr>
            <w:r w:rsidRPr="00BC032F">
              <w:rPr>
                <w:rStyle w:val="aa"/>
                <w:rFonts w:asciiTheme="majorBidi" w:hAnsiTheme="majorBidi" w:cs="Simplified Arabic"/>
                <w:sz w:val="24"/>
                <w:szCs w:val="24"/>
              </w:rPr>
              <w:t>Pseudoperonospora cubenis</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35</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26</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38.04</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47.27</w:t>
            </w:r>
          </w:p>
        </w:tc>
      </w:tr>
      <w:tr w:rsidR="00DF1416" w:rsidRPr="00BC032F" w:rsidTr="00306A4E">
        <w:trPr>
          <w:jc w:val="center"/>
        </w:trPr>
        <w:tc>
          <w:tcPr>
            <w:tcW w:w="3160" w:type="dxa"/>
          </w:tcPr>
          <w:p w:rsidR="00DF1416" w:rsidRPr="00BC032F" w:rsidRDefault="00DF1416" w:rsidP="00BC032F">
            <w:pPr>
              <w:spacing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Bremia Lactucae</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22</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13</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23.91</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23.63</w:t>
            </w:r>
          </w:p>
        </w:tc>
      </w:tr>
      <w:tr w:rsidR="00DF1416" w:rsidRPr="00BC032F" w:rsidTr="00306A4E">
        <w:trPr>
          <w:jc w:val="center"/>
        </w:trPr>
        <w:tc>
          <w:tcPr>
            <w:tcW w:w="3160" w:type="dxa"/>
          </w:tcPr>
          <w:p w:rsidR="00DF1416" w:rsidRPr="00BC032F" w:rsidRDefault="00DF1416" w:rsidP="00BC032F">
            <w:pPr>
              <w:spacing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Peronospora Sparsa</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9</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9.78</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7.27</w:t>
            </w:r>
          </w:p>
        </w:tc>
      </w:tr>
      <w:tr w:rsidR="00DF1416" w:rsidRPr="00BC032F" w:rsidTr="00306A4E">
        <w:trPr>
          <w:jc w:val="center"/>
        </w:trPr>
        <w:tc>
          <w:tcPr>
            <w:tcW w:w="3160" w:type="dxa"/>
          </w:tcPr>
          <w:p w:rsidR="00DF1416" w:rsidRPr="00BC032F" w:rsidRDefault="00DF1416" w:rsidP="00BC032F">
            <w:pPr>
              <w:spacing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Peronospora viciae</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3.26</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r>
      <w:tr w:rsidR="00DF1416" w:rsidRPr="00BC032F" w:rsidTr="00306A4E">
        <w:trPr>
          <w:jc w:val="center"/>
        </w:trPr>
        <w:tc>
          <w:tcPr>
            <w:tcW w:w="3160" w:type="dxa"/>
          </w:tcPr>
          <w:p w:rsidR="00DF1416" w:rsidRPr="00BC032F" w:rsidRDefault="00DF1416" w:rsidP="00BC032F">
            <w:pPr>
              <w:spacing w:line="240" w:lineRule="auto"/>
              <w:jc w:val="center"/>
              <w:rPr>
                <w:rFonts w:asciiTheme="majorBidi" w:hAnsiTheme="majorBidi" w:cs="Simplified Arabic"/>
                <w:b/>
                <w:bCs/>
                <w:sz w:val="24"/>
                <w:szCs w:val="24"/>
                <w:rtl/>
              </w:rPr>
            </w:pPr>
            <w:r w:rsidRPr="00BC032F">
              <w:rPr>
                <w:rFonts w:asciiTheme="majorBidi" w:hAnsiTheme="majorBidi" w:cs="Simplified Arabic"/>
                <w:i/>
                <w:iCs/>
                <w:sz w:val="24"/>
                <w:szCs w:val="24"/>
              </w:rPr>
              <w:t>Peronospora pisi</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2.17</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r>
      <w:tr w:rsidR="00DF1416" w:rsidRPr="00BC032F" w:rsidTr="00306A4E">
        <w:trPr>
          <w:jc w:val="center"/>
        </w:trPr>
        <w:tc>
          <w:tcPr>
            <w:tcW w:w="3160" w:type="dxa"/>
          </w:tcPr>
          <w:p w:rsidR="00DF1416" w:rsidRPr="00BC032F" w:rsidRDefault="00DF1416" w:rsidP="00BC032F">
            <w:pPr>
              <w:spacing w:after="0" w:line="240" w:lineRule="auto"/>
              <w:jc w:val="center"/>
              <w:rPr>
                <w:rFonts w:asciiTheme="majorBidi" w:hAnsiTheme="majorBidi" w:cs="Simplified Arabic"/>
                <w:b/>
                <w:bCs/>
                <w:i/>
                <w:iCs/>
                <w:sz w:val="24"/>
                <w:szCs w:val="24"/>
                <w:rtl/>
              </w:rPr>
            </w:pPr>
            <w:r w:rsidRPr="00BC032F">
              <w:rPr>
                <w:rFonts w:asciiTheme="majorBidi" w:hAnsiTheme="majorBidi" w:cs="Simplified Arabic"/>
                <w:i/>
                <w:iCs/>
                <w:sz w:val="24"/>
                <w:szCs w:val="24"/>
              </w:rPr>
              <w:t>Peronospora effuse</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2.17</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0</w:t>
            </w:r>
          </w:p>
        </w:tc>
      </w:tr>
      <w:tr w:rsidR="00DF1416" w:rsidRPr="00BC032F" w:rsidTr="00306A4E">
        <w:trPr>
          <w:jc w:val="center"/>
        </w:trPr>
        <w:tc>
          <w:tcPr>
            <w:tcW w:w="3160"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Plasmopara   viticola</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19</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12</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20.65</w:t>
            </w: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21.81</w:t>
            </w:r>
          </w:p>
        </w:tc>
      </w:tr>
      <w:tr w:rsidR="00DF1416" w:rsidRPr="00BC032F" w:rsidTr="00306A4E">
        <w:trPr>
          <w:jc w:val="center"/>
        </w:trPr>
        <w:tc>
          <w:tcPr>
            <w:tcW w:w="3160" w:type="dxa"/>
          </w:tcPr>
          <w:p w:rsidR="00DF1416" w:rsidRPr="00BC032F" w:rsidRDefault="00DF1416" w:rsidP="00BC032F">
            <w:pPr>
              <w:spacing w:after="0" w:line="240" w:lineRule="auto"/>
              <w:jc w:val="center"/>
              <w:rPr>
                <w:rFonts w:asciiTheme="majorBidi" w:hAnsiTheme="majorBidi" w:cs="Simplified Arabic"/>
                <w:b/>
                <w:bCs/>
                <w:sz w:val="24"/>
                <w:szCs w:val="24"/>
                <w:rtl/>
              </w:rPr>
            </w:pPr>
            <w:r w:rsidRPr="00BC032F">
              <w:rPr>
                <w:rFonts w:asciiTheme="majorBidi" w:hAnsiTheme="majorBidi" w:cs="Simplified Arabic"/>
                <w:b/>
                <w:bCs/>
                <w:sz w:val="24"/>
                <w:szCs w:val="24"/>
                <w:rtl/>
              </w:rPr>
              <w:lastRenderedPageBreak/>
              <w:t>المجموع</w:t>
            </w:r>
          </w:p>
        </w:tc>
        <w:tc>
          <w:tcPr>
            <w:tcW w:w="1117"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92</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55</w:t>
            </w:r>
          </w:p>
        </w:tc>
        <w:tc>
          <w:tcPr>
            <w:tcW w:w="1134" w:type="dxa"/>
          </w:tcPr>
          <w:p w:rsidR="00DF1416" w:rsidRPr="00BC032F" w:rsidRDefault="00DF1416" w:rsidP="00BC032F">
            <w:pPr>
              <w:spacing w:line="240" w:lineRule="auto"/>
              <w:jc w:val="center"/>
              <w:rPr>
                <w:rFonts w:asciiTheme="majorBidi" w:hAnsiTheme="majorBidi" w:cs="Simplified Arabic"/>
                <w:sz w:val="24"/>
                <w:szCs w:val="24"/>
                <w:rtl/>
              </w:rPr>
            </w:pPr>
          </w:p>
        </w:tc>
        <w:tc>
          <w:tcPr>
            <w:tcW w:w="1212" w:type="dxa"/>
          </w:tcPr>
          <w:p w:rsidR="00DF1416" w:rsidRPr="00BC032F" w:rsidRDefault="00DF1416" w:rsidP="00BC032F">
            <w:pPr>
              <w:spacing w:line="240" w:lineRule="auto"/>
              <w:jc w:val="center"/>
              <w:rPr>
                <w:rFonts w:asciiTheme="majorBidi" w:hAnsiTheme="majorBidi" w:cs="Simplified Arabic"/>
                <w:sz w:val="24"/>
                <w:szCs w:val="24"/>
                <w:rtl/>
              </w:rPr>
            </w:pPr>
          </w:p>
        </w:tc>
      </w:tr>
    </w:tbl>
    <w:p w:rsidR="00DF1416" w:rsidRPr="00BC032F" w:rsidRDefault="00DF1416" w:rsidP="00DF1416">
      <w:pPr>
        <w:jc w:val="both"/>
        <w:rPr>
          <w:rFonts w:asciiTheme="majorBidi" w:hAnsiTheme="majorBidi" w:cs="Simplified Arabic"/>
          <w:sz w:val="24"/>
          <w:szCs w:val="24"/>
          <w:rtl/>
        </w:rPr>
      </w:pPr>
    </w:p>
    <w:p w:rsidR="00DF1416" w:rsidRPr="00BC032F" w:rsidRDefault="00DF1416" w:rsidP="00DF1416">
      <w:pPr>
        <w:spacing w:after="0"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 xml:space="preserve">كما أظهرت النتائج تسجيل أعلى متوسط لنسبة الإصابة (70-80%)، وكذلك أعلى متوسط لشدة إصابة (3.8-4.5) حسب السلم المرضي (1-5) على الخيار. في حين سجل أقل متوسط لنسبة إصابة (3%) وكذلك أقل متوسط لشدة إصابة (1) على البازلاء خلال عام 2017، بينما لم تظهر الإصابة على العوائل النباتية التالية (السبانغ، الفول، البازلاء) خلال عام 2018 (الجدول 6). </w:t>
      </w:r>
    </w:p>
    <w:p w:rsidR="00DF1416" w:rsidRPr="00BC032F" w:rsidRDefault="00DF1416" w:rsidP="00DF1416">
      <w:pPr>
        <w:spacing w:line="360" w:lineRule="auto"/>
        <w:jc w:val="both"/>
        <w:rPr>
          <w:rFonts w:asciiTheme="majorBidi" w:hAnsiTheme="majorBidi" w:cs="Simplified Arabic"/>
          <w:b/>
          <w:bCs/>
          <w:color w:val="000000"/>
          <w:sz w:val="24"/>
          <w:szCs w:val="24"/>
          <w:u w:val="single"/>
          <w:rtl/>
        </w:rPr>
      </w:pPr>
      <w:r w:rsidRPr="00BC032F">
        <w:rPr>
          <w:rFonts w:asciiTheme="majorBidi" w:hAnsiTheme="majorBidi" w:cs="Simplified Arabic"/>
          <w:b/>
          <w:bCs/>
          <w:sz w:val="24"/>
          <w:szCs w:val="24"/>
          <w:rtl/>
        </w:rPr>
        <w:t>الجدول 6: عدد الحقول الكلية والمصابة لكل عائل نباتي ونسبة الإصابة وشدتها ونوع الفطر المسبب لمرض البياض الزغبي على عوائله النباتية</w:t>
      </w:r>
      <w:r w:rsidRPr="00BC032F">
        <w:rPr>
          <w:rFonts w:asciiTheme="majorBidi" w:hAnsiTheme="majorBidi" w:cs="Simplified Arabic"/>
          <w:b/>
          <w:bCs/>
          <w:color w:val="000000"/>
          <w:sz w:val="24"/>
          <w:szCs w:val="24"/>
          <w:rtl/>
        </w:rPr>
        <w:t xml:space="preserve"> في محافظة الحسكة عامي 2017 و 2018 .</w:t>
      </w:r>
    </w:p>
    <w:tbl>
      <w:tblPr>
        <w:bidiVisual/>
        <w:tblW w:w="10107" w:type="dxa"/>
        <w:jc w:val="center"/>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696"/>
        <w:gridCol w:w="1074"/>
        <w:gridCol w:w="987"/>
        <w:gridCol w:w="1125"/>
        <w:gridCol w:w="1263"/>
        <w:gridCol w:w="1397"/>
        <w:gridCol w:w="2577"/>
      </w:tblGrid>
      <w:tr w:rsidR="00DF1416" w:rsidRPr="00BC032F" w:rsidTr="00EB7A27">
        <w:trPr>
          <w:jc w:val="center"/>
        </w:trPr>
        <w:tc>
          <w:tcPr>
            <w:tcW w:w="991"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العائل النباتي</w:t>
            </w:r>
          </w:p>
        </w:tc>
        <w:tc>
          <w:tcPr>
            <w:tcW w:w="637"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العام</w:t>
            </w:r>
          </w:p>
        </w:tc>
        <w:tc>
          <w:tcPr>
            <w:tcW w:w="1082"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عدد الحقول الكلي</w:t>
            </w:r>
          </w:p>
        </w:tc>
        <w:tc>
          <w:tcPr>
            <w:tcW w:w="991"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عدد الحقول المصابة</w:t>
            </w:r>
          </w:p>
        </w:tc>
        <w:tc>
          <w:tcPr>
            <w:tcW w:w="1132"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نسبة الحقول المصابة %</w:t>
            </w:r>
          </w:p>
        </w:tc>
        <w:tc>
          <w:tcPr>
            <w:tcW w:w="1273"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متوسط أعلى نسبة إصابة%</w:t>
            </w:r>
          </w:p>
        </w:tc>
        <w:tc>
          <w:tcPr>
            <w:tcW w:w="1413"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متوسط أعلى شدة إصابة (1-5)</w:t>
            </w:r>
            <w:r w:rsidRPr="00BC032F">
              <w:rPr>
                <w:rFonts w:asciiTheme="majorBidi" w:hAnsiTheme="majorBidi" w:cs="Simplified Arabic"/>
                <w:b/>
                <w:bCs/>
                <w:sz w:val="24"/>
                <w:szCs w:val="24"/>
                <w:vertAlign w:val="superscript"/>
                <w:rtl/>
              </w:rPr>
              <w:t xml:space="preserve"> 1</w:t>
            </w:r>
            <w:r w:rsidRPr="00BC032F">
              <w:rPr>
                <w:rFonts w:asciiTheme="majorBidi" w:hAnsiTheme="majorBidi" w:cs="Simplified Arabic"/>
                <w:b/>
                <w:bCs/>
                <w:sz w:val="24"/>
                <w:szCs w:val="24"/>
                <w:rtl/>
              </w:rPr>
              <w:t xml:space="preserve"> </w:t>
            </w:r>
          </w:p>
        </w:tc>
        <w:tc>
          <w:tcPr>
            <w:tcW w:w="2588" w:type="dxa"/>
            <w:vAlign w:val="center"/>
          </w:tcPr>
          <w:p w:rsidR="00DF1416" w:rsidRPr="00BC032F" w:rsidRDefault="00DF1416" w:rsidP="00BC032F">
            <w:pPr>
              <w:pStyle w:val="a8"/>
              <w:jc w:val="center"/>
              <w:rPr>
                <w:rFonts w:asciiTheme="majorBidi" w:hAnsiTheme="majorBidi" w:cs="Simplified Arabic"/>
                <w:b/>
                <w:bCs/>
                <w:sz w:val="24"/>
                <w:szCs w:val="24"/>
                <w:rtl/>
              </w:rPr>
            </w:pPr>
            <w:r w:rsidRPr="00BC032F">
              <w:rPr>
                <w:rFonts w:asciiTheme="majorBidi" w:hAnsiTheme="majorBidi" w:cs="Simplified Arabic"/>
                <w:b/>
                <w:bCs/>
                <w:sz w:val="24"/>
                <w:szCs w:val="24"/>
                <w:rtl/>
              </w:rPr>
              <w:t>الفطر المسبب للمرض</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الخيار</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11</w:t>
            </w:r>
          </w:p>
        </w:tc>
        <w:tc>
          <w:tcPr>
            <w:tcW w:w="99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10</w:t>
            </w:r>
          </w:p>
        </w:tc>
        <w:tc>
          <w:tcPr>
            <w:tcW w:w="113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90.90</w:t>
            </w:r>
          </w:p>
        </w:tc>
        <w:tc>
          <w:tcPr>
            <w:tcW w:w="127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80</w:t>
            </w:r>
          </w:p>
        </w:tc>
        <w:tc>
          <w:tcPr>
            <w:tcW w:w="141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4.5</w:t>
            </w:r>
          </w:p>
        </w:tc>
        <w:tc>
          <w:tcPr>
            <w:tcW w:w="2588" w:type="dxa"/>
          </w:tcPr>
          <w:p w:rsidR="00DF1416" w:rsidRPr="00BC032F" w:rsidRDefault="00DF1416" w:rsidP="00BC032F">
            <w:pPr>
              <w:spacing w:line="240" w:lineRule="auto"/>
              <w:jc w:val="center"/>
              <w:rPr>
                <w:rFonts w:asciiTheme="majorBidi" w:hAnsiTheme="majorBidi" w:cs="Simplified Arabic"/>
                <w:sz w:val="24"/>
                <w:szCs w:val="24"/>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10</w:t>
            </w:r>
          </w:p>
        </w:tc>
        <w:tc>
          <w:tcPr>
            <w:tcW w:w="99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w:t>
            </w:r>
          </w:p>
        </w:tc>
        <w:tc>
          <w:tcPr>
            <w:tcW w:w="113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70</w:t>
            </w:r>
          </w:p>
        </w:tc>
        <w:tc>
          <w:tcPr>
            <w:tcW w:w="127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70</w:t>
            </w:r>
          </w:p>
        </w:tc>
        <w:tc>
          <w:tcPr>
            <w:tcW w:w="141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3.8</w:t>
            </w:r>
          </w:p>
        </w:tc>
        <w:tc>
          <w:tcPr>
            <w:tcW w:w="2588" w:type="dxa"/>
          </w:tcPr>
          <w:p w:rsidR="00DF1416" w:rsidRPr="00BC032F" w:rsidRDefault="00DF1416" w:rsidP="00BC032F">
            <w:pPr>
              <w:spacing w:line="240" w:lineRule="auto"/>
              <w:jc w:val="center"/>
              <w:rPr>
                <w:rFonts w:asciiTheme="majorBidi" w:hAnsiTheme="majorBidi" w:cs="Simplified Arabic"/>
                <w:sz w:val="24"/>
                <w:szCs w:val="24"/>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الكوسا</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9</w:t>
            </w:r>
          </w:p>
        </w:tc>
        <w:tc>
          <w:tcPr>
            <w:tcW w:w="991"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w:t>
            </w:r>
          </w:p>
        </w:tc>
        <w:tc>
          <w:tcPr>
            <w:tcW w:w="1132"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77.77</w:t>
            </w:r>
          </w:p>
        </w:tc>
        <w:tc>
          <w:tcPr>
            <w:tcW w:w="127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69</w:t>
            </w:r>
          </w:p>
        </w:tc>
        <w:tc>
          <w:tcPr>
            <w:tcW w:w="1413"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Fonts w:asciiTheme="majorBidi" w:hAnsiTheme="majorBidi" w:cs="Simplified Arabic"/>
                <w:sz w:val="24"/>
                <w:szCs w:val="24"/>
                <w:rtl/>
              </w:rPr>
              <w:t>3.7</w:t>
            </w:r>
          </w:p>
        </w:tc>
        <w:tc>
          <w:tcPr>
            <w:tcW w:w="2588" w:type="dxa"/>
          </w:tcPr>
          <w:p w:rsidR="00DF1416" w:rsidRPr="00BC032F" w:rsidRDefault="00DF1416" w:rsidP="00BC032F">
            <w:pPr>
              <w:spacing w:line="240" w:lineRule="auto"/>
              <w:jc w:val="center"/>
              <w:rPr>
                <w:rFonts w:asciiTheme="majorBidi" w:hAnsiTheme="majorBidi" w:cs="Simplified Arabic"/>
                <w:sz w:val="24"/>
                <w:szCs w:val="24"/>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10</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55</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3.1</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القرع</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8</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2.5</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22</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1.8</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البطيخ الأحمر</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6</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25</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2.2</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15</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1.3</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البطيخ الأصفر</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6</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2.4</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25</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1.5</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 xml:space="preserve">Pseudoperonospora </w:t>
            </w:r>
            <w:r w:rsidRPr="00BC032F">
              <w:rPr>
                <w:rStyle w:val="aa"/>
                <w:rFonts w:asciiTheme="majorBidi" w:hAnsiTheme="majorBidi" w:cs="Simplified Arabic"/>
                <w:sz w:val="24"/>
                <w:szCs w:val="24"/>
              </w:rPr>
              <w:lastRenderedPageBreak/>
              <w:t>cubenis</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lastRenderedPageBreak/>
              <w:t>القثاء</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hint="cs"/>
                <w:color w:val="000000"/>
                <w:sz w:val="24"/>
                <w:szCs w:val="24"/>
                <w:rtl/>
              </w:rPr>
            </w:pPr>
            <w:r w:rsidRPr="00BC032F">
              <w:rPr>
                <w:rFonts w:asciiTheme="majorBidi" w:hAnsiTheme="majorBidi" w:cs="Simplified Arabic"/>
                <w:color w:val="000000"/>
                <w:sz w:val="24"/>
                <w:szCs w:val="24"/>
                <w:rtl/>
              </w:rPr>
              <w:t>4</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1.7</w:t>
            </w:r>
          </w:p>
        </w:tc>
        <w:tc>
          <w:tcPr>
            <w:tcW w:w="2588" w:type="dxa"/>
          </w:tcPr>
          <w:p w:rsidR="00DF1416" w:rsidRPr="00BC032F" w:rsidRDefault="00DF1416" w:rsidP="00BC032F">
            <w:pPr>
              <w:spacing w:line="240" w:lineRule="auto"/>
              <w:jc w:val="center"/>
              <w:rPr>
                <w:rFonts w:asciiTheme="majorBidi" w:hAnsiTheme="majorBidi" w:cs="Simplified Arabic"/>
                <w:sz w:val="24"/>
                <w:szCs w:val="24"/>
                <w:rtl/>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6</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33.33</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1.1</w:t>
            </w:r>
          </w:p>
        </w:tc>
        <w:tc>
          <w:tcPr>
            <w:tcW w:w="2588" w:type="dxa"/>
          </w:tcPr>
          <w:p w:rsidR="00DF1416" w:rsidRPr="00BC032F" w:rsidRDefault="00DF1416" w:rsidP="00BC032F">
            <w:pPr>
              <w:spacing w:line="240" w:lineRule="auto"/>
              <w:jc w:val="center"/>
              <w:rPr>
                <w:rFonts w:asciiTheme="majorBidi" w:hAnsiTheme="majorBidi" w:cs="Simplified Arabic"/>
                <w:sz w:val="24"/>
                <w:szCs w:val="24"/>
              </w:rPr>
            </w:pPr>
            <w:r w:rsidRPr="00BC032F">
              <w:rPr>
                <w:rStyle w:val="aa"/>
                <w:rFonts w:asciiTheme="majorBidi" w:hAnsiTheme="majorBidi" w:cs="Simplified Arabic"/>
                <w:sz w:val="24"/>
                <w:szCs w:val="24"/>
              </w:rPr>
              <w:t>Pseudoperonospora cubenis</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الخس</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10</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60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4.1</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Bremia Lactucae</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7</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42.85</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44</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3.2</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Bremia Lactucae</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السبانغ</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6</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33.33</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1.4</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Peronospora effuse</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الفول</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7</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1.2</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Peronospora viciae</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7</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البازلاء</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w:t>
            </w:r>
          </w:p>
        </w:tc>
        <w:tc>
          <w:tcPr>
            <w:tcW w:w="2588" w:type="dxa"/>
          </w:tcPr>
          <w:p w:rsidR="00DF1416" w:rsidRPr="00BC032F" w:rsidRDefault="00DF1416" w:rsidP="00BC032F">
            <w:pPr>
              <w:spacing w:after="0"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Peronospora pisi</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0</w:t>
            </w:r>
          </w:p>
        </w:tc>
        <w:tc>
          <w:tcPr>
            <w:tcW w:w="2588" w:type="dxa"/>
          </w:tcPr>
          <w:p w:rsidR="00DF1416" w:rsidRPr="00BC032F" w:rsidRDefault="00DF1416" w:rsidP="00BC032F">
            <w:pPr>
              <w:spacing w:after="0" w:line="240" w:lineRule="auto"/>
              <w:jc w:val="center"/>
              <w:rPr>
                <w:rFonts w:asciiTheme="majorBidi" w:hAnsiTheme="majorBidi" w:cs="Simplified Arabic"/>
                <w:i/>
                <w:iCs/>
                <w:sz w:val="24"/>
                <w:szCs w:val="24"/>
                <w:rtl/>
              </w:rPr>
            </w:pPr>
            <w:r w:rsidRPr="00BC032F">
              <w:rPr>
                <w:rFonts w:asciiTheme="majorBidi" w:hAnsiTheme="majorBidi" w:cs="Simplified Arabic"/>
                <w:i/>
                <w:iCs/>
                <w:sz w:val="24"/>
                <w:szCs w:val="24"/>
              </w:rPr>
              <w:t>-</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الورد</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15</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2.2</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Peronospora Sparsa</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8</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1.4</w:t>
            </w:r>
          </w:p>
        </w:tc>
        <w:tc>
          <w:tcPr>
            <w:tcW w:w="2588" w:type="dxa"/>
          </w:tcPr>
          <w:p w:rsidR="00DF1416" w:rsidRPr="00BC032F" w:rsidRDefault="00DF1416" w:rsidP="00BC032F">
            <w:pPr>
              <w:spacing w:line="240" w:lineRule="auto"/>
              <w:jc w:val="center"/>
              <w:rPr>
                <w:rFonts w:asciiTheme="majorBidi" w:hAnsiTheme="majorBidi" w:cs="Simplified Arabic"/>
                <w:sz w:val="24"/>
                <w:szCs w:val="24"/>
              </w:rPr>
            </w:pPr>
            <w:r w:rsidRPr="00BC032F">
              <w:rPr>
                <w:rFonts w:asciiTheme="majorBidi" w:hAnsiTheme="majorBidi" w:cs="Simplified Arabic"/>
                <w:i/>
                <w:iCs/>
                <w:sz w:val="24"/>
                <w:szCs w:val="24"/>
              </w:rPr>
              <w:t>Peronospora Sparsa</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b/>
                <w:bCs/>
                <w:color w:val="000000"/>
                <w:sz w:val="24"/>
                <w:szCs w:val="24"/>
                <w:rtl/>
              </w:rPr>
            </w:pPr>
            <w:r w:rsidRPr="00BC032F">
              <w:rPr>
                <w:rFonts w:asciiTheme="majorBidi" w:hAnsiTheme="majorBidi" w:cs="Simplified Arabic"/>
                <w:b/>
                <w:bCs/>
                <w:color w:val="000000"/>
                <w:sz w:val="24"/>
                <w:szCs w:val="24"/>
                <w:rtl/>
              </w:rPr>
              <w:t>العنب</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10</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w:t>
            </w: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50</w:t>
            </w: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45</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3.6</w:t>
            </w:r>
          </w:p>
        </w:tc>
        <w:tc>
          <w:tcPr>
            <w:tcW w:w="2588" w:type="dxa"/>
          </w:tcPr>
          <w:p w:rsidR="00DF1416" w:rsidRPr="00BC032F" w:rsidRDefault="00DF1416" w:rsidP="00BC032F">
            <w:pPr>
              <w:spacing w:line="240" w:lineRule="auto"/>
              <w:jc w:val="center"/>
              <w:rPr>
                <w:rFonts w:asciiTheme="majorBidi" w:hAnsiTheme="majorBidi" w:cs="Simplified Arabic"/>
                <w:i/>
                <w:iCs/>
                <w:sz w:val="24"/>
                <w:szCs w:val="24"/>
              </w:rPr>
            </w:pPr>
            <w:r w:rsidRPr="00BC032F">
              <w:rPr>
                <w:rFonts w:asciiTheme="majorBidi" w:hAnsiTheme="majorBidi" w:cs="Simplified Arabic"/>
                <w:i/>
                <w:iCs/>
                <w:sz w:val="24"/>
                <w:szCs w:val="24"/>
              </w:rPr>
              <w:t>Plasmopara   viticola</w:t>
            </w: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b/>
                <w:bCs/>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9</w:t>
            </w:r>
          </w:p>
        </w:tc>
        <w:tc>
          <w:tcPr>
            <w:tcW w:w="991" w:type="dxa"/>
          </w:tcPr>
          <w:p w:rsidR="00DF1416" w:rsidRPr="00BC032F" w:rsidRDefault="00DF1416" w:rsidP="00BC032F">
            <w:pPr>
              <w:spacing w:line="240" w:lineRule="auto"/>
              <w:jc w:val="center"/>
              <w:rPr>
                <w:rFonts w:asciiTheme="majorBidi" w:hAnsiTheme="majorBidi" w:cs="Simplified Arabic"/>
                <w:sz w:val="24"/>
                <w:szCs w:val="24"/>
              </w:rPr>
            </w:pPr>
            <w:r w:rsidRPr="00BC032F">
              <w:rPr>
                <w:rFonts w:asciiTheme="majorBidi" w:hAnsiTheme="majorBidi" w:cs="Simplified Arabic"/>
                <w:sz w:val="24"/>
                <w:szCs w:val="24"/>
                <w:rtl/>
              </w:rPr>
              <w:t>4</w:t>
            </w:r>
          </w:p>
        </w:tc>
        <w:tc>
          <w:tcPr>
            <w:tcW w:w="1132" w:type="dxa"/>
          </w:tcPr>
          <w:p w:rsidR="00DF1416" w:rsidRPr="00BC032F" w:rsidRDefault="00DF1416" w:rsidP="00BC032F">
            <w:pPr>
              <w:spacing w:line="240" w:lineRule="auto"/>
              <w:jc w:val="center"/>
              <w:rPr>
                <w:rFonts w:asciiTheme="majorBidi" w:hAnsiTheme="majorBidi" w:cs="Simplified Arabic"/>
                <w:sz w:val="24"/>
                <w:szCs w:val="24"/>
              </w:rPr>
            </w:pPr>
            <w:r w:rsidRPr="00BC032F">
              <w:rPr>
                <w:rFonts w:asciiTheme="majorBidi" w:hAnsiTheme="majorBidi" w:cs="Simplified Arabic"/>
                <w:sz w:val="24"/>
                <w:szCs w:val="24"/>
                <w:rtl/>
              </w:rPr>
              <w:t>44.44</w:t>
            </w:r>
          </w:p>
        </w:tc>
        <w:tc>
          <w:tcPr>
            <w:tcW w:w="1273" w:type="dxa"/>
          </w:tcPr>
          <w:p w:rsidR="00DF1416" w:rsidRPr="00BC032F" w:rsidRDefault="00DF1416" w:rsidP="00BC032F">
            <w:pPr>
              <w:spacing w:line="240" w:lineRule="auto"/>
              <w:jc w:val="center"/>
              <w:rPr>
                <w:rFonts w:asciiTheme="majorBidi" w:hAnsiTheme="majorBidi" w:cs="Simplified Arabic"/>
                <w:sz w:val="24"/>
                <w:szCs w:val="24"/>
              </w:rPr>
            </w:pPr>
            <w:r w:rsidRPr="00BC032F">
              <w:rPr>
                <w:rFonts w:asciiTheme="majorBidi" w:hAnsiTheme="majorBidi" w:cs="Simplified Arabic"/>
                <w:sz w:val="24"/>
                <w:szCs w:val="24"/>
                <w:rtl/>
              </w:rPr>
              <w:t>30</w:t>
            </w: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2.9</w:t>
            </w:r>
          </w:p>
        </w:tc>
        <w:tc>
          <w:tcPr>
            <w:tcW w:w="2588" w:type="dxa"/>
          </w:tcPr>
          <w:p w:rsidR="00DF1416" w:rsidRPr="00BC032F" w:rsidRDefault="00DF1416" w:rsidP="00BC032F">
            <w:pPr>
              <w:spacing w:line="240" w:lineRule="auto"/>
              <w:jc w:val="center"/>
              <w:rPr>
                <w:rFonts w:asciiTheme="majorBidi" w:hAnsiTheme="majorBidi" w:cs="Simplified Arabic"/>
                <w:sz w:val="24"/>
                <w:szCs w:val="24"/>
              </w:rPr>
            </w:pPr>
            <w:r w:rsidRPr="00BC032F">
              <w:rPr>
                <w:rFonts w:asciiTheme="majorBidi" w:hAnsiTheme="majorBidi" w:cs="Simplified Arabic"/>
                <w:i/>
                <w:iCs/>
                <w:sz w:val="24"/>
                <w:szCs w:val="24"/>
              </w:rPr>
              <w:t>Plasmopara   viticola</w:t>
            </w:r>
          </w:p>
        </w:tc>
      </w:tr>
      <w:tr w:rsidR="00DF1416" w:rsidRPr="00BC032F" w:rsidTr="00EB7A27">
        <w:trPr>
          <w:jc w:val="center"/>
        </w:trPr>
        <w:tc>
          <w:tcPr>
            <w:tcW w:w="991" w:type="dxa"/>
            <w:vMerge w:val="restart"/>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المجموع</w:t>
            </w: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2017</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85</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2588"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r>
      <w:tr w:rsidR="00DF1416" w:rsidRPr="00BC032F" w:rsidTr="00EB7A27">
        <w:trPr>
          <w:jc w:val="center"/>
        </w:trPr>
        <w:tc>
          <w:tcPr>
            <w:tcW w:w="991" w:type="dxa"/>
            <w:vMerge/>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637"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2018</w:t>
            </w:r>
          </w:p>
        </w:tc>
        <w:tc>
          <w:tcPr>
            <w:tcW w:w="1082" w:type="dxa"/>
          </w:tcPr>
          <w:p w:rsidR="00DF1416" w:rsidRPr="00BC032F" w:rsidRDefault="00DF1416" w:rsidP="00BC032F">
            <w:pPr>
              <w:spacing w:line="240" w:lineRule="auto"/>
              <w:jc w:val="center"/>
              <w:rPr>
                <w:rFonts w:asciiTheme="majorBidi" w:hAnsiTheme="majorBidi" w:cs="Simplified Arabic"/>
                <w:color w:val="000000"/>
                <w:sz w:val="24"/>
                <w:szCs w:val="24"/>
                <w:rtl/>
              </w:rPr>
            </w:pPr>
            <w:r w:rsidRPr="00BC032F">
              <w:rPr>
                <w:rFonts w:asciiTheme="majorBidi" w:hAnsiTheme="majorBidi" w:cs="Simplified Arabic"/>
                <w:color w:val="000000"/>
                <w:sz w:val="24"/>
                <w:szCs w:val="24"/>
                <w:rtl/>
              </w:rPr>
              <w:t>77</w:t>
            </w:r>
          </w:p>
        </w:tc>
        <w:tc>
          <w:tcPr>
            <w:tcW w:w="991"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1132"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1273"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1413"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c>
          <w:tcPr>
            <w:tcW w:w="2588" w:type="dxa"/>
          </w:tcPr>
          <w:p w:rsidR="00DF1416" w:rsidRPr="00BC032F" w:rsidRDefault="00DF1416" w:rsidP="00BC032F">
            <w:pPr>
              <w:spacing w:line="240" w:lineRule="auto"/>
              <w:jc w:val="center"/>
              <w:rPr>
                <w:rFonts w:asciiTheme="majorBidi" w:hAnsiTheme="majorBidi" w:cs="Simplified Arabic"/>
                <w:color w:val="000000"/>
                <w:sz w:val="24"/>
                <w:szCs w:val="24"/>
                <w:rtl/>
              </w:rPr>
            </w:pPr>
          </w:p>
        </w:tc>
      </w:tr>
    </w:tbl>
    <w:p w:rsidR="00DF1416" w:rsidRPr="00BC032F" w:rsidRDefault="00DF1416" w:rsidP="00DF1416">
      <w:pPr>
        <w:numPr>
          <w:ilvl w:val="0"/>
          <w:numId w:val="14"/>
        </w:numPr>
        <w:spacing w:after="0" w:line="240" w:lineRule="auto"/>
        <w:jc w:val="both"/>
        <w:rPr>
          <w:rFonts w:asciiTheme="majorBidi" w:hAnsiTheme="majorBidi" w:cs="Simplified Arabic"/>
          <w:b/>
          <w:bCs/>
          <w:sz w:val="24"/>
          <w:szCs w:val="24"/>
          <w:rtl/>
        </w:rPr>
      </w:pPr>
      <w:r w:rsidRPr="00BC032F">
        <w:rPr>
          <w:rFonts w:asciiTheme="majorBidi" w:hAnsiTheme="majorBidi" w:cs="Simplified Arabic"/>
          <w:b/>
          <w:bCs/>
          <w:sz w:val="24"/>
          <w:szCs w:val="24"/>
          <w:rtl/>
        </w:rPr>
        <w:t xml:space="preserve">شدة الإصابة: سلم </w:t>
      </w:r>
      <w:r w:rsidRPr="00BC032F">
        <w:rPr>
          <w:rFonts w:asciiTheme="majorBidi" w:hAnsiTheme="majorBidi" w:cs="Simplified Arabic"/>
          <w:b/>
          <w:bCs/>
          <w:sz w:val="24"/>
          <w:szCs w:val="24"/>
        </w:rPr>
        <w:t>James</w:t>
      </w:r>
      <w:r w:rsidRPr="00BC032F">
        <w:rPr>
          <w:rFonts w:asciiTheme="majorBidi" w:hAnsiTheme="majorBidi" w:cs="Simplified Arabic"/>
          <w:b/>
          <w:bCs/>
          <w:sz w:val="24"/>
          <w:szCs w:val="24"/>
          <w:rtl/>
        </w:rPr>
        <w:t xml:space="preserve"> ( 1 – 5 ). درجات المقاومة: (</w:t>
      </w:r>
      <w:r w:rsidRPr="00BC032F">
        <w:rPr>
          <w:rFonts w:asciiTheme="majorBidi" w:hAnsiTheme="majorBidi" w:cstheme="majorBidi"/>
          <w:b/>
          <w:bCs/>
          <w:sz w:val="24"/>
          <w:szCs w:val="24"/>
          <w:rtl/>
        </w:rPr>
        <w:t>≤</w:t>
      </w:r>
      <w:r w:rsidRPr="00BC032F">
        <w:rPr>
          <w:rFonts w:asciiTheme="majorBidi" w:hAnsiTheme="majorBidi" w:cs="Simplified Arabic"/>
          <w:b/>
          <w:bCs/>
          <w:sz w:val="24"/>
          <w:szCs w:val="24"/>
          <w:rtl/>
        </w:rPr>
        <w:t xml:space="preserve"> 1): عالي المقاومة، (1.1-2): مقاوم، (2.1-3): متوسط المقاومة، (3.1-4): قابل للإصابة، (4.1-5): شديد القابلية للإصابة .</w:t>
      </w:r>
    </w:p>
    <w:p w:rsidR="00DF1416" w:rsidRPr="00BC032F" w:rsidRDefault="00DF1416" w:rsidP="00DF1416">
      <w:pPr>
        <w:spacing w:line="360" w:lineRule="auto"/>
        <w:jc w:val="both"/>
        <w:rPr>
          <w:rFonts w:asciiTheme="majorBidi" w:hAnsiTheme="majorBidi" w:cs="Simplified Arabic"/>
          <w:color w:val="000000" w:themeColor="text1"/>
          <w:sz w:val="24"/>
          <w:szCs w:val="24"/>
          <w:rtl/>
        </w:rPr>
      </w:pPr>
    </w:p>
    <w:p w:rsidR="00DF1416" w:rsidRPr="00BC032F" w:rsidRDefault="00DF1416" w:rsidP="00DF1416">
      <w:pPr>
        <w:jc w:val="both"/>
        <w:rPr>
          <w:rFonts w:asciiTheme="majorBidi" w:hAnsiTheme="majorBidi" w:cs="Simplified Arabic"/>
          <w:i/>
          <w:iCs/>
          <w:color w:val="000000" w:themeColor="text1"/>
          <w:sz w:val="24"/>
          <w:szCs w:val="24"/>
          <w:rtl/>
        </w:rPr>
      </w:pPr>
      <w:r w:rsidRPr="00BC032F">
        <w:rPr>
          <w:rFonts w:asciiTheme="majorBidi" w:hAnsiTheme="majorBidi" w:cs="Simplified Arabic"/>
          <w:color w:val="000000" w:themeColor="text1"/>
          <w:sz w:val="24"/>
          <w:szCs w:val="24"/>
          <w:rtl/>
        </w:rPr>
        <w:t xml:space="preserve">تطابقت هذه النتائج مع ما أشار إليه الدسوقي (2001) و </w:t>
      </w:r>
      <w:r w:rsidRPr="00BC032F">
        <w:rPr>
          <w:rFonts w:asciiTheme="majorBidi" w:hAnsiTheme="majorBidi" w:cs="Simplified Arabic"/>
          <w:color w:val="000000" w:themeColor="text1"/>
          <w:sz w:val="24"/>
          <w:szCs w:val="24"/>
        </w:rPr>
        <w:t>Bains</w:t>
      </w:r>
      <w:r w:rsidRPr="00BC032F">
        <w:rPr>
          <w:rFonts w:asciiTheme="majorBidi" w:hAnsiTheme="majorBidi" w:cs="Simplified Arabic"/>
          <w:color w:val="000000" w:themeColor="text1"/>
          <w:sz w:val="24"/>
          <w:szCs w:val="24"/>
          <w:rtl/>
        </w:rPr>
        <w:t xml:space="preserve"> وزملائه (1979)، بأن النوع الفطري </w:t>
      </w:r>
      <w:r w:rsidRPr="00BC032F">
        <w:rPr>
          <w:rStyle w:val="aa"/>
          <w:rFonts w:asciiTheme="majorBidi" w:hAnsiTheme="majorBidi" w:cs="Simplified Arabic"/>
          <w:color w:val="000000" w:themeColor="text1"/>
          <w:sz w:val="24"/>
          <w:szCs w:val="24"/>
        </w:rPr>
        <w:t>P. cubenis</w:t>
      </w:r>
      <w:r w:rsidRPr="00BC032F">
        <w:rPr>
          <w:rFonts w:asciiTheme="majorBidi" w:hAnsiTheme="majorBidi" w:cs="Simplified Arabic"/>
          <w:color w:val="000000" w:themeColor="text1"/>
          <w:sz w:val="24"/>
          <w:szCs w:val="24"/>
          <w:rtl/>
        </w:rPr>
        <w:t xml:space="preserve"> </w:t>
      </w:r>
      <w:r w:rsidRPr="00BC032F">
        <w:rPr>
          <w:rFonts w:asciiTheme="majorBidi" w:hAnsiTheme="majorBidi" w:cs="Simplified Arabic"/>
          <w:i/>
          <w:iCs/>
          <w:color w:val="000000" w:themeColor="text1"/>
          <w:sz w:val="24"/>
          <w:szCs w:val="24"/>
          <w:rtl/>
        </w:rPr>
        <w:t xml:space="preserve"> </w:t>
      </w:r>
      <w:r w:rsidRPr="00BC032F">
        <w:rPr>
          <w:rFonts w:asciiTheme="majorBidi" w:hAnsiTheme="majorBidi" w:cs="Simplified Arabic"/>
          <w:color w:val="000000" w:themeColor="text1"/>
          <w:sz w:val="24"/>
          <w:szCs w:val="24"/>
          <w:rtl/>
        </w:rPr>
        <w:t>قد سجل على نباتات الكوسا</w:t>
      </w:r>
      <w:r w:rsidR="00EE4782" w:rsidRPr="00BC032F">
        <w:rPr>
          <w:rFonts w:asciiTheme="majorBidi" w:hAnsiTheme="majorBidi" w:cs="Simplified Arabic"/>
          <w:color w:val="000000" w:themeColor="text1"/>
          <w:sz w:val="24"/>
          <w:szCs w:val="24"/>
          <w:rtl/>
        </w:rPr>
        <w:t xml:space="preserve"> والخيار</w:t>
      </w:r>
      <w:r w:rsidRPr="00BC032F">
        <w:rPr>
          <w:rFonts w:asciiTheme="majorBidi" w:hAnsiTheme="majorBidi" w:cs="Simplified Arabic"/>
          <w:color w:val="000000" w:themeColor="text1"/>
          <w:sz w:val="24"/>
          <w:szCs w:val="24"/>
          <w:rtl/>
        </w:rPr>
        <w:t xml:space="preserve">. كذلك توافقت نتائجنا مع  نتائج </w:t>
      </w:r>
      <w:r w:rsidRPr="00BC032F">
        <w:rPr>
          <w:rStyle w:val="A11"/>
          <w:rFonts w:asciiTheme="majorBidi" w:hAnsiTheme="majorBidi" w:cs="Simplified Arabic"/>
          <w:color w:val="000000" w:themeColor="text1"/>
          <w:sz w:val="24"/>
          <w:szCs w:val="24"/>
        </w:rPr>
        <w:t>Cadle</w:t>
      </w:r>
      <w:r w:rsidRPr="00BC032F">
        <w:rPr>
          <w:rFonts w:asciiTheme="majorBidi" w:hAnsiTheme="majorBidi" w:cs="Simplified Arabic"/>
          <w:color w:val="000000" w:themeColor="text1"/>
          <w:sz w:val="24"/>
          <w:szCs w:val="24"/>
          <w:rtl/>
        </w:rPr>
        <w:t xml:space="preserve"> (2008) و </w:t>
      </w:r>
      <w:r w:rsidRPr="00BC032F">
        <w:rPr>
          <w:rFonts w:asciiTheme="majorBidi" w:hAnsiTheme="majorBidi" w:cs="Simplified Arabic"/>
          <w:color w:val="000000" w:themeColor="text1"/>
          <w:sz w:val="24"/>
          <w:szCs w:val="24"/>
        </w:rPr>
        <w:t>Caffi</w:t>
      </w:r>
      <w:r w:rsidRPr="00BC032F">
        <w:rPr>
          <w:rFonts w:asciiTheme="majorBidi" w:hAnsiTheme="majorBidi" w:cs="Simplified Arabic"/>
          <w:color w:val="000000" w:themeColor="text1"/>
          <w:sz w:val="24"/>
          <w:szCs w:val="24"/>
          <w:rtl/>
        </w:rPr>
        <w:t xml:space="preserve"> وزملائه (2016)، والتي أشارت إلى وجود النوع الفطري</w:t>
      </w:r>
      <w:r w:rsidR="00EE4782" w:rsidRPr="00BC032F">
        <w:rPr>
          <w:rFonts w:asciiTheme="majorBidi" w:hAnsiTheme="majorBidi" w:cs="Simplified Arabic"/>
          <w:color w:val="000000" w:themeColor="text1"/>
          <w:sz w:val="24"/>
          <w:szCs w:val="24"/>
          <w:rtl/>
        </w:rPr>
        <w:t xml:space="preserve"> </w:t>
      </w:r>
      <w:r w:rsidRPr="00BC032F">
        <w:rPr>
          <w:rFonts w:asciiTheme="majorBidi" w:hAnsiTheme="majorBidi" w:cs="Simplified Arabic"/>
          <w:color w:val="000000" w:themeColor="text1"/>
          <w:sz w:val="24"/>
          <w:szCs w:val="24"/>
          <w:rtl/>
        </w:rPr>
        <w:t xml:space="preserve"> </w:t>
      </w:r>
      <w:r w:rsidRPr="00BC032F">
        <w:rPr>
          <w:rFonts w:asciiTheme="majorBidi" w:hAnsiTheme="majorBidi" w:cs="Simplified Arabic"/>
          <w:i/>
          <w:iCs/>
          <w:color w:val="000000" w:themeColor="text1"/>
          <w:sz w:val="24"/>
          <w:szCs w:val="24"/>
        </w:rPr>
        <w:t>P.  viticola</w:t>
      </w:r>
      <w:r w:rsidRPr="00BC032F">
        <w:rPr>
          <w:rFonts w:asciiTheme="majorBidi" w:hAnsiTheme="majorBidi" w:cs="Simplified Arabic"/>
          <w:color w:val="000000" w:themeColor="text1"/>
          <w:sz w:val="24"/>
          <w:szCs w:val="24"/>
          <w:rtl/>
        </w:rPr>
        <w:t xml:space="preserve"> متطفلا ًعلى العنب</w:t>
      </w:r>
      <w:r w:rsidR="00320F34" w:rsidRPr="00BC032F">
        <w:rPr>
          <w:rFonts w:asciiTheme="majorBidi" w:hAnsiTheme="majorBidi" w:cs="Simplified Arabic"/>
          <w:i/>
          <w:iCs/>
          <w:color w:val="000000" w:themeColor="text1"/>
          <w:sz w:val="24"/>
          <w:szCs w:val="24"/>
          <w:rtl/>
        </w:rPr>
        <w:t xml:space="preserve"> .</w:t>
      </w:r>
    </w:p>
    <w:p w:rsidR="00DF1416" w:rsidRPr="00BC032F" w:rsidRDefault="00DF1416" w:rsidP="00DF1416">
      <w:pPr>
        <w:spacing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 xml:space="preserve">وبالمحصلة فإن مرض البياض الزغبي ينتشر على عوائله النباتية حيث تزرع هذه العوائل سواء كانت برية أو مزروعة وتمتلك أهمية كونها تؤدي إلى ضعف النباتات وخفض في الإنتاج مما يستدعي الاهتمام بها ودراستها </w:t>
      </w:r>
      <w:r w:rsidRPr="00BC032F">
        <w:rPr>
          <w:rFonts w:asciiTheme="majorBidi" w:hAnsiTheme="majorBidi" w:cs="Simplified Arabic"/>
          <w:sz w:val="24"/>
          <w:szCs w:val="24"/>
          <w:rtl/>
        </w:rPr>
        <w:lastRenderedPageBreak/>
        <w:t>خاصة في البيئات المناخية التي بدأت تنتشر فيها هذه العوائل بهدف الحد من انتشار هذا المرض ومكافحته بمختلف الطرق الزراعية والكيميائية.</w:t>
      </w:r>
    </w:p>
    <w:p w:rsidR="00DF1416" w:rsidRPr="00BC032F" w:rsidRDefault="00DF1416" w:rsidP="00DF1416">
      <w:pPr>
        <w:spacing w:after="0" w:line="360" w:lineRule="auto"/>
        <w:jc w:val="both"/>
        <w:rPr>
          <w:rFonts w:asciiTheme="majorBidi" w:hAnsiTheme="majorBidi" w:cs="Simplified Arabic"/>
          <w:b/>
          <w:bCs/>
          <w:sz w:val="24"/>
          <w:szCs w:val="24"/>
        </w:rPr>
      </w:pPr>
      <w:r w:rsidRPr="00BC032F">
        <w:rPr>
          <w:rFonts w:asciiTheme="majorBidi" w:hAnsiTheme="majorBidi" w:cs="Simplified Arabic"/>
          <w:b/>
          <w:bCs/>
          <w:sz w:val="24"/>
          <w:szCs w:val="24"/>
          <w:rtl/>
        </w:rPr>
        <w:t>المراجع:</w:t>
      </w:r>
    </w:p>
    <w:p w:rsidR="00DF1416" w:rsidRPr="00B1103B" w:rsidRDefault="00DF1416" w:rsidP="00B1103B">
      <w:pPr>
        <w:spacing w:line="360" w:lineRule="auto"/>
        <w:jc w:val="both"/>
        <w:rPr>
          <w:rFonts w:asciiTheme="majorBidi" w:hAnsiTheme="majorBidi" w:cs="Simplified Arabic"/>
          <w:sz w:val="24"/>
          <w:szCs w:val="24"/>
          <w:rtl/>
        </w:rPr>
      </w:pPr>
      <w:r w:rsidRPr="00BC032F">
        <w:rPr>
          <w:rFonts w:asciiTheme="majorBidi" w:hAnsiTheme="majorBidi" w:cs="Simplified Arabic"/>
          <w:sz w:val="24"/>
          <w:szCs w:val="24"/>
          <w:rtl/>
        </w:rPr>
        <w:t xml:space="preserve">- </w:t>
      </w:r>
      <w:r w:rsidRPr="00B1103B">
        <w:rPr>
          <w:rFonts w:asciiTheme="majorBidi" w:hAnsiTheme="majorBidi" w:cs="Simplified Arabic"/>
          <w:sz w:val="24"/>
          <w:szCs w:val="24"/>
          <w:rtl/>
        </w:rPr>
        <w:t>الدسوقي</w:t>
      </w:r>
      <w:r w:rsidR="00344482">
        <w:rPr>
          <w:rFonts w:asciiTheme="majorBidi" w:hAnsiTheme="majorBidi" w:cs="Simplified Arabic"/>
          <w:sz w:val="24"/>
          <w:szCs w:val="24"/>
          <w:rtl/>
        </w:rPr>
        <w:t>، شوقي</w:t>
      </w:r>
      <w:r w:rsidR="00344482">
        <w:rPr>
          <w:rFonts w:asciiTheme="majorBidi" w:hAnsiTheme="majorBidi" w:cs="Simplified Arabic" w:hint="cs"/>
          <w:sz w:val="24"/>
          <w:szCs w:val="24"/>
          <w:rtl/>
        </w:rPr>
        <w:t xml:space="preserve"> (</w:t>
      </w:r>
      <w:r w:rsidR="00344482">
        <w:rPr>
          <w:rFonts w:asciiTheme="majorBidi" w:hAnsiTheme="majorBidi" w:cs="Simplified Arabic"/>
          <w:sz w:val="24"/>
          <w:szCs w:val="24"/>
          <w:rtl/>
        </w:rPr>
        <w:t>2001</w:t>
      </w:r>
      <w:r w:rsidR="00344482">
        <w:rPr>
          <w:rFonts w:asciiTheme="majorBidi" w:hAnsiTheme="majorBidi" w:cs="Simplified Arabic" w:hint="cs"/>
          <w:sz w:val="24"/>
          <w:szCs w:val="24"/>
          <w:rtl/>
        </w:rPr>
        <w:t>).</w:t>
      </w:r>
      <w:r w:rsidRPr="00B1103B">
        <w:rPr>
          <w:rFonts w:asciiTheme="majorBidi" w:hAnsiTheme="majorBidi" w:cs="Simplified Arabic"/>
          <w:sz w:val="24"/>
          <w:szCs w:val="24"/>
          <w:rtl/>
        </w:rPr>
        <w:t xml:space="preserve"> انتشار مرض البياض الزغبي على الكوسا في مصر ومكافحته. المؤتمر العربي التاسع لعلوم وقاية النبات. 19-23 تشرين الثاني. دمشق . سورية.</w:t>
      </w:r>
    </w:p>
    <w:p w:rsidR="00DF1416" w:rsidRPr="00B1103B" w:rsidRDefault="00DF1416" w:rsidP="00B1103B">
      <w:pPr>
        <w:spacing w:line="360" w:lineRule="auto"/>
        <w:jc w:val="right"/>
        <w:rPr>
          <w:rFonts w:asciiTheme="majorBidi" w:hAnsiTheme="majorBidi" w:cs="Simplified Arabic"/>
          <w:sz w:val="24"/>
          <w:szCs w:val="24"/>
          <w:rtl/>
        </w:rPr>
      </w:pPr>
      <w:r w:rsidRPr="00B1103B">
        <w:rPr>
          <w:rFonts w:asciiTheme="majorBidi" w:hAnsiTheme="majorBidi" w:cs="Simplified Arabic"/>
          <w:sz w:val="24"/>
          <w:szCs w:val="24"/>
        </w:rPr>
        <w:t>A</w:t>
      </w:r>
      <w:r w:rsidR="00B1103B">
        <w:rPr>
          <w:rFonts w:asciiTheme="majorBidi" w:hAnsiTheme="majorBidi" w:cs="Simplified Arabic"/>
          <w:sz w:val="24"/>
          <w:szCs w:val="24"/>
        </w:rPr>
        <w:t>grios</w:t>
      </w:r>
      <w:r w:rsidR="00966E85" w:rsidRPr="00B1103B">
        <w:rPr>
          <w:rFonts w:asciiTheme="majorBidi" w:hAnsiTheme="majorBidi" w:cs="Simplified Arabic"/>
          <w:sz w:val="24"/>
          <w:szCs w:val="24"/>
        </w:rPr>
        <w:t>, G., 2005-</w:t>
      </w:r>
      <w:r w:rsidRPr="00B1103B">
        <w:rPr>
          <w:rFonts w:asciiTheme="majorBidi" w:hAnsiTheme="majorBidi" w:cs="Simplified Arabic"/>
          <w:sz w:val="24"/>
          <w:szCs w:val="24"/>
        </w:rPr>
        <w:t xml:space="preserve"> Plant Pathology. 427-433.</w:t>
      </w:r>
      <w:r w:rsidRPr="00B1103B">
        <w:rPr>
          <w:rFonts w:asciiTheme="majorBidi" w:hAnsiTheme="majorBidi" w:cs="Simplified Arabic"/>
          <w:sz w:val="24"/>
          <w:szCs w:val="24"/>
          <w:rtl/>
        </w:rPr>
        <w:t xml:space="preserve"> - </w:t>
      </w:r>
    </w:p>
    <w:p w:rsidR="00DF1416" w:rsidRPr="00B1103B" w:rsidRDefault="00DF1416" w:rsidP="00344482">
      <w:pPr>
        <w:spacing w:line="360" w:lineRule="auto"/>
        <w:jc w:val="both"/>
        <w:rPr>
          <w:rFonts w:asciiTheme="majorBidi" w:hAnsiTheme="majorBidi" w:cs="Simplified Arabic"/>
          <w:sz w:val="24"/>
          <w:szCs w:val="24"/>
          <w:rtl/>
        </w:rPr>
      </w:pPr>
      <w:r w:rsidRPr="00B1103B">
        <w:rPr>
          <w:rFonts w:asciiTheme="majorBidi" w:hAnsiTheme="majorBidi" w:cs="Simplified Arabic"/>
          <w:sz w:val="24"/>
          <w:szCs w:val="24"/>
        </w:rPr>
        <w:t>- A</w:t>
      </w:r>
      <w:r w:rsidR="00B1103B">
        <w:rPr>
          <w:rFonts w:asciiTheme="majorBidi" w:hAnsiTheme="majorBidi" w:cs="Simplified Arabic"/>
          <w:sz w:val="24"/>
          <w:szCs w:val="24"/>
        </w:rPr>
        <w:t>egerter</w:t>
      </w:r>
      <w:r w:rsidRPr="00B1103B">
        <w:rPr>
          <w:rFonts w:asciiTheme="majorBidi" w:hAnsiTheme="majorBidi" w:cs="Simplified Arabic"/>
          <w:sz w:val="24"/>
          <w:szCs w:val="24"/>
        </w:rPr>
        <w:t>, B</w:t>
      </w:r>
      <w:r w:rsidR="00344482">
        <w:rPr>
          <w:rFonts w:ascii="Times New Roman" w:hAnsi="Times New Roman" w:cs="Simplified Arabic"/>
          <w:b/>
          <w:bCs/>
          <w:sz w:val="24"/>
          <w:szCs w:val="24"/>
        </w:rPr>
        <w:t>.</w:t>
      </w:r>
      <w:r w:rsidR="00344482">
        <w:rPr>
          <w:rFonts w:ascii="Times New Roman" w:hAnsi="Times New Roman" w:cs="Times New Roman"/>
          <w:kern w:val="36"/>
          <w:sz w:val="20"/>
          <w:szCs w:val="20"/>
        </w:rPr>
        <w:t>;</w:t>
      </w:r>
      <w:r w:rsidRPr="00B1103B">
        <w:rPr>
          <w:rFonts w:asciiTheme="majorBidi" w:hAnsiTheme="majorBidi" w:cs="Simplified Arabic"/>
          <w:sz w:val="24"/>
          <w:szCs w:val="24"/>
        </w:rPr>
        <w:t xml:space="preserve"> N</w:t>
      </w:r>
      <w:r w:rsidR="00B1103B">
        <w:rPr>
          <w:rFonts w:asciiTheme="majorBidi" w:hAnsiTheme="majorBidi" w:cs="Simplified Arabic"/>
          <w:sz w:val="24"/>
          <w:szCs w:val="24"/>
        </w:rPr>
        <w:t>uzaen</w:t>
      </w:r>
      <w:r w:rsidRPr="00B1103B">
        <w:rPr>
          <w:rFonts w:asciiTheme="majorBidi" w:hAnsiTheme="majorBidi" w:cs="Simplified Arabic"/>
          <w:sz w:val="24"/>
          <w:szCs w:val="24"/>
        </w:rPr>
        <w:t>, J and D</w:t>
      </w:r>
      <w:r w:rsidR="00B1103B">
        <w:rPr>
          <w:rFonts w:asciiTheme="majorBidi" w:hAnsiTheme="majorBidi" w:cs="Simplified Arabic"/>
          <w:sz w:val="24"/>
          <w:szCs w:val="24"/>
        </w:rPr>
        <w:t>avis</w:t>
      </w:r>
      <w:r w:rsidR="00344482">
        <w:rPr>
          <w:rFonts w:asciiTheme="majorBidi" w:hAnsiTheme="majorBidi" w:cs="Simplified Arabic"/>
          <w:sz w:val="24"/>
          <w:szCs w:val="24"/>
        </w:rPr>
        <w:t>, R.</w:t>
      </w:r>
      <w:r w:rsidRPr="00B1103B">
        <w:rPr>
          <w:rFonts w:asciiTheme="majorBidi" w:hAnsiTheme="majorBidi" w:cs="Simplified Arabic"/>
          <w:sz w:val="24"/>
          <w:szCs w:val="24"/>
        </w:rPr>
        <w:t xml:space="preserve"> </w:t>
      </w:r>
      <w:r w:rsidR="00344482">
        <w:rPr>
          <w:rFonts w:asciiTheme="majorBidi" w:hAnsiTheme="majorBidi" w:cs="Simplified Arabic"/>
          <w:sz w:val="24"/>
          <w:szCs w:val="24"/>
        </w:rPr>
        <w:t>(</w:t>
      </w:r>
      <w:r w:rsidRPr="00B1103B">
        <w:rPr>
          <w:rFonts w:asciiTheme="majorBidi" w:hAnsiTheme="majorBidi" w:cs="Simplified Arabic"/>
          <w:sz w:val="24"/>
          <w:szCs w:val="24"/>
        </w:rPr>
        <w:t>2</w:t>
      </w:r>
      <w:r w:rsidR="00344482">
        <w:rPr>
          <w:rFonts w:asciiTheme="majorBidi" w:hAnsiTheme="majorBidi" w:cs="Simplified Arabic"/>
          <w:sz w:val="24"/>
          <w:szCs w:val="24"/>
        </w:rPr>
        <w:t>002).</w:t>
      </w:r>
      <w:r w:rsidRPr="00B1103B">
        <w:rPr>
          <w:rFonts w:asciiTheme="majorBidi" w:hAnsiTheme="majorBidi" w:cs="Simplified Arabic"/>
          <w:sz w:val="24"/>
          <w:szCs w:val="24"/>
        </w:rPr>
        <w:t xml:space="preserve"> Detection and management of downy mildew in rose rootstock. Plant disease 86: 1363-1368.</w:t>
      </w:r>
      <w:r w:rsidR="00B1103B">
        <w:rPr>
          <w:rFonts w:asciiTheme="majorBidi" w:hAnsiTheme="majorBidi" w:cs="Simplified Arabic"/>
          <w:sz w:val="24"/>
          <w:szCs w:val="24"/>
        </w:rPr>
        <w:t xml:space="preserve">                                                         </w:t>
      </w:r>
    </w:p>
    <w:p w:rsidR="00DF1416" w:rsidRPr="00B1103B" w:rsidRDefault="00DF1416" w:rsidP="00344482">
      <w:pPr>
        <w:bidi w:val="0"/>
        <w:spacing w:after="0" w:line="360" w:lineRule="auto"/>
        <w:jc w:val="both"/>
        <w:rPr>
          <w:rFonts w:asciiTheme="majorBidi" w:hAnsiTheme="majorBidi" w:cs="Simplified Arabic"/>
          <w:sz w:val="24"/>
          <w:szCs w:val="24"/>
        </w:rPr>
      </w:pPr>
      <w:r w:rsidRPr="00B1103B">
        <w:rPr>
          <w:rFonts w:asciiTheme="majorBidi" w:hAnsiTheme="majorBidi" w:cs="Simplified Arabic"/>
          <w:sz w:val="24"/>
          <w:szCs w:val="24"/>
        </w:rPr>
        <w:t>- B</w:t>
      </w:r>
      <w:r w:rsidR="00526121">
        <w:rPr>
          <w:rFonts w:asciiTheme="majorBidi" w:hAnsiTheme="majorBidi" w:cs="Simplified Arabic"/>
          <w:sz w:val="24"/>
          <w:szCs w:val="24"/>
        </w:rPr>
        <w:t>ains</w:t>
      </w:r>
      <w:r w:rsidRPr="00B1103B">
        <w:rPr>
          <w:rFonts w:asciiTheme="majorBidi" w:hAnsiTheme="majorBidi" w:cs="Simplified Arabic"/>
          <w:sz w:val="24"/>
          <w:szCs w:val="24"/>
        </w:rPr>
        <w:t>, S.S</w:t>
      </w:r>
      <w:r w:rsidR="00344482">
        <w:rPr>
          <w:rFonts w:asciiTheme="majorBidi" w:hAnsiTheme="majorBidi" w:cs="Simplified Arabic"/>
          <w:sz w:val="24"/>
          <w:szCs w:val="24"/>
        </w:rPr>
        <w:t>.</w:t>
      </w:r>
      <w:r w:rsidR="00344482">
        <w:rPr>
          <w:rFonts w:ascii="Times New Roman" w:hAnsi="Times New Roman" w:cs="Times New Roman"/>
          <w:kern w:val="36"/>
          <w:sz w:val="20"/>
          <w:szCs w:val="20"/>
        </w:rPr>
        <w:t>;</w:t>
      </w:r>
      <w:r w:rsidRPr="00B1103B">
        <w:rPr>
          <w:rFonts w:asciiTheme="majorBidi" w:hAnsiTheme="majorBidi" w:cs="Simplified Arabic"/>
          <w:sz w:val="24"/>
          <w:szCs w:val="24"/>
        </w:rPr>
        <w:t xml:space="preserve"> and J</w:t>
      </w:r>
      <w:r w:rsidR="00526121">
        <w:rPr>
          <w:rFonts w:asciiTheme="majorBidi" w:hAnsiTheme="majorBidi" w:cs="Simplified Arabic"/>
          <w:sz w:val="24"/>
          <w:szCs w:val="24"/>
        </w:rPr>
        <w:t>hooty</w:t>
      </w:r>
      <w:r w:rsidR="00344482">
        <w:rPr>
          <w:rFonts w:asciiTheme="majorBidi" w:hAnsiTheme="majorBidi" w:cs="Simplified Arabic"/>
          <w:sz w:val="24"/>
          <w:szCs w:val="24"/>
        </w:rPr>
        <w:t>, J.S.</w:t>
      </w:r>
      <w:r w:rsidRPr="00B1103B">
        <w:rPr>
          <w:rFonts w:asciiTheme="majorBidi" w:hAnsiTheme="majorBidi" w:cs="Simplified Arabic"/>
          <w:sz w:val="24"/>
          <w:szCs w:val="24"/>
        </w:rPr>
        <w:t xml:space="preserve"> </w:t>
      </w:r>
      <w:r w:rsidR="00344482">
        <w:rPr>
          <w:rFonts w:asciiTheme="majorBidi" w:hAnsiTheme="majorBidi" w:cs="Simplified Arabic"/>
          <w:sz w:val="24"/>
          <w:szCs w:val="24"/>
        </w:rPr>
        <w:t>(</w:t>
      </w:r>
      <w:r w:rsidRPr="00B1103B">
        <w:rPr>
          <w:rFonts w:asciiTheme="majorBidi" w:hAnsiTheme="majorBidi" w:cs="Simplified Arabic"/>
          <w:sz w:val="24"/>
          <w:szCs w:val="24"/>
        </w:rPr>
        <w:t>1979</w:t>
      </w:r>
      <w:r w:rsidR="00344482">
        <w:rPr>
          <w:rFonts w:asciiTheme="majorBidi" w:hAnsiTheme="majorBidi" w:cs="Simplified Arabic"/>
          <w:sz w:val="24"/>
          <w:szCs w:val="24"/>
        </w:rPr>
        <w:t>).</w:t>
      </w:r>
      <w:r w:rsidRPr="00B1103B">
        <w:rPr>
          <w:rFonts w:asciiTheme="majorBidi" w:hAnsiTheme="majorBidi" w:cs="Simplified Arabic"/>
          <w:sz w:val="24"/>
          <w:szCs w:val="24"/>
        </w:rPr>
        <w:t xml:space="preserve"> Epidemiological studies on downy mildew of muskmelon caused by </w:t>
      </w:r>
      <w:r w:rsidRPr="00B1103B">
        <w:rPr>
          <w:rFonts w:asciiTheme="majorBidi" w:hAnsiTheme="majorBidi" w:cs="Simplified Arabic"/>
          <w:i/>
          <w:iCs/>
          <w:sz w:val="24"/>
          <w:szCs w:val="24"/>
        </w:rPr>
        <w:t>Pseudoperonospora cubensis</w:t>
      </w:r>
      <w:r w:rsidRPr="00B1103B">
        <w:rPr>
          <w:rFonts w:asciiTheme="majorBidi" w:hAnsiTheme="majorBidi" w:cs="Simplified Arabic"/>
          <w:sz w:val="24"/>
          <w:szCs w:val="24"/>
        </w:rPr>
        <w:t>.</w:t>
      </w:r>
      <w:r w:rsidRPr="00B1103B">
        <w:rPr>
          <w:rFonts w:asciiTheme="majorBidi" w:hAnsiTheme="majorBidi" w:cs="Simplified Arabic"/>
          <w:i/>
          <w:iCs/>
          <w:sz w:val="24"/>
          <w:szCs w:val="24"/>
        </w:rPr>
        <w:t xml:space="preserve"> Indian Phytopath.</w:t>
      </w:r>
      <w:r w:rsidRPr="00B1103B">
        <w:rPr>
          <w:rFonts w:asciiTheme="majorBidi" w:hAnsiTheme="majorBidi" w:cs="Simplified Arabic"/>
          <w:sz w:val="24"/>
          <w:szCs w:val="24"/>
        </w:rPr>
        <w:t xml:space="preserve"> 31: 42–46.</w:t>
      </w:r>
    </w:p>
    <w:p w:rsidR="00526121" w:rsidRDefault="00DF1416" w:rsidP="00526121">
      <w:pPr>
        <w:spacing w:line="360" w:lineRule="auto"/>
        <w:jc w:val="both"/>
        <w:rPr>
          <w:rStyle w:val="A11"/>
          <w:rFonts w:asciiTheme="majorBidi" w:hAnsiTheme="majorBidi" w:cs="Simplified Arabic"/>
          <w:color w:val="auto"/>
          <w:sz w:val="24"/>
          <w:szCs w:val="24"/>
          <w:rtl/>
        </w:rPr>
      </w:pPr>
      <w:r w:rsidRPr="00B1103B">
        <w:rPr>
          <w:rStyle w:val="A11"/>
          <w:rFonts w:asciiTheme="majorBidi" w:hAnsiTheme="majorBidi" w:cs="Simplified Arabic"/>
          <w:color w:val="auto"/>
          <w:sz w:val="24"/>
          <w:szCs w:val="24"/>
        </w:rPr>
        <w:t>- C</w:t>
      </w:r>
      <w:r w:rsidR="00526121">
        <w:rPr>
          <w:rStyle w:val="A11"/>
          <w:rFonts w:asciiTheme="majorBidi" w:hAnsiTheme="majorBidi" w:cs="Simplified Arabic"/>
          <w:color w:val="auto"/>
          <w:sz w:val="24"/>
          <w:szCs w:val="24"/>
        </w:rPr>
        <w:t>adle</w:t>
      </w:r>
      <w:r w:rsidR="00344482">
        <w:rPr>
          <w:rStyle w:val="A11"/>
          <w:rFonts w:asciiTheme="majorBidi" w:hAnsiTheme="majorBidi" w:cs="Simplified Arabic"/>
          <w:color w:val="auto"/>
          <w:sz w:val="24"/>
          <w:szCs w:val="24"/>
        </w:rPr>
        <w:t>, L. (2008).</w:t>
      </w:r>
      <w:r w:rsidRPr="00B1103B">
        <w:rPr>
          <w:rStyle w:val="A11"/>
          <w:rFonts w:asciiTheme="majorBidi" w:hAnsiTheme="majorBidi" w:cs="Simplified Arabic"/>
          <w:color w:val="auto"/>
          <w:sz w:val="24"/>
          <w:szCs w:val="24"/>
        </w:rPr>
        <w:t xml:space="preserve"> Variation within and between </w:t>
      </w:r>
      <w:r w:rsidRPr="00B1103B">
        <w:rPr>
          <w:rStyle w:val="A11"/>
          <w:rFonts w:asciiTheme="majorBidi" w:hAnsiTheme="majorBidi" w:cs="Simplified Arabic"/>
          <w:i/>
          <w:iCs/>
          <w:color w:val="auto"/>
          <w:sz w:val="24"/>
          <w:szCs w:val="24"/>
        </w:rPr>
        <w:t xml:space="preserve">Vitis </w:t>
      </w:r>
      <w:r w:rsidRPr="00B1103B">
        <w:rPr>
          <w:rStyle w:val="A11"/>
          <w:rFonts w:asciiTheme="majorBidi" w:hAnsiTheme="majorBidi" w:cs="Simplified Arabic"/>
          <w:color w:val="auto"/>
          <w:sz w:val="24"/>
          <w:szCs w:val="24"/>
        </w:rPr>
        <w:t xml:space="preserve">spp. for foliar resistance to the downy mildew pathogen </w:t>
      </w:r>
      <w:r w:rsidRPr="00B1103B">
        <w:rPr>
          <w:rStyle w:val="A11"/>
          <w:rFonts w:asciiTheme="majorBidi" w:hAnsiTheme="majorBidi" w:cs="Simplified Arabic"/>
          <w:i/>
          <w:iCs/>
          <w:color w:val="auto"/>
          <w:sz w:val="24"/>
          <w:szCs w:val="24"/>
        </w:rPr>
        <w:t xml:space="preserve">Plasmopara viticola. </w:t>
      </w:r>
      <w:r w:rsidRPr="00B1103B">
        <w:rPr>
          <w:rStyle w:val="A11"/>
          <w:rFonts w:asciiTheme="majorBidi" w:hAnsiTheme="majorBidi" w:cs="Simplified Arabic"/>
          <w:color w:val="auto"/>
          <w:sz w:val="24"/>
          <w:szCs w:val="24"/>
        </w:rPr>
        <w:t xml:space="preserve">Plant Dis. 92, 1577-1584.             </w:t>
      </w:r>
      <w:r w:rsidR="00EB7A27" w:rsidRPr="00B1103B">
        <w:rPr>
          <w:rStyle w:val="A11"/>
          <w:rFonts w:asciiTheme="majorBidi" w:hAnsiTheme="majorBidi" w:cs="Simplified Arabic"/>
          <w:color w:val="auto"/>
          <w:sz w:val="24"/>
          <w:szCs w:val="24"/>
        </w:rPr>
        <w:t xml:space="preserve">              </w:t>
      </w:r>
    </w:p>
    <w:p w:rsidR="00DF1416" w:rsidRPr="00B1103B" w:rsidRDefault="00DF1416" w:rsidP="0028772A">
      <w:pPr>
        <w:spacing w:line="360" w:lineRule="auto"/>
        <w:jc w:val="both"/>
        <w:rPr>
          <w:rFonts w:asciiTheme="majorBidi" w:hAnsiTheme="majorBidi" w:cs="Simplified Arabic"/>
          <w:sz w:val="24"/>
          <w:szCs w:val="24"/>
        </w:rPr>
      </w:pPr>
      <w:r w:rsidRPr="00B1103B">
        <w:rPr>
          <w:rFonts w:asciiTheme="majorBidi" w:hAnsiTheme="majorBidi" w:cs="Simplified Arabic"/>
          <w:sz w:val="24"/>
          <w:szCs w:val="24"/>
        </w:rPr>
        <w:t>- C</w:t>
      </w:r>
      <w:r w:rsidR="00526121">
        <w:rPr>
          <w:rFonts w:asciiTheme="majorBidi" w:hAnsiTheme="majorBidi" w:cs="Simplified Arabic"/>
          <w:sz w:val="24"/>
          <w:szCs w:val="24"/>
        </w:rPr>
        <w:t>affi</w:t>
      </w:r>
      <w:r w:rsidRPr="00B1103B">
        <w:rPr>
          <w:rFonts w:asciiTheme="majorBidi" w:hAnsiTheme="majorBidi" w:cs="Simplified Arabic"/>
          <w:sz w:val="24"/>
          <w:szCs w:val="24"/>
        </w:rPr>
        <w:t>, T</w:t>
      </w:r>
      <w:r w:rsidR="0028772A">
        <w:rPr>
          <w:rFonts w:asciiTheme="majorBidi" w:hAnsiTheme="majorBidi" w:cs="Simplified Arabic"/>
          <w:sz w:val="24"/>
          <w:szCs w:val="24"/>
        </w:rPr>
        <w:t>.</w:t>
      </w:r>
      <w:r w:rsidR="0028772A">
        <w:rPr>
          <w:rFonts w:ascii="Times New Roman" w:hAnsi="Times New Roman" w:cs="Times New Roman"/>
          <w:kern w:val="36"/>
          <w:sz w:val="20"/>
          <w:szCs w:val="20"/>
        </w:rPr>
        <w:t>;</w:t>
      </w:r>
      <w:r w:rsidRPr="00B1103B">
        <w:rPr>
          <w:rFonts w:asciiTheme="majorBidi" w:hAnsiTheme="majorBidi" w:cs="Simplified Arabic"/>
          <w:sz w:val="24"/>
          <w:szCs w:val="24"/>
        </w:rPr>
        <w:t xml:space="preserve"> L</w:t>
      </w:r>
      <w:r w:rsidR="00526121">
        <w:rPr>
          <w:rFonts w:asciiTheme="majorBidi" w:hAnsiTheme="majorBidi" w:cs="Simplified Arabic"/>
          <w:sz w:val="24"/>
          <w:szCs w:val="24"/>
        </w:rPr>
        <w:t>eg</w:t>
      </w:r>
      <w:r w:rsidR="00BF3D0F">
        <w:rPr>
          <w:rFonts w:asciiTheme="majorBidi" w:hAnsiTheme="majorBidi" w:cs="Simplified Arabic"/>
          <w:sz w:val="24"/>
          <w:szCs w:val="24"/>
        </w:rPr>
        <w:t>ler</w:t>
      </w:r>
      <w:r w:rsidRPr="00B1103B">
        <w:rPr>
          <w:rFonts w:asciiTheme="majorBidi" w:hAnsiTheme="majorBidi" w:cs="Simplified Arabic"/>
          <w:sz w:val="24"/>
          <w:szCs w:val="24"/>
        </w:rPr>
        <w:t>, S</w:t>
      </w:r>
      <w:r w:rsidR="0028772A">
        <w:rPr>
          <w:rFonts w:asciiTheme="majorBidi" w:hAnsiTheme="majorBidi" w:cs="Simplified Arabic"/>
          <w:sz w:val="24"/>
          <w:szCs w:val="24"/>
        </w:rPr>
        <w:t>.</w:t>
      </w:r>
      <w:r w:rsidR="0028772A">
        <w:rPr>
          <w:rFonts w:ascii="Times New Roman" w:hAnsi="Times New Roman" w:cs="Times New Roman"/>
          <w:kern w:val="36"/>
          <w:sz w:val="20"/>
          <w:szCs w:val="20"/>
        </w:rPr>
        <w:t>;</w:t>
      </w:r>
      <w:r w:rsidRPr="00B1103B">
        <w:rPr>
          <w:rFonts w:asciiTheme="majorBidi" w:hAnsiTheme="majorBidi" w:cs="Simplified Arabic"/>
          <w:sz w:val="24"/>
          <w:szCs w:val="24"/>
        </w:rPr>
        <w:t xml:space="preserve"> G</w:t>
      </w:r>
      <w:r w:rsidR="00BF3D0F">
        <w:rPr>
          <w:rFonts w:asciiTheme="majorBidi" w:hAnsiTheme="majorBidi" w:cs="Simplified Arabic"/>
          <w:sz w:val="24"/>
          <w:szCs w:val="24"/>
        </w:rPr>
        <w:t>onzalez</w:t>
      </w:r>
      <w:r w:rsidRPr="00B1103B">
        <w:rPr>
          <w:rFonts w:asciiTheme="majorBidi" w:hAnsiTheme="majorBidi" w:cs="Simplified Arabic"/>
          <w:sz w:val="24"/>
          <w:szCs w:val="24"/>
        </w:rPr>
        <w:t>, E</w:t>
      </w:r>
      <w:r w:rsidR="0028772A">
        <w:rPr>
          <w:rFonts w:asciiTheme="majorBidi" w:hAnsiTheme="majorBidi" w:cs="Simplified Arabic"/>
          <w:sz w:val="24"/>
          <w:szCs w:val="24"/>
        </w:rPr>
        <w:t>.</w:t>
      </w:r>
      <w:r w:rsidR="0028772A">
        <w:rPr>
          <w:rFonts w:ascii="Times New Roman" w:hAnsi="Times New Roman" w:cs="Times New Roman"/>
          <w:kern w:val="36"/>
          <w:sz w:val="20"/>
          <w:szCs w:val="20"/>
        </w:rPr>
        <w:t>;</w:t>
      </w:r>
      <w:r w:rsidRPr="00B1103B">
        <w:rPr>
          <w:rFonts w:asciiTheme="majorBidi" w:hAnsiTheme="majorBidi" w:cs="Simplified Arabic"/>
          <w:sz w:val="24"/>
          <w:szCs w:val="24"/>
        </w:rPr>
        <w:t xml:space="preserve"> and R</w:t>
      </w:r>
      <w:r w:rsidR="00BF3D0F">
        <w:rPr>
          <w:rFonts w:asciiTheme="majorBidi" w:hAnsiTheme="majorBidi" w:cs="Simplified Arabic"/>
          <w:sz w:val="24"/>
          <w:szCs w:val="24"/>
        </w:rPr>
        <w:t>ossi</w:t>
      </w:r>
      <w:r w:rsidRPr="00B1103B">
        <w:rPr>
          <w:rFonts w:asciiTheme="majorBidi" w:hAnsiTheme="majorBidi" w:cs="Simplified Arabic"/>
          <w:sz w:val="24"/>
          <w:szCs w:val="24"/>
        </w:rPr>
        <w:t>, V.</w:t>
      </w:r>
      <w:r w:rsidR="0028772A">
        <w:rPr>
          <w:rFonts w:asciiTheme="majorBidi" w:hAnsiTheme="majorBidi" w:cs="Simplified Arabic"/>
          <w:sz w:val="24"/>
          <w:szCs w:val="24"/>
        </w:rPr>
        <w:t>,(2016).</w:t>
      </w:r>
      <w:r w:rsidRPr="00B1103B">
        <w:rPr>
          <w:rFonts w:asciiTheme="majorBidi" w:hAnsiTheme="majorBidi" w:cs="Simplified Arabic"/>
          <w:sz w:val="24"/>
          <w:szCs w:val="24"/>
        </w:rPr>
        <w:t xml:space="preserve"> Effect of temperature and wetness duration on infection by </w:t>
      </w:r>
      <w:r w:rsidRPr="00B1103B">
        <w:rPr>
          <w:rFonts w:asciiTheme="majorBidi" w:hAnsiTheme="majorBidi" w:cs="Simplified Arabic"/>
          <w:i/>
          <w:iCs/>
          <w:sz w:val="24"/>
          <w:szCs w:val="24"/>
        </w:rPr>
        <w:t xml:space="preserve">Peronospora viticola </w:t>
      </w:r>
      <w:r w:rsidRPr="00B1103B">
        <w:rPr>
          <w:rFonts w:asciiTheme="majorBidi" w:hAnsiTheme="majorBidi" w:cs="Simplified Arabic"/>
          <w:sz w:val="24"/>
          <w:szCs w:val="24"/>
        </w:rPr>
        <w:t xml:space="preserve"> and no post-inoculation efficacy of copper. European journal of plant pathology. V144. P 73</w:t>
      </w:r>
      <w:r w:rsidR="006F1CE9" w:rsidRPr="00B1103B">
        <w:rPr>
          <w:rFonts w:asciiTheme="majorBidi" w:hAnsiTheme="majorBidi" w:cs="Simplified Arabic"/>
          <w:sz w:val="24"/>
          <w:szCs w:val="24"/>
        </w:rPr>
        <w:t>7-750.</w:t>
      </w:r>
      <w:r w:rsidR="00BF3D0F">
        <w:rPr>
          <w:rFonts w:asciiTheme="majorBidi" w:hAnsiTheme="majorBidi" w:cs="Simplified Arabic"/>
          <w:sz w:val="24"/>
          <w:szCs w:val="24"/>
        </w:rPr>
        <w:t xml:space="preserve">                                </w:t>
      </w:r>
      <w:r w:rsidR="006F1CE9" w:rsidRPr="00B1103B">
        <w:rPr>
          <w:rFonts w:asciiTheme="majorBidi" w:hAnsiTheme="majorBidi" w:cs="Simplified Arabic"/>
          <w:sz w:val="24"/>
          <w:szCs w:val="24"/>
        </w:rPr>
        <w:t xml:space="preserve">   </w:t>
      </w:r>
      <w:r w:rsidR="0028772A">
        <w:rPr>
          <w:rFonts w:asciiTheme="majorBidi" w:hAnsiTheme="majorBidi" w:cs="Simplified Arabic"/>
          <w:sz w:val="24"/>
          <w:szCs w:val="24"/>
        </w:rPr>
        <w:t xml:space="preserve">           </w:t>
      </w:r>
      <w:r w:rsidRPr="00B1103B">
        <w:rPr>
          <w:rFonts w:asciiTheme="majorBidi" w:hAnsiTheme="majorBidi" w:cs="Simplified Arabic"/>
          <w:sz w:val="24"/>
          <w:szCs w:val="24"/>
        </w:rPr>
        <w:t>- C</w:t>
      </w:r>
      <w:r w:rsidR="00BF3D0F">
        <w:rPr>
          <w:rFonts w:asciiTheme="majorBidi" w:hAnsiTheme="majorBidi" w:cs="Simplified Arabic"/>
          <w:sz w:val="24"/>
          <w:szCs w:val="24"/>
        </w:rPr>
        <w:t>hristian A</w:t>
      </w:r>
      <w:r w:rsidR="0028772A">
        <w:rPr>
          <w:rFonts w:asciiTheme="majorBidi" w:hAnsiTheme="majorBidi" w:cs="Simplified Arabic"/>
          <w:sz w:val="24"/>
          <w:szCs w:val="24"/>
        </w:rPr>
        <w:t>.</w:t>
      </w:r>
      <w:r w:rsidR="0028772A">
        <w:rPr>
          <w:rFonts w:ascii="Times New Roman" w:hAnsi="Times New Roman" w:cs="Times New Roman"/>
          <w:kern w:val="36"/>
          <w:sz w:val="20"/>
          <w:szCs w:val="20"/>
        </w:rPr>
        <w:t>;</w:t>
      </w:r>
      <w:r w:rsidR="00BF3D0F">
        <w:rPr>
          <w:rFonts w:asciiTheme="majorBidi" w:hAnsiTheme="majorBidi" w:cs="Simplified Arabic"/>
          <w:sz w:val="24"/>
          <w:szCs w:val="24"/>
        </w:rPr>
        <w:t xml:space="preserve"> and</w:t>
      </w:r>
      <w:r w:rsidRPr="00B1103B">
        <w:rPr>
          <w:rFonts w:asciiTheme="majorBidi" w:hAnsiTheme="majorBidi" w:cs="Simplified Arabic"/>
          <w:sz w:val="24"/>
          <w:szCs w:val="24"/>
        </w:rPr>
        <w:t xml:space="preserve"> W</w:t>
      </w:r>
      <w:r w:rsidR="00BF3D0F">
        <w:rPr>
          <w:rFonts w:asciiTheme="majorBidi" w:hAnsiTheme="majorBidi" w:cs="Simplified Arabic"/>
          <w:sz w:val="24"/>
          <w:szCs w:val="24"/>
        </w:rPr>
        <w:t>yenandt, A</w:t>
      </w:r>
      <w:r w:rsidRPr="00B1103B">
        <w:rPr>
          <w:rFonts w:asciiTheme="majorBidi" w:hAnsiTheme="majorBidi" w:cs="Simplified Arabic"/>
          <w:sz w:val="24"/>
          <w:szCs w:val="24"/>
        </w:rPr>
        <w:t>.</w:t>
      </w:r>
      <w:r w:rsidR="0028772A">
        <w:rPr>
          <w:rFonts w:asciiTheme="majorBidi" w:hAnsiTheme="majorBidi" w:cs="Simplified Arabic"/>
          <w:sz w:val="24"/>
          <w:szCs w:val="24"/>
        </w:rPr>
        <w:t>(2018).</w:t>
      </w:r>
      <w:r w:rsidRPr="00B1103B">
        <w:rPr>
          <w:rFonts w:asciiTheme="majorBidi" w:hAnsiTheme="majorBidi" w:cs="Simplified Arabic"/>
          <w:sz w:val="24"/>
          <w:szCs w:val="24"/>
        </w:rPr>
        <w:t xml:space="preserve"> Fungicide Resistance Management Guidelines for Cucurbit Downy and Powdery Mildew Control in the Mid-Atlantic and Northeast Regions of the United States in 2018. Plant Health journal. Vol19. No1. 36 p.</w:t>
      </w:r>
      <w:r w:rsidR="0028772A">
        <w:rPr>
          <w:rFonts w:asciiTheme="majorBidi" w:hAnsiTheme="majorBidi" w:cs="Simplified Arabic"/>
          <w:sz w:val="24"/>
          <w:szCs w:val="24"/>
        </w:rPr>
        <w:t xml:space="preserve">                                  </w:t>
      </w:r>
    </w:p>
    <w:p w:rsidR="00DF1416" w:rsidRPr="003C1A35" w:rsidRDefault="00DF1416" w:rsidP="003C1A35">
      <w:pPr>
        <w:spacing w:line="360" w:lineRule="auto"/>
        <w:jc w:val="both"/>
        <w:rPr>
          <w:rFonts w:asciiTheme="majorBidi" w:hAnsiTheme="majorBidi" w:cs="Simplified Arabic"/>
          <w:sz w:val="24"/>
          <w:szCs w:val="24"/>
          <w:rtl/>
        </w:rPr>
      </w:pPr>
      <w:r w:rsidRPr="00B1103B">
        <w:rPr>
          <w:rFonts w:asciiTheme="majorBidi" w:hAnsiTheme="majorBidi" w:cs="Simplified Arabic"/>
          <w:sz w:val="24"/>
          <w:szCs w:val="24"/>
        </w:rPr>
        <w:t>- C</w:t>
      </w:r>
      <w:r w:rsidR="00BF3D0F">
        <w:rPr>
          <w:rFonts w:asciiTheme="majorBidi" w:hAnsiTheme="majorBidi" w:cs="Simplified Arabic"/>
          <w:sz w:val="24"/>
          <w:szCs w:val="24"/>
        </w:rPr>
        <w:t>ohen</w:t>
      </w:r>
      <w:r w:rsidR="0024169E">
        <w:rPr>
          <w:rFonts w:asciiTheme="majorBidi" w:hAnsiTheme="majorBidi" w:cs="Simplified Arabic"/>
          <w:sz w:val="24"/>
          <w:szCs w:val="24"/>
        </w:rPr>
        <w:t>, Y.</w:t>
      </w:r>
      <w:r w:rsidR="0024169E">
        <w:rPr>
          <w:rFonts w:ascii="Times New Roman" w:hAnsi="Times New Roman" w:cs="Times New Roman"/>
          <w:kern w:val="36"/>
          <w:sz w:val="20"/>
          <w:szCs w:val="20"/>
        </w:rPr>
        <w:t>;</w:t>
      </w:r>
      <w:r w:rsidRPr="00B1103B">
        <w:rPr>
          <w:rFonts w:asciiTheme="majorBidi" w:hAnsiTheme="majorBidi" w:cs="Simplified Arabic"/>
          <w:sz w:val="24"/>
          <w:szCs w:val="24"/>
        </w:rPr>
        <w:t xml:space="preserve"> and R</w:t>
      </w:r>
      <w:r w:rsidR="00BF3D0F">
        <w:rPr>
          <w:rFonts w:asciiTheme="majorBidi" w:hAnsiTheme="majorBidi" w:cs="Simplified Arabic"/>
          <w:sz w:val="24"/>
          <w:szCs w:val="24"/>
        </w:rPr>
        <w:t>otem</w:t>
      </w:r>
      <w:r w:rsidRPr="00B1103B">
        <w:rPr>
          <w:rFonts w:asciiTheme="majorBidi" w:hAnsiTheme="majorBidi" w:cs="Simplified Arabic"/>
          <w:sz w:val="24"/>
          <w:szCs w:val="24"/>
        </w:rPr>
        <w:t>, J.</w:t>
      </w:r>
      <w:r w:rsidR="0024169E">
        <w:rPr>
          <w:rFonts w:asciiTheme="majorBidi" w:hAnsiTheme="majorBidi" w:cs="Simplified Arabic"/>
          <w:sz w:val="24"/>
          <w:szCs w:val="24"/>
        </w:rPr>
        <w:t xml:space="preserve"> (1971).</w:t>
      </w:r>
      <w:r w:rsidRPr="00B1103B">
        <w:rPr>
          <w:rFonts w:asciiTheme="majorBidi" w:hAnsiTheme="majorBidi" w:cs="Simplified Arabic"/>
          <w:sz w:val="24"/>
          <w:szCs w:val="24"/>
        </w:rPr>
        <w:t xml:space="preserve"> Field and growth chamber approach to epidemiology of </w:t>
      </w:r>
      <w:r w:rsidRPr="00B1103B">
        <w:rPr>
          <w:rStyle w:val="aa"/>
          <w:rFonts w:asciiTheme="majorBidi" w:hAnsiTheme="majorBidi" w:cs="Simplified Arabic"/>
          <w:sz w:val="24"/>
          <w:szCs w:val="24"/>
        </w:rPr>
        <w:t>Pseudoperonospora cubensis</w:t>
      </w:r>
      <w:r w:rsidRPr="00B1103B">
        <w:rPr>
          <w:rFonts w:asciiTheme="majorBidi" w:hAnsiTheme="majorBidi" w:cs="Simplified Arabic"/>
          <w:sz w:val="24"/>
          <w:szCs w:val="24"/>
        </w:rPr>
        <w:t xml:space="preserve"> on cucumbers.</w:t>
      </w:r>
      <w:r w:rsidRPr="00B1103B">
        <w:rPr>
          <w:rStyle w:val="aa"/>
          <w:rFonts w:asciiTheme="majorBidi" w:hAnsiTheme="majorBidi" w:cs="Simplified Arabic"/>
          <w:sz w:val="24"/>
          <w:szCs w:val="24"/>
        </w:rPr>
        <w:t>Phytopathology</w:t>
      </w:r>
      <w:r w:rsidRPr="00B1103B">
        <w:rPr>
          <w:rFonts w:asciiTheme="majorBidi" w:hAnsiTheme="majorBidi" w:cs="Simplified Arabic"/>
          <w:sz w:val="24"/>
          <w:szCs w:val="24"/>
        </w:rPr>
        <w:t xml:space="preserve"> </w:t>
      </w:r>
      <w:r w:rsidRPr="00BF3D0F">
        <w:rPr>
          <w:rStyle w:val="a9"/>
          <w:rFonts w:asciiTheme="majorBidi" w:hAnsiTheme="majorBidi" w:cs="Simplified Arabic"/>
          <w:b w:val="0"/>
          <w:bCs w:val="0"/>
          <w:sz w:val="24"/>
          <w:szCs w:val="24"/>
        </w:rPr>
        <w:t>61</w:t>
      </w:r>
      <w:r w:rsidRPr="00B1103B">
        <w:rPr>
          <w:rFonts w:asciiTheme="majorBidi" w:hAnsiTheme="majorBidi" w:cs="Simplified Arabic"/>
          <w:sz w:val="24"/>
          <w:szCs w:val="24"/>
        </w:rPr>
        <w:t>: 736–737.</w:t>
      </w:r>
      <w:r w:rsidR="00EB7A27" w:rsidRPr="00B1103B">
        <w:rPr>
          <w:rFonts w:asciiTheme="majorBidi" w:hAnsiTheme="majorBidi" w:cs="Simplified Arabic"/>
          <w:sz w:val="24"/>
          <w:szCs w:val="24"/>
        </w:rPr>
        <w:t xml:space="preserve">                            </w:t>
      </w:r>
      <w:r w:rsidRPr="00B1103B">
        <w:rPr>
          <w:rStyle w:val="A11"/>
          <w:rFonts w:asciiTheme="majorBidi" w:hAnsiTheme="majorBidi" w:cs="Simplified Arabic"/>
          <w:color w:val="auto"/>
          <w:sz w:val="24"/>
          <w:szCs w:val="24"/>
        </w:rPr>
        <w:t>- G</w:t>
      </w:r>
      <w:r w:rsidR="00BF3D0F">
        <w:rPr>
          <w:rStyle w:val="A11"/>
          <w:rFonts w:asciiTheme="majorBidi" w:hAnsiTheme="majorBidi" w:cs="Simplified Arabic"/>
          <w:color w:val="auto"/>
          <w:sz w:val="24"/>
          <w:szCs w:val="24"/>
        </w:rPr>
        <w:t>aforio</w:t>
      </w:r>
      <w:r w:rsidR="00685C64">
        <w:rPr>
          <w:rStyle w:val="A11"/>
          <w:rFonts w:asciiTheme="majorBidi" w:hAnsiTheme="majorBidi" w:cs="Simplified Arabic"/>
          <w:color w:val="auto"/>
          <w:sz w:val="24"/>
          <w:szCs w:val="24"/>
        </w:rPr>
        <w:t>, L</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C</w:t>
      </w:r>
      <w:r w:rsidR="00BF3D0F">
        <w:rPr>
          <w:rStyle w:val="A11"/>
          <w:rFonts w:asciiTheme="majorBidi" w:hAnsiTheme="majorBidi" w:cs="Simplified Arabic"/>
          <w:color w:val="auto"/>
          <w:sz w:val="24"/>
          <w:szCs w:val="24"/>
        </w:rPr>
        <w:t>abello</w:t>
      </w:r>
      <w:r w:rsidR="00685C64">
        <w:rPr>
          <w:rStyle w:val="A11"/>
          <w:rFonts w:asciiTheme="majorBidi" w:hAnsiTheme="majorBidi" w:cs="Simplified Arabic"/>
          <w:color w:val="auto"/>
          <w:sz w:val="24"/>
          <w:szCs w:val="24"/>
        </w:rPr>
        <w:t>, F</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00685C64">
        <w:rPr>
          <w:rStyle w:val="A11"/>
          <w:rFonts w:asciiTheme="majorBidi" w:hAnsiTheme="majorBidi" w:cs="Simplified Arabic"/>
          <w:color w:val="auto"/>
          <w:sz w:val="24"/>
          <w:szCs w:val="24"/>
        </w:rPr>
        <w:t xml:space="preserve"> and</w:t>
      </w:r>
      <w:r w:rsidRPr="00B1103B">
        <w:rPr>
          <w:rStyle w:val="A11"/>
          <w:rFonts w:asciiTheme="majorBidi" w:hAnsiTheme="majorBidi" w:cs="Simplified Arabic"/>
          <w:color w:val="auto"/>
          <w:sz w:val="24"/>
          <w:szCs w:val="24"/>
        </w:rPr>
        <w:t xml:space="preserve"> O</w:t>
      </w:r>
      <w:r w:rsidR="00BF3D0F">
        <w:rPr>
          <w:rStyle w:val="A11"/>
          <w:rFonts w:asciiTheme="majorBidi" w:hAnsiTheme="majorBidi" w:cs="Simplified Arabic"/>
          <w:color w:val="auto"/>
          <w:sz w:val="24"/>
          <w:szCs w:val="24"/>
        </w:rPr>
        <w:t>rganero</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00685C64">
        <w:rPr>
          <w:rStyle w:val="A11"/>
          <w:rFonts w:asciiTheme="majorBidi" w:hAnsiTheme="majorBidi" w:cs="Simplified Arabic"/>
          <w:color w:val="auto"/>
          <w:sz w:val="24"/>
          <w:szCs w:val="24"/>
        </w:rPr>
        <w:t xml:space="preserve"> G.M.</w:t>
      </w:r>
      <w:r w:rsidR="00FD626A" w:rsidRPr="00B1103B">
        <w:rPr>
          <w:rStyle w:val="A11"/>
          <w:rFonts w:asciiTheme="majorBidi" w:hAnsiTheme="majorBidi" w:cs="Simplified Arabic"/>
          <w:color w:val="auto"/>
          <w:sz w:val="24"/>
          <w:szCs w:val="24"/>
        </w:rPr>
        <w:t xml:space="preserve"> </w:t>
      </w:r>
      <w:r w:rsidR="00685C64">
        <w:rPr>
          <w:rStyle w:val="A11"/>
          <w:rFonts w:asciiTheme="majorBidi" w:hAnsiTheme="majorBidi" w:cs="Simplified Arabic"/>
          <w:color w:val="auto"/>
          <w:sz w:val="24"/>
          <w:szCs w:val="24"/>
        </w:rPr>
        <w:t>(2015).</w:t>
      </w:r>
      <w:r w:rsidRPr="00B1103B">
        <w:rPr>
          <w:rStyle w:val="A11"/>
          <w:rFonts w:asciiTheme="majorBidi" w:hAnsiTheme="majorBidi" w:cs="Simplified Arabic"/>
          <w:color w:val="auto"/>
          <w:sz w:val="24"/>
          <w:szCs w:val="24"/>
        </w:rPr>
        <w:t xml:space="preserve"> Evaluation of resistance to downy mildew in grape varieties grown in a Spanish collection. Vitis (Special Issue) 54, 187-191.</w:t>
      </w:r>
      <w:r w:rsidR="003C1A35">
        <w:rPr>
          <w:rStyle w:val="A11"/>
          <w:rFonts w:asciiTheme="majorBidi" w:hAnsiTheme="majorBidi" w:cs="Simplified Arabic"/>
          <w:color w:val="auto"/>
          <w:sz w:val="24"/>
          <w:szCs w:val="24"/>
        </w:rPr>
        <w:t xml:space="preserve"> </w:t>
      </w:r>
      <w:r w:rsidRPr="00B1103B">
        <w:rPr>
          <w:rStyle w:val="A11"/>
          <w:rFonts w:asciiTheme="majorBidi" w:hAnsiTheme="majorBidi" w:cs="Simplified Arabic"/>
          <w:color w:val="auto"/>
          <w:sz w:val="24"/>
          <w:szCs w:val="24"/>
        </w:rPr>
        <w:t xml:space="preserve"> </w:t>
      </w:r>
      <w:r w:rsidRPr="00B1103B">
        <w:rPr>
          <w:rFonts w:asciiTheme="majorBidi" w:hAnsiTheme="majorBidi" w:cs="Simplified Arabic"/>
          <w:sz w:val="24"/>
          <w:szCs w:val="24"/>
        </w:rPr>
        <w:t xml:space="preserve">- </w:t>
      </w:r>
      <w:r w:rsidRPr="00B1103B">
        <w:rPr>
          <w:rFonts w:asciiTheme="majorBidi" w:eastAsia="Calibri" w:hAnsiTheme="majorBidi" w:cs="Simplified Arabic"/>
          <w:sz w:val="24"/>
          <w:szCs w:val="24"/>
        </w:rPr>
        <w:t>J</w:t>
      </w:r>
      <w:r w:rsidR="003C1A35">
        <w:rPr>
          <w:rFonts w:asciiTheme="majorBidi" w:eastAsia="Calibri" w:hAnsiTheme="majorBidi" w:cs="Simplified Arabic"/>
          <w:sz w:val="24"/>
          <w:szCs w:val="24"/>
        </w:rPr>
        <w:t>ames</w:t>
      </w:r>
      <w:r w:rsidRPr="00B1103B">
        <w:rPr>
          <w:rFonts w:asciiTheme="majorBidi" w:eastAsia="Calibri" w:hAnsiTheme="majorBidi" w:cs="Simplified Arabic"/>
          <w:sz w:val="24"/>
          <w:szCs w:val="24"/>
        </w:rPr>
        <w:t>, W. C.</w:t>
      </w:r>
      <w:r w:rsidR="00685C64">
        <w:rPr>
          <w:rFonts w:asciiTheme="majorBidi" w:eastAsia="Calibri" w:hAnsiTheme="majorBidi" w:cs="Simplified Arabic"/>
          <w:sz w:val="24"/>
          <w:szCs w:val="24"/>
        </w:rPr>
        <w:t xml:space="preserve"> (1974).</w:t>
      </w:r>
      <w:r w:rsidR="00341620" w:rsidRPr="00B1103B">
        <w:rPr>
          <w:rFonts w:asciiTheme="majorBidi" w:eastAsia="Calibri" w:hAnsiTheme="majorBidi" w:cs="Simplified Arabic"/>
          <w:sz w:val="24"/>
          <w:szCs w:val="24"/>
        </w:rPr>
        <w:t xml:space="preserve"> </w:t>
      </w:r>
      <w:r w:rsidRPr="00B1103B">
        <w:rPr>
          <w:rFonts w:asciiTheme="majorBidi" w:eastAsia="Calibri" w:hAnsiTheme="majorBidi" w:cs="Simplified Arabic"/>
          <w:sz w:val="24"/>
          <w:szCs w:val="24"/>
        </w:rPr>
        <w:t>Assessment of plant diseases and losses</w:t>
      </w:r>
      <w:r w:rsidR="00EB7A27" w:rsidRPr="00B1103B">
        <w:rPr>
          <w:rFonts w:asciiTheme="majorBidi" w:eastAsia="Calibri" w:hAnsiTheme="majorBidi" w:cs="Simplified Arabic"/>
          <w:sz w:val="24"/>
          <w:szCs w:val="24"/>
        </w:rPr>
        <w:t xml:space="preserve">. Annual Review of </w:t>
      </w:r>
      <w:r w:rsidRPr="00B1103B">
        <w:rPr>
          <w:rFonts w:asciiTheme="majorBidi" w:eastAsia="Calibri" w:hAnsiTheme="majorBidi" w:cs="Simplified Arabic"/>
          <w:sz w:val="24"/>
          <w:szCs w:val="24"/>
        </w:rPr>
        <w:t>Phytopathology , 12, 27-48.</w:t>
      </w:r>
      <w:r w:rsidRPr="00B1103B">
        <w:rPr>
          <w:rStyle w:val="A11"/>
          <w:rFonts w:asciiTheme="majorBidi" w:hAnsiTheme="majorBidi" w:cs="Simplified Arabic"/>
          <w:color w:val="auto"/>
          <w:sz w:val="24"/>
          <w:szCs w:val="24"/>
        </w:rPr>
        <w:t xml:space="preserve"> </w:t>
      </w:r>
      <w:r w:rsidR="00EB7A27" w:rsidRPr="00B1103B">
        <w:rPr>
          <w:rStyle w:val="A11"/>
          <w:rFonts w:asciiTheme="majorBidi" w:hAnsiTheme="majorBidi" w:cs="Simplified Arabic"/>
          <w:color w:val="auto"/>
          <w:sz w:val="24"/>
          <w:szCs w:val="24"/>
        </w:rPr>
        <w:t xml:space="preserve">                                                                                       </w:t>
      </w:r>
      <w:r w:rsidRPr="00B1103B">
        <w:rPr>
          <w:rStyle w:val="A11"/>
          <w:rFonts w:asciiTheme="majorBidi" w:hAnsiTheme="majorBidi" w:cs="Simplified Arabic"/>
          <w:color w:val="auto"/>
          <w:sz w:val="24"/>
          <w:szCs w:val="24"/>
        </w:rPr>
        <w:t xml:space="preserve">               </w:t>
      </w:r>
    </w:p>
    <w:p w:rsidR="00755B2C" w:rsidRDefault="00DF1416" w:rsidP="00755B2C">
      <w:pPr>
        <w:spacing w:line="360" w:lineRule="auto"/>
        <w:jc w:val="both"/>
        <w:rPr>
          <w:rStyle w:val="A11"/>
          <w:rFonts w:asciiTheme="majorBidi" w:hAnsiTheme="majorBidi" w:cs="Simplified Arabic"/>
          <w:color w:val="auto"/>
          <w:sz w:val="24"/>
          <w:szCs w:val="24"/>
        </w:rPr>
      </w:pPr>
      <w:r w:rsidRPr="00B1103B">
        <w:rPr>
          <w:rStyle w:val="A11"/>
          <w:rFonts w:asciiTheme="majorBidi" w:hAnsiTheme="majorBidi" w:cs="Simplified Arabic"/>
          <w:color w:val="auto"/>
          <w:sz w:val="24"/>
          <w:szCs w:val="24"/>
        </w:rPr>
        <w:lastRenderedPageBreak/>
        <w:t>- K</w:t>
      </w:r>
      <w:r w:rsidR="00755B2C">
        <w:rPr>
          <w:rStyle w:val="A11"/>
          <w:rFonts w:asciiTheme="majorBidi" w:hAnsiTheme="majorBidi" w:cs="Simplified Arabic"/>
          <w:color w:val="auto"/>
          <w:sz w:val="24"/>
          <w:szCs w:val="24"/>
        </w:rPr>
        <w:t>ozma</w:t>
      </w:r>
      <w:r w:rsidR="00685C64">
        <w:rPr>
          <w:rStyle w:val="A11"/>
          <w:rFonts w:asciiTheme="majorBidi" w:hAnsiTheme="majorBidi" w:cs="Simplified Arabic"/>
          <w:color w:val="auto"/>
          <w:sz w:val="24"/>
          <w:szCs w:val="24"/>
        </w:rPr>
        <w:t>, P</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H</w:t>
      </w:r>
      <w:r w:rsidR="00755B2C">
        <w:rPr>
          <w:rStyle w:val="A11"/>
          <w:rFonts w:asciiTheme="majorBidi" w:hAnsiTheme="majorBidi" w:cs="Simplified Arabic"/>
          <w:color w:val="auto"/>
          <w:sz w:val="24"/>
          <w:szCs w:val="24"/>
        </w:rPr>
        <w:t>offmann</w:t>
      </w:r>
      <w:r w:rsidR="00685C64">
        <w:rPr>
          <w:rStyle w:val="A11"/>
          <w:rFonts w:asciiTheme="majorBidi" w:hAnsiTheme="majorBidi" w:cs="Simplified Arabic"/>
          <w:color w:val="auto"/>
          <w:sz w:val="24"/>
          <w:szCs w:val="24"/>
        </w:rPr>
        <w:t>, S</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00341620" w:rsidRPr="00B1103B">
        <w:rPr>
          <w:rStyle w:val="A11"/>
          <w:rFonts w:asciiTheme="majorBidi" w:hAnsiTheme="majorBidi" w:cs="Simplified Arabic"/>
          <w:color w:val="auto"/>
          <w:sz w:val="24"/>
          <w:szCs w:val="24"/>
        </w:rPr>
        <w:t xml:space="preserve">  and</w:t>
      </w:r>
      <w:r w:rsidRPr="00B1103B">
        <w:rPr>
          <w:rStyle w:val="A11"/>
          <w:rFonts w:asciiTheme="majorBidi" w:hAnsiTheme="majorBidi" w:cs="Simplified Arabic"/>
          <w:color w:val="auto"/>
          <w:sz w:val="24"/>
          <w:szCs w:val="24"/>
        </w:rPr>
        <w:t xml:space="preserve"> C</w:t>
      </w:r>
      <w:r w:rsidR="00755B2C">
        <w:rPr>
          <w:rStyle w:val="A11"/>
          <w:rFonts w:asciiTheme="majorBidi" w:hAnsiTheme="majorBidi" w:cs="Simplified Arabic"/>
          <w:color w:val="auto"/>
          <w:sz w:val="24"/>
          <w:szCs w:val="24"/>
        </w:rPr>
        <w:t>indric</w:t>
      </w:r>
      <w:r w:rsidR="00685C64">
        <w:rPr>
          <w:rStyle w:val="A11"/>
          <w:rFonts w:asciiTheme="majorBidi" w:hAnsiTheme="majorBidi" w:cs="Simplified Arabic"/>
          <w:color w:val="auto"/>
          <w:sz w:val="24"/>
          <w:szCs w:val="24"/>
        </w:rPr>
        <w:t xml:space="preserve"> P. (2014).</w:t>
      </w:r>
      <w:r w:rsidRPr="00B1103B">
        <w:rPr>
          <w:rStyle w:val="A11"/>
          <w:rFonts w:asciiTheme="majorBidi" w:hAnsiTheme="majorBidi" w:cs="Simplified Arabic"/>
          <w:color w:val="auto"/>
          <w:sz w:val="24"/>
          <w:szCs w:val="24"/>
        </w:rPr>
        <w:t xml:space="preserve"> New generation of resistant table grape cultivars. Acta Hortic</w:t>
      </w:r>
      <w:r w:rsidRPr="00B1103B">
        <w:rPr>
          <w:rStyle w:val="A11"/>
          <w:rFonts w:asciiTheme="majorBidi" w:hAnsiTheme="majorBidi" w:cs="Simplified Arabic"/>
          <w:i/>
          <w:iCs/>
          <w:color w:val="auto"/>
          <w:sz w:val="24"/>
          <w:szCs w:val="24"/>
        </w:rPr>
        <w:t xml:space="preserve">. </w:t>
      </w:r>
      <w:r w:rsidRPr="00B1103B">
        <w:rPr>
          <w:rStyle w:val="A11"/>
          <w:rFonts w:asciiTheme="majorBidi" w:hAnsiTheme="majorBidi" w:cs="Simplified Arabic"/>
          <w:color w:val="auto"/>
          <w:sz w:val="24"/>
          <w:szCs w:val="24"/>
        </w:rPr>
        <w:t>1046, 41-48.</w:t>
      </w:r>
      <w:r w:rsidR="00685C64">
        <w:rPr>
          <w:rStyle w:val="A11"/>
          <w:rFonts w:asciiTheme="majorBidi" w:hAnsiTheme="majorBidi" w:cs="Simplified Arabic"/>
          <w:color w:val="auto"/>
          <w:sz w:val="24"/>
          <w:szCs w:val="24"/>
        </w:rPr>
        <w:t xml:space="preserve">                  </w:t>
      </w:r>
      <w:r w:rsidRPr="00B1103B">
        <w:rPr>
          <w:rStyle w:val="A11"/>
          <w:rFonts w:asciiTheme="majorBidi" w:hAnsiTheme="majorBidi" w:cs="Simplified Arabic"/>
          <w:color w:val="auto"/>
          <w:sz w:val="24"/>
          <w:szCs w:val="24"/>
        </w:rPr>
        <w:t xml:space="preserve">  </w:t>
      </w:r>
      <w:r w:rsidR="00341620" w:rsidRPr="00B1103B">
        <w:rPr>
          <w:rStyle w:val="A11"/>
          <w:rFonts w:asciiTheme="majorBidi" w:hAnsiTheme="majorBidi" w:cs="Simplified Arabic"/>
          <w:color w:val="auto"/>
          <w:sz w:val="24"/>
          <w:szCs w:val="24"/>
        </w:rPr>
        <w:t xml:space="preserve">               </w:t>
      </w:r>
      <w:r w:rsidRPr="00B1103B">
        <w:rPr>
          <w:rStyle w:val="A11"/>
          <w:rFonts w:asciiTheme="majorBidi" w:hAnsiTheme="majorBidi" w:cs="Simplified Arabic"/>
          <w:color w:val="auto"/>
          <w:sz w:val="24"/>
          <w:szCs w:val="24"/>
        </w:rPr>
        <w:t xml:space="preserve">                                                    </w:t>
      </w:r>
    </w:p>
    <w:p w:rsidR="00753227" w:rsidRPr="00B1103B" w:rsidRDefault="00DF1416" w:rsidP="00685C64">
      <w:pPr>
        <w:spacing w:line="360" w:lineRule="auto"/>
        <w:jc w:val="both"/>
        <w:rPr>
          <w:rStyle w:val="A11"/>
          <w:rFonts w:asciiTheme="majorBidi" w:hAnsiTheme="majorBidi" w:cs="Simplified Arabic"/>
          <w:color w:val="auto"/>
          <w:sz w:val="24"/>
          <w:szCs w:val="24"/>
          <w:rtl/>
        </w:rPr>
      </w:pPr>
      <w:r w:rsidRPr="00B1103B">
        <w:rPr>
          <w:rFonts w:asciiTheme="majorBidi" w:hAnsiTheme="majorBidi" w:cs="Simplified Arabic"/>
          <w:sz w:val="24"/>
          <w:szCs w:val="24"/>
        </w:rPr>
        <w:t>-L</w:t>
      </w:r>
      <w:r w:rsidR="00755B2C">
        <w:rPr>
          <w:rFonts w:asciiTheme="majorBidi" w:hAnsiTheme="majorBidi" w:cs="Simplified Arabic"/>
          <w:sz w:val="24"/>
          <w:szCs w:val="24"/>
        </w:rPr>
        <w:t>arge</w:t>
      </w:r>
      <w:r w:rsidR="00685C64">
        <w:rPr>
          <w:rFonts w:asciiTheme="majorBidi" w:hAnsiTheme="majorBidi" w:cs="Simplified Arabic"/>
          <w:sz w:val="24"/>
          <w:szCs w:val="24"/>
        </w:rPr>
        <w:t>, E.C. (1966).</w:t>
      </w:r>
      <w:r w:rsidR="000F5CE9" w:rsidRPr="00B1103B">
        <w:rPr>
          <w:rFonts w:asciiTheme="majorBidi" w:hAnsiTheme="majorBidi" w:cs="Simplified Arabic"/>
          <w:sz w:val="24"/>
          <w:szCs w:val="24"/>
        </w:rPr>
        <w:t xml:space="preserve"> </w:t>
      </w:r>
      <w:r w:rsidRPr="00B1103B">
        <w:rPr>
          <w:rFonts w:asciiTheme="majorBidi" w:hAnsiTheme="majorBidi" w:cs="Simplified Arabic"/>
          <w:sz w:val="24"/>
          <w:szCs w:val="24"/>
        </w:rPr>
        <w:t xml:space="preserve"> Measuring plant disease. Annual Review of Phytopathology, 4: 9-28.</w:t>
      </w:r>
      <w:r w:rsidR="00755B2C">
        <w:rPr>
          <w:rStyle w:val="A11"/>
          <w:rFonts w:asciiTheme="majorBidi" w:hAnsiTheme="majorBidi" w:cs="Simplified Arabic"/>
          <w:color w:val="auto"/>
          <w:sz w:val="24"/>
          <w:szCs w:val="24"/>
        </w:rPr>
        <w:t xml:space="preserve"> </w:t>
      </w:r>
      <w:r w:rsidR="000509C8" w:rsidRPr="00B1103B">
        <w:rPr>
          <w:rStyle w:val="A11"/>
          <w:rFonts w:asciiTheme="majorBidi" w:hAnsiTheme="majorBidi" w:cs="Simplified Arabic"/>
          <w:color w:val="auto"/>
          <w:sz w:val="24"/>
          <w:szCs w:val="24"/>
        </w:rPr>
        <w:t xml:space="preserve"> </w:t>
      </w:r>
    </w:p>
    <w:p w:rsidR="00DF1416" w:rsidRPr="00B1103B" w:rsidRDefault="00753227" w:rsidP="00755B2C">
      <w:pPr>
        <w:autoSpaceDE w:val="0"/>
        <w:autoSpaceDN w:val="0"/>
        <w:bidi w:val="0"/>
        <w:adjustRightInd w:val="0"/>
        <w:spacing w:after="0" w:line="360" w:lineRule="auto"/>
        <w:jc w:val="both"/>
        <w:rPr>
          <w:rFonts w:asciiTheme="majorBidi" w:eastAsiaTheme="minorHAnsi" w:hAnsiTheme="majorBidi" w:cs="Simplified Arabic"/>
          <w:sz w:val="24"/>
          <w:szCs w:val="24"/>
          <w:rtl/>
        </w:rPr>
      </w:pPr>
      <w:r w:rsidRPr="00B1103B">
        <w:rPr>
          <w:rFonts w:asciiTheme="majorBidi" w:hAnsiTheme="majorBidi" w:cs="Simplified Arabic"/>
          <w:sz w:val="24"/>
          <w:szCs w:val="24"/>
        </w:rPr>
        <w:t xml:space="preserve">- </w:t>
      </w:r>
      <w:r w:rsidRPr="00B1103B">
        <w:rPr>
          <w:rFonts w:asciiTheme="majorBidi" w:eastAsiaTheme="minorHAnsi" w:hAnsiTheme="majorBidi" w:cs="Simplified Arabic"/>
          <w:sz w:val="24"/>
          <w:szCs w:val="24"/>
        </w:rPr>
        <w:t>L</w:t>
      </w:r>
      <w:r w:rsidR="00755B2C">
        <w:rPr>
          <w:rFonts w:asciiTheme="majorBidi" w:eastAsiaTheme="minorHAnsi" w:hAnsiTheme="majorBidi" w:cs="Simplified Arabic"/>
          <w:sz w:val="24"/>
          <w:szCs w:val="24"/>
        </w:rPr>
        <w:t>ebeda</w:t>
      </w:r>
      <w:r w:rsidR="00685C64">
        <w:rPr>
          <w:rFonts w:asciiTheme="majorBidi" w:eastAsiaTheme="minorHAnsi" w:hAnsiTheme="majorBidi" w:cs="Simplified Arabic"/>
          <w:sz w:val="24"/>
          <w:szCs w:val="24"/>
        </w:rPr>
        <w:t>, A. (2002).</w:t>
      </w:r>
      <w:r w:rsidRPr="00B1103B">
        <w:rPr>
          <w:rFonts w:asciiTheme="majorBidi" w:eastAsiaTheme="minorHAnsi" w:hAnsiTheme="majorBidi" w:cs="Simplified Arabic"/>
          <w:sz w:val="24"/>
          <w:szCs w:val="24"/>
        </w:rPr>
        <w:t xml:space="preserve"> Occurrence and variation in virulence of </w:t>
      </w:r>
      <w:r w:rsidRPr="00B1103B">
        <w:rPr>
          <w:rFonts w:asciiTheme="majorBidi" w:eastAsiaTheme="minorHAnsi" w:hAnsiTheme="majorBidi" w:cs="Simplified Arabic"/>
          <w:i/>
          <w:iCs/>
          <w:sz w:val="24"/>
          <w:szCs w:val="24"/>
        </w:rPr>
        <w:t xml:space="preserve">Bremia lactucae </w:t>
      </w:r>
      <w:r w:rsidRPr="00B1103B">
        <w:rPr>
          <w:rFonts w:asciiTheme="majorBidi" w:eastAsiaTheme="minorHAnsi" w:hAnsiTheme="majorBidi" w:cs="Simplified Arabic"/>
          <w:sz w:val="24"/>
          <w:szCs w:val="24"/>
        </w:rPr>
        <w:t xml:space="preserve">in natural populations of </w:t>
      </w:r>
      <w:r w:rsidRPr="00B1103B">
        <w:rPr>
          <w:rFonts w:asciiTheme="majorBidi" w:eastAsiaTheme="minorHAnsi" w:hAnsiTheme="majorBidi" w:cs="Simplified Arabic"/>
          <w:i/>
          <w:iCs/>
          <w:sz w:val="24"/>
          <w:szCs w:val="24"/>
        </w:rPr>
        <w:t>Lactuca serriola</w:t>
      </w:r>
      <w:r w:rsidRPr="00B1103B">
        <w:rPr>
          <w:rFonts w:asciiTheme="majorBidi" w:eastAsiaTheme="minorHAnsi" w:hAnsiTheme="majorBidi" w:cs="Simplified Arabic"/>
          <w:sz w:val="24"/>
          <w:szCs w:val="24"/>
        </w:rPr>
        <w:t>. In:SPENCER-PHILLIPS, P.T.N. – GISI, U. – LEBEDA, A. (eds.): Advances in Downy Mildew Research. Kluwer Academic Publishers, Dordrecht, 2002, p. 179-183.</w:t>
      </w:r>
      <w:r w:rsidR="00DF1416" w:rsidRPr="00B1103B">
        <w:rPr>
          <w:rStyle w:val="A11"/>
          <w:rFonts w:asciiTheme="majorBidi" w:hAnsiTheme="majorBidi" w:cs="Simplified Arabic"/>
          <w:color w:val="auto"/>
          <w:sz w:val="24"/>
          <w:szCs w:val="24"/>
        </w:rPr>
        <w:t xml:space="preserve">                                                                                           </w:t>
      </w:r>
    </w:p>
    <w:p w:rsidR="00DF1416" w:rsidRPr="00B1103B" w:rsidRDefault="00DF1416" w:rsidP="00685C64">
      <w:pPr>
        <w:spacing w:line="360" w:lineRule="auto"/>
        <w:jc w:val="both"/>
        <w:rPr>
          <w:rFonts w:asciiTheme="majorBidi" w:hAnsiTheme="majorBidi" w:cs="Simplified Arabic"/>
          <w:sz w:val="24"/>
          <w:szCs w:val="24"/>
          <w:rtl/>
        </w:rPr>
      </w:pPr>
      <w:r w:rsidRPr="00B1103B">
        <w:rPr>
          <w:rStyle w:val="A11"/>
          <w:rFonts w:asciiTheme="majorBidi" w:hAnsiTheme="majorBidi" w:cs="Simplified Arabic"/>
          <w:color w:val="auto"/>
          <w:sz w:val="24"/>
          <w:szCs w:val="24"/>
        </w:rPr>
        <w:t>- M</w:t>
      </w:r>
      <w:r w:rsidR="00755B2C">
        <w:rPr>
          <w:rStyle w:val="A11"/>
          <w:rFonts w:asciiTheme="majorBidi" w:hAnsiTheme="majorBidi" w:cs="Simplified Arabic"/>
          <w:color w:val="auto"/>
          <w:sz w:val="24"/>
          <w:szCs w:val="24"/>
        </w:rPr>
        <w:t>erdinoglu</w:t>
      </w:r>
      <w:r w:rsidR="00685C64">
        <w:rPr>
          <w:rStyle w:val="A11"/>
          <w:rFonts w:asciiTheme="majorBidi" w:hAnsiTheme="majorBidi" w:cs="Simplified Arabic"/>
          <w:color w:val="auto"/>
          <w:sz w:val="24"/>
          <w:szCs w:val="24"/>
        </w:rPr>
        <w:t>, D</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B</w:t>
      </w:r>
      <w:r w:rsidR="00755B2C">
        <w:rPr>
          <w:rStyle w:val="A11"/>
          <w:rFonts w:asciiTheme="majorBidi" w:hAnsiTheme="majorBidi" w:cs="Simplified Arabic"/>
          <w:color w:val="auto"/>
          <w:sz w:val="24"/>
          <w:szCs w:val="24"/>
        </w:rPr>
        <w:t>lasi</w:t>
      </w:r>
      <w:r w:rsidR="00685C64">
        <w:rPr>
          <w:rStyle w:val="A11"/>
          <w:rFonts w:asciiTheme="majorBidi" w:hAnsiTheme="majorBidi" w:cs="Simplified Arabic"/>
          <w:color w:val="auto"/>
          <w:sz w:val="24"/>
          <w:szCs w:val="24"/>
        </w:rPr>
        <w:t>, P</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W</w:t>
      </w:r>
      <w:r w:rsidR="00755B2C">
        <w:rPr>
          <w:rStyle w:val="A11"/>
          <w:rFonts w:asciiTheme="majorBidi" w:hAnsiTheme="majorBidi" w:cs="Simplified Arabic"/>
          <w:color w:val="auto"/>
          <w:sz w:val="24"/>
          <w:szCs w:val="24"/>
        </w:rPr>
        <w:t>iedemann</w:t>
      </w:r>
      <w:r w:rsidR="00685C64">
        <w:rPr>
          <w:rStyle w:val="A11"/>
          <w:rFonts w:asciiTheme="majorBidi" w:hAnsiTheme="majorBidi" w:cs="Simplified Arabic"/>
          <w:color w:val="auto"/>
          <w:sz w:val="24"/>
          <w:szCs w:val="24"/>
        </w:rPr>
        <w:t>, S</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M</w:t>
      </w:r>
      <w:r w:rsidR="00755B2C">
        <w:rPr>
          <w:rStyle w:val="A11"/>
          <w:rFonts w:asciiTheme="majorBidi" w:hAnsiTheme="majorBidi" w:cs="Simplified Arabic"/>
          <w:color w:val="auto"/>
          <w:sz w:val="24"/>
          <w:szCs w:val="24"/>
        </w:rPr>
        <w:t>estre</w:t>
      </w:r>
      <w:r w:rsidR="00685C64">
        <w:rPr>
          <w:rStyle w:val="A11"/>
          <w:rFonts w:asciiTheme="majorBidi" w:hAnsiTheme="majorBidi" w:cs="Simplified Arabic"/>
          <w:color w:val="auto"/>
          <w:sz w:val="24"/>
          <w:szCs w:val="24"/>
        </w:rPr>
        <w:t>, P</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P</w:t>
      </w:r>
      <w:r w:rsidR="00755B2C">
        <w:rPr>
          <w:rStyle w:val="A11"/>
          <w:rFonts w:asciiTheme="majorBidi" w:hAnsiTheme="majorBidi" w:cs="Simplified Arabic"/>
          <w:color w:val="auto"/>
          <w:sz w:val="24"/>
          <w:szCs w:val="24"/>
        </w:rPr>
        <w:t>eressotti</w:t>
      </w:r>
      <w:r w:rsidR="00685C64">
        <w:rPr>
          <w:rStyle w:val="A11"/>
          <w:rFonts w:asciiTheme="majorBidi" w:hAnsiTheme="majorBidi" w:cs="Simplified Arabic"/>
          <w:color w:val="auto"/>
          <w:sz w:val="24"/>
          <w:szCs w:val="24"/>
        </w:rPr>
        <w:t>, E</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P</w:t>
      </w:r>
      <w:r w:rsidR="00755B2C">
        <w:rPr>
          <w:rStyle w:val="A11"/>
          <w:rFonts w:asciiTheme="majorBidi" w:hAnsiTheme="majorBidi" w:cs="Simplified Arabic"/>
          <w:color w:val="auto"/>
          <w:sz w:val="24"/>
          <w:szCs w:val="24"/>
        </w:rPr>
        <w:t>outaraud</w:t>
      </w:r>
      <w:r w:rsidR="00685C64">
        <w:rPr>
          <w:rStyle w:val="A11"/>
          <w:rFonts w:asciiTheme="majorBidi" w:hAnsiTheme="majorBidi" w:cs="Simplified Arabic"/>
          <w:color w:val="auto"/>
          <w:sz w:val="24"/>
          <w:szCs w:val="24"/>
        </w:rPr>
        <w:t>, A</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P</w:t>
      </w:r>
      <w:r w:rsidR="00755B2C">
        <w:rPr>
          <w:rStyle w:val="A11"/>
          <w:rFonts w:asciiTheme="majorBidi" w:hAnsiTheme="majorBidi" w:cs="Simplified Arabic"/>
          <w:color w:val="auto"/>
          <w:sz w:val="24"/>
          <w:szCs w:val="24"/>
        </w:rPr>
        <w:t>rado</w:t>
      </w:r>
      <w:r w:rsidR="00685C64">
        <w:rPr>
          <w:rStyle w:val="A11"/>
          <w:rFonts w:asciiTheme="majorBidi" w:hAnsiTheme="majorBidi" w:cs="Simplified Arabic"/>
          <w:color w:val="auto"/>
          <w:sz w:val="24"/>
          <w:szCs w:val="24"/>
        </w:rPr>
        <w:t>, E. and</w:t>
      </w:r>
      <w:r w:rsidRPr="00B1103B">
        <w:rPr>
          <w:rStyle w:val="A11"/>
          <w:rFonts w:asciiTheme="majorBidi" w:hAnsiTheme="majorBidi" w:cs="Simplified Arabic"/>
          <w:color w:val="auto"/>
          <w:sz w:val="24"/>
          <w:szCs w:val="24"/>
        </w:rPr>
        <w:t xml:space="preserve"> S</w:t>
      </w:r>
      <w:r w:rsidR="00755B2C">
        <w:rPr>
          <w:rStyle w:val="A11"/>
          <w:rFonts w:asciiTheme="majorBidi" w:hAnsiTheme="majorBidi" w:cs="Simplified Arabic"/>
          <w:color w:val="auto"/>
          <w:sz w:val="24"/>
          <w:szCs w:val="24"/>
        </w:rPr>
        <w:t>chneider</w:t>
      </w:r>
      <w:r w:rsidR="00685C64">
        <w:rPr>
          <w:rStyle w:val="A11"/>
          <w:rFonts w:asciiTheme="majorBidi" w:hAnsiTheme="majorBidi" w:cs="Simplified Arabic"/>
          <w:color w:val="auto"/>
          <w:sz w:val="24"/>
          <w:szCs w:val="24"/>
        </w:rPr>
        <w:t>, C. (2014).</w:t>
      </w:r>
      <w:r w:rsidRPr="00B1103B">
        <w:rPr>
          <w:rStyle w:val="A11"/>
          <w:rFonts w:asciiTheme="majorBidi" w:hAnsiTheme="majorBidi" w:cs="Simplified Arabic"/>
          <w:color w:val="auto"/>
          <w:sz w:val="24"/>
          <w:szCs w:val="24"/>
        </w:rPr>
        <w:t xml:space="preserve"> Breeding for durable resistance to downy and powdery mildew in grapevine. Acta Hortic. 1046, 65-72.</w:t>
      </w:r>
      <w:r w:rsidR="00755B2C">
        <w:rPr>
          <w:rStyle w:val="A11"/>
          <w:rFonts w:asciiTheme="majorBidi" w:hAnsiTheme="majorBidi" w:cs="Simplified Arabic"/>
          <w:color w:val="auto"/>
          <w:sz w:val="24"/>
          <w:szCs w:val="24"/>
        </w:rPr>
        <w:t xml:space="preserve">                   </w:t>
      </w:r>
      <w:r w:rsidR="000509C8" w:rsidRPr="00B1103B">
        <w:rPr>
          <w:rStyle w:val="A11"/>
          <w:rFonts w:asciiTheme="majorBidi" w:hAnsiTheme="majorBidi" w:cs="Simplified Arabic"/>
          <w:color w:val="auto"/>
          <w:sz w:val="24"/>
          <w:szCs w:val="24"/>
        </w:rPr>
        <w:t xml:space="preserve">                                                    </w:t>
      </w:r>
      <w:r w:rsidRPr="00B1103B">
        <w:rPr>
          <w:rStyle w:val="A11"/>
          <w:rFonts w:asciiTheme="majorBidi" w:hAnsiTheme="majorBidi" w:cs="Simplified Arabic"/>
          <w:color w:val="auto"/>
          <w:sz w:val="24"/>
          <w:szCs w:val="24"/>
        </w:rPr>
        <w:t>- P</w:t>
      </w:r>
      <w:r w:rsidR="00755B2C">
        <w:rPr>
          <w:rStyle w:val="A11"/>
          <w:rFonts w:asciiTheme="majorBidi" w:hAnsiTheme="majorBidi" w:cs="Simplified Arabic"/>
          <w:color w:val="auto"/>
          <w:sz w:val="24"/>
          <w:szCs w:val="24"/>
        </w:rPr>
        <w:t>rajongjai</w:t>
      </w:r>
      <w:r w:rsidR="00685C64">
        <w:rPr>
          <w:rStyle w:val="A11"/>
          <w:rFonts w:asciiTheme="majorBidi" w:hAnsiTheme="majorBidi" w:cs="Simplified Arabic"/>
          <w:color w:val="auto"/>
          <w:sz w:val="24"/>
          <w:szCs w:val="24"/>
        </w:rPr>
        <w:t>, T</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P</w:t>
      </w:r>
      <w:r w:rsidR="00755B2C">
        <w:rPr>
          <w:rStyle w:val="A11"/>
          <w:rFonts w:asciiTheme="majorBidi" w:hAnsiTheme="majorBidi" w:cs="Simplified Arabic"/>
          <w:color w:val="auto"/>
          <w:sz w:val="24"/>
          <w:szCs w:val="24"/>
        </w:rPr>
        <w:t>oolsawat</w:t>
      </w:r>
      <w:r w:rsidR="00685C64">
        <w:rPr>
          <w:rStyle w:val="A11"/>
          <w:rFonts w:asciiTheme="majorBidi" w:hAnsiTheme="majorBidi" w:cs="Simplified Arabic"/>
          <w:color w:val="auto"/>
          <w:sz w:val="24"/>
          <w:szCs w:val="24"/>
        </w:rPr>
        <w:t>, O</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P</w:t>
      </w:r>
      <w:r w:rsidR="00755B2C">
        <w:rPr>
          <w:rStyle w:val="A11"/>
          <w:rFonts w:asciiTheme="majorBidi" w:hAnsiTheme="majorBidi" w:cs="Simplified Arabic"/>
          <w:color w:val="auto"/>
          <w:sz w:val="24"/>
          <w:szCs w:val="24"/>
        </w:rPr>
        <w:t>ornbungkerd</w:t>
      </w:r>
      <w:r w:rsidR="00685C64">
        <w:rPr>
          <w:rStyle w:val="A11"/>
          <w:rFonts w:asciiTheme="majorBidi" w:hAnsiTheme="majorBidi" w:cs="Simplified Arabic"/>
          <w:color w:val="auto"/>
          <w:sz w:val="24"/>
          <w:szCs w:val="24"/>
        </w:rPr>
        <w:t>, P</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W</w:t>
      </w:r>
      <w:r w:rsidR="00755B2C">
        <w:rPr>
          <w:rStyle w:val="A11"/>
          <w:rFonts w:asciiTheme="majorBidi" w:hAnsiTheme="majorBidi" w:cs="Simplified Arabic"/>
          <w:color w:val="auto"/>
          <w:sz w:val="24"/>
          <w:szCs w:val="24"/>
        </w:rPr>
        <w:t>ongkaew</w:t>
      </w:r>
      <w:r w:rsidR="00685C64">
        <w:rPr>
          <w:rStyle w:val="A11"/>
          <w:rFonts w:asciiTheme="majorBidi" w:hAnsiTheme="majorBidi" w:cs="Simplified Arabic"/>
          <w:color w:val="auto"/>
          <w:sz w:val="24"/>
          <w:szCs w:val="24"/>
        </w:rPr>
        <w:t>, S</w:t>
      </w:r>
      <w:r w:rsidR="00685C64">
        <w:rPr>
          <w:rFonts w:asciiTheme="majorBidi" w:hAnsiTheme="majorBidi" w:cs="Simplified Arabic"/>
          <w:sz w:val="24"/>
          <w:szCs w:val="24"/>
        </w:rPr>
        <w:t>.</w:t>
      </w:r>
      <w:r w:rsidR="00685C64">
        <w:rPr>
          <w:rFonts w:ascii="Times New Roman" w:hAnsi="Times New Roman" w:cs="Times New Roman"/>
          <w:kern w:val="36"/>
          <w:sz w:val="20"/>
          <w:szCs w:val="20"/>
        </w:rPr>
        <w:t>;</w:t>
      </w:r>
      <w:r w:rsidRPr="00B1103B">
        <w:rPr>
          <w:rStyle w:val="A11"/>
          <w:rFonts w:asciiTheme="majorBidi" w:hAnsiTheme="majorBidi" w:cs="Simplified Arabic"/>
          <w:color w:val="auto"/>
          <w:sz w:val="24"/>
          <w:szCs w:val="24"/>
        </w:rPr>
        <w:t xml:space="preserve"> T</w:t>
      </w:r>
      <w:r w:rsidR="00755B2C">
        <w:rPr>
          <w:rStyle w:val="A11"/>
          <w:rFonts w:asciiTheme="majorBidi" w:hAnsiTheme="majorBidi" w:cs="Simplified Arabic"/>
          <w:color w:val="auto"/>
          <w:sz w:val="24"/>
          <w:szCs w:val="24"/>
        </w:rPr>
        <w:t>antasawat</w:t>
      </w:r>
      <w:r w:rsidR="00685C64">
        <w:rPr>
          <w:rStyle w:val="A11"/>
          <w:rFonts w:asciiTheme="majorBidi" w:hAnsiTheme="majorBidi" w:cs="Simplified Arabic"/>
          <w:color w:val="auto"/>
          <w:sz w:val="24"/>
          <w:szCs w:val="24"/>
        </w:rPr>
        <w:t>, P.A. (2013).</w:t>
      </w:r>
      <w:r w:rsidRPr="00B1103B">
        <w:rPr>
          <w:rStyle w:val="A11"/>
          <w:rFonts w:asciiTheme="majorBidi" w:hAnsiTheme="majorBidi" w:cs="Simplified Arabic"/>
          <w:color w:val="auto"/>
          <w:sz w:val="24"/>
          <w:szCs w:val="24"/>
        </w:rPr>
        <w:t xml:space="preserve"> Evaluation of grapevines for resistance to downy mildew under laboratory and field conditions. S. Afr. J. Enol. Vitic. 35, 43-50. </w:t>
      </w:r>
      <w:r w:rsidR="00AF64A3">
        <w:rPr>
          <w:rStyle w:val="A11"/>
          <w:rFonts w:asciiTheme="majorBidi" w:hAnsiTheme="majorBidi" w:cs="Simplified Arabic"/>
          <w:color w:val="auto"/>
          <w:sz w:val="24"/>
          <w:szCs w:val="24"/>
        </w:rPr>
        <w:t xml:space="preserve">                                              </w:t>
      </w:r>
      <w:r w:rsidR="00EC6A4E" w:rsidRPr="00B1103B">
        <w:rPr>
          <w:rStyle w:val="A11"/>
          <w:rFonts w:asciiTheme="majorBidi" w:hAnsiTheme="majorBidi" w:cs="Simplified Arabic"/>
          <w:color w:val="auto"/>
          <w:sz w:val="24"/>
          <w:szCs w:val="24"/>
        </w:rPr>
        <w:t xml:space="preserve">              </w:t>
      </w:r>
      <w:r w:rsidRPr="00B1103B">
        <w:rPr>
          <w:rStyle w:val="A11"/>
          <w:rFonts w:asciiTheme="majorBidi" w:hAnsiTheme="majorBidi" w:cs="Simplified Arabic"/>
          <w:color w:val="auto"/>
          <w:sz w:val="24"/>
          <w:szCs w:val="24"/>
        </w:rPr>
        <w:t xml:space="preserve">               </w:t>
      </w:r>
    </w:p>
    <w:p w:rsidR="00DF1416" w:rsidRPr="00B1103B" w:rsidRDefault="00DF1416" w:rsidP="009C4D6B">
      <w:pPr>
        <w:pStyle w:val="Pa11"/>
        <w:spacing w:line="360" w:lineRule="auto"/>
        <w:jc w:val="both"/>
        <w:rPr>
          <w:rFonts w:asciiTheme="majorBidi" w:hAnsiTheme="majorBidi" w:cs="Simplified Arabic"/>
        </w:rPr>
      </w:pPr>
      <w:r w:rsidRPr="00B1103B">
        <w:rPr>
          <w:rStyle w:val="A11"/>
          <w:rFonts w:asciiTheme="majorBidi" w:hAnsiTheme="majorBidi" w:cs="Simplified Arabic"/>
          <w:color w:val="auto"/>
          <w:sz w:val="24"/>
          <w:szCs w:val="24"/>
        </w:rPr>
        <w:t>- T</w:t>
      </w:r>
      <w:r w:rsidR="00AF64A3">
        <w:rPr>
          <w:rStyle w:val="A11"/>
          <w:rFonts w:asciiTheme="majorBidi" w:hAnsiTheme="majorBidi" w:cs="Simplified Arabic"/>
          <w:color w:val="auto"/>
          <w:sz w:val="24"/>
          <w:szCs w:val="24"/>
        </w:rPr>
        <w:t>ownsend</w:t>
      </w:r>
      <w:r w:rsidR="00685C64">
        <w:rPr>
          <w:rStyle w:val="A11"/>
          <w:rFonts w:asciiTheme="majorBidi" w:hAnsiTheme="majorBidi" w:cs="Simplified Arabic"/>
          <w:color w:val="auto"/>
          <w:sz w:val="24"/>
          <w:szCs w:val="24"/>
        </w:rPr>
        <w:t>, G.K</w:t>
      </w:r>
      <w:r w:rsidR="00685C64">
        <w:rPr>
          <w:rFonts w:asciiTheme="majorBidi" w:hAnsiTheme="majorBidi" w:cs="Simplified Arabic"/>
        </w:rPr>
        <w:t>.</w:t>
      </w:r>
      <w:r w:rsidR="00685C64">
        <w:rPr>
          <w:kern w:val="36"/>
          <w:sz w:val="20"/>
          <w:szCs w:val="20"/>
        </w:rPr>
        <w:t>;</w:t>
      </w:r>
      <w:r w:rsidR="009C4D6B">
        <w:rPr>
          <w:rStyle w:val="A11"/>
          <w:rFonts w:asciiTheme="majorBidi" w:hAnsiTheme="majorBidi" w:cs="Simplified Arabic"/>
          <w:color w:val="auto"/>
          <w:sz w:val="24"/>
          <w:szCs w:val="24"/>
        </w:rPr>
        <w:t xml:space="preserve"> and</w:t>
      </w:r>
      <w:r w:rsidRPr="00B1103B">
        <w:rPr>
          <w:rStyle w:val="A11"/>
          <w:rFonts w:asciiTheme="majorBidi" w:hAnsiTheme="majorBidi" w:cs="Simplified Arabic"/>
          <w:color w:val="auto"/>
          <w:sz w:val="24"/>
          <w:szCs w:val="24"/>
        </w:rPr>
        <w:t xml:space="preserve"> H</w:t>
      </w:r>
      <w:r w:rsidR="009C4D6B">
        <w:rPr>
          <w:rStyle w:val="A11"/>
          <w:rFonts w:asciiTheme="majorBidi" w:hAnsiTheme="majorBidi" w:cs="Simplified Arabic"/>
          <w:color w:val="auto"/>
          <w:sz w:val="24"/>
          <w:szCs w:val="24"/>
        </w:rPr>
        <w:t>euberger</w:t>
      </w:r>
      <w:r w:rsidR="00685C64">
        <w:rPr>
          <w:rStyle w:val="A11"/>
          <w:rFonts w:asciiTheme="majorBidi" w:hAnsiTheme="majorBidi" w:cs="Simplified Arabic"/>
          <w:color w:val="auto"/>
          <w:sz w:val="24"/>
          <w:szCs w:val="24"/>
        </w:rPr>
        <w:t xml:space="preserve"> J.W. (1943).</w:t>
      </w:r>
      <w:r w:rsidRPr="00B1103B">
        <w:rPr>
          <w:rStyle w:val="A11"/>
          <w:rFonts w:asciiTheme="majorBidi" w:hAnsiTheme="majorBidi" w:cs="Simplified Arabic"/>
          <w:color w:val="auto"/>
          <w:sz w:val="24"/>
          <w:szCs w:val="24"/>
        </w:rPr>
        <w:t xml:space="preserve"> Methods for estimating losses caused by diseases in fungicide experiments. Plant Dis. Reptr. 27, 340-343. </w:t>
      </w:r>
    </w:p>
    <w:p w:rsidR="000509C8" w:rsidRPr="00B1103B" w:rsidRDefault="00DF1416" w:rsidP="00B1103B">
      <w:pPr>
        <w:spacing w:line="360" w:lineRule="auto"/>
        <w:jc w:val="both"/>
        <w:rPr>
          <w:rStyle w:val="A11"/>
          <w:rFonts w:asciiTheme="majorBidi" w:hAnsiTheme="majorBidi" w:cs="Simplified Arabic"/>
          <w:color w:val="auto"/>
          <w:sz w:val="24"/>
          <w:szCs w:val="24"/>
          <w:rtl/>
        </w:rPr>
      </w:pPr>
      <w:r w:rsidRPr="00B1103B">
        <w:rPr>
          <w:rStyle w:val="A11"/>
          <w:rFonts w:asciiTheme="majorBidi" w:hAnsiTheme="majorBidi" w:cs="Simplified Arabic"/>
          <w:color w:val="auto"/>
          <w:sz w:val="24"/>
          <w:szCs w:val="24"/>
        </w:rPr>
        <w:t>- Wang, Y., Li, Y., He, P., Chen, J., Lamikanra, O. &amp; Lu, J., 1995. Evaluation of foliar resistance to downy mildew</w:t>
      </w:r>
      <w:r w:rsidRPr="00B1103B">
        <w:rPr>
          <w:rStyle w:val="A11"/>
          <w:rFonts w:asciiTheme="majorBidi" w:hAnsiTheme="majorBidi" w:cs="Simplified Arabic"/>
          <w:i/>
          <w:iCs/>
          <w:color w:val="auto"/>
          <w:sz w:val="24"/>
          <w:szCs w:val="24"/>
        </w:rPr>
        <w:t xml:space="preserve"> </w:t>
      </w:r>
      <w:r w:rsidRPr="00B1103B">
        <w:rPr>
          <w:rStyle w:val="A11"/>
          <w:rFonts w:asciiTheme="majorBidi" w:hAnsiTheme="majorBidi" w:cs="Simplified Arabic"/>
          <w:color w:val="auto"/>
          <w:sz w:val="24"/>
          <w:szCs w:val="24"/>
        </w:rPr>
        <w:t xml:space="preserve">in Chinese wild </w:t>
      </w:r>
      <w:r w:rsidRPr="00B1103B">
        <w:rPr>
          <w:rStyle w:val="A11"/>
          <w:rFonts w:asciiTheme="majorBidi" w:hAnsiTheme="majorBidi" w:cs="Simplified Arabic"/>
          <w:i/>
          <w:iCs/>
          <w:color w:val="auto"/>
          <w:sz w:val="24"/>
          <w:szCs w:val="24"/>
        </w:rPr>
        <w:t xml:space="preserve">Vitis </w:t>
      </w:r>
      <w:r w:rsidRPr="00B1103B">
        <w:rPr>
          <w:rStyle w:val="A11"/>
          <w:rFonts w:asciiTheme="majorBidi" w:hAnsiTheme="majorBidi" w:cs="Simplified Arabic"/>
          <w:color w:val="auto"/>
          <w:sz w:val="24"/>
          <w:szCs w:val="24"/>
        </w:rPr>
        <w:t xml:space="preserve">species. Vitis 34, 159-164.                   </w:t>
      </w:r>
    </w:p>
    <w:p w:rsidR="00DF1416" w:rsidRPr="00B1103B" w:rsidRDefault="00DF1416" w:rsidP="0009550B">
      <w:pPr>
        <w:spacing w:line="360" w:lineRule="auto"/>
        <w:jc w:val="both"/>
        <w:rPr>
          <w:rFonts w:asciiTheme="majorBidi" w:hAnsiTheme="majorBidi" w:cs="Simplified Arabic"/>
          <w:sz w:val="24"/>
          <w:szCs w:val="24"/>
          <w:rtl/>
        </w:rPr>
      </w:pPr>
      <w:r w:rsidRPr="00B1103B">
        <w:rPr>
          <w:rFonts w:asciiTheme="majorBidi" w:hAnsiTheme="majorBidi" w:cs="Simplified Arabic"/>
          <w:sz w:val="24"/>
          <w:szCs w:val="24"/>
        </w:rPr>
        <w:t>- W</w:t>
      </w:r>
      <w:r w:rsidR="0055553D">
        <w:rPr>
          <w:rFonts w:asciiTheme="majorBidi" w:hAnsiTheme="majorBidi" w:cs="Simplified Arabic"/>
          <w:sz w:val="24"/>
          <w:szCs w:val="24"/>
        </w:rPr>
        <w:t>yenandt</w:t>
      </w:r>
      <w:r w:rsidR="0009550B">
        <w:rPr>
          <w:rFonts w:asciiTheme="majorBidi" w:hAnsiTheme="majorBidi" w:cs="Simplified Arabic"/>
          <w:sz w:val="24"/>
          <w:szCs w:val="24"/>
        </w:rPr>
        <w:t>, C. A.</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M</w:t>
      </w:r>
      <w:r w:rsidR="0055553D">
        <w:rPr>
          <w:rFonts w:asciiTheme="majorBidi" w:hAnsiTheme="majorBidi" w:cs="Simplified Arabic"/>
          <w:sz w:val="24"/>
          <w:szCs w:val="24"/>
        </w:rPr>
        <w:t>cgrath</w:t>
      </w:r>
      <w:r w:rsidR="0009550B">
        <w:rPr>
          <w:rFonts w:asciiTheme="majorBidi" w:hAnsiTheme="majorBidi" w:cs="Simplified Arabic"/>
          <w:sz w:val="24"/>
          <w:szCs w:val="24"/>
        </w:rPr>
        <w:t>, M. T.</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R</w:t>
      </w:r>
      <w:r w:rsidR="0055553D">
        <w:rPr>
          <w:rFonts w:asciiTheme="majorBidi" w:hAnsiTheme="majorBidi" w:cs="Simplified Arabic"/>
          <w:sz w:val="24"/>
          <w:szCs w:val="24"/>
        </w:rPr>
        <w:t>ideout</w:t>
      </w:r>
      <w:r w:rsidR="0009550B">
        <w:rPr>
          <w:rFonts w:asciiTheme="majorBidi" w:hAnsiTheme="majorBidi" w:cs="Simplified Arabic"/>
          <w:sz w:val="24"/>
          <w:szCs w:val="24"/>
        </w:rPr>
        <w:t>, S. L.</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G</w:t>
      </w:r>
      <w:r w:rsidR="0055553D">
        <w:rPr>
          <w:rFonts w:asciiTheme="majorBidi" w:hAnsiTheme="majorBidi" w:cs="Simplified Arabic"/>
          <w:sz w:val="24"/>
          <w:szCs w:val="24"/>
        </w:rPr>
        <w:t>ugino</w:t>
      </w:r>
      <w:r w:rsidR="0009550B">
        <w:rPr>
          <w:rFonts w:asciiTheme="majorBidi" w:hAnsiTheme="majorBidi" w:cs="Simplified Arabic"/>
          <w:sz w:val="24"/>
          <w:szCs w:val="24"/>
        </w:rPr>
        <w:t>, B. K.</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E</w:t>
      </w:r>
      <w:r w:rsidR="0055553D">
        <w:rPr>
          <w:rFonts w:asciiTheme="majorBidi" w:hAnsiTheme="majorBidi" w:cs="Simplified Arabic"/>
          <w:sz w:val="24"/>
          <w:szCs w:val="24"/>
        </w:rPr>
        <w:t>verts</w:t>
      </w:r>
      <w:r w:rsidR="0009550B">
        <w:rPr>
          <w:rFonts w:asciiTheme="majorBidi" w:hAnsiTheme="majorBidi" w:cs="Simplified Arabic"/>
          <w:sz w:val="24"/>
          <w:szCs w:val="24"/>
        </w:rPr>
        <w:t>, K. L.</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and M</w:t>
      </w:r>
      <w:r w:rsidR="0009550B">
        <w:rPr>
          <w:rFonts w:asciiTheme="majorBidi" w:hAnsiTheme="majorBidi" w:cs="Simplified Arabic"/>
          <w:sz w:val="24"/>
          <w:szCs w:val="24"/>
        </w:rPr>
        <w:t>ulrooney</w:t>
      </w:r>
      <w:r w:rsidRPr="00B1103B">
        <w:rPr>
          <w:rFonts w:asciiTheme="majorBidi" w:hAnsiTheme="majorBidi" w:cs="Simplified Arabic"/>
          <w:sz w:val="24"/>
          <w:szCs w:val="24"/>
        </w:rPr>
        <w:t>, R. P.</w:t>
      </w:r>
      <w:r w:rsidR="0009550B">
        <w:rPr>
          <w:rFonts w:asciiTheme="majorBidi" w:hAnsiTheme="majorBidi" w:cs="Simplified Arabic"/>
          <w:sz w:val="24"/>
          <w:szCs w:val="24"/>
        </w:rPr>
        <w:t xml:space="preserve"> (2009a).</w:t>
      </w:r>
      <w:r w:rsidRPr="00B1103B">
        <w:rPr>
          <w:rFonts w:asciiTheme="majorBidi" w:hAnsiTheme="majorBidi" w:cs="Simplified Arabic"/>
          <w:sz w:val="24"/>
          <w:szCs w:val="24"/>
        </w:rPr>
        <w:t xml:space="preserve"> Fungicide resistance management guidelines for cucurbit downy and powdery mildew control in the mid-Atlantic and Northeast regions of the United States. Crop Manag. 8. Online publication. doi.org/10.1094/CM-2009-0629-01-BR.</w:t>
      </w:r>
      <w:r w:rsidR="000509C8" w:rsidRPr="00B1103B">
        <w:rPr>
          <w:rFonts w:asciiTheme="majorBidi" w:hAnsiTheme="majorBidi" w:cs="Simplified Arabic"/>
          <w:sz w:val="24"/>
          <w:szCs w:val="24"/>
        </w:rPr>
        <w:t xml:space="preserve"> </w:t>
      </w:r>
      <w:r w:rsidR="0009550B">
        <w:rPr>
          <w:rFonts w:asciiTheme="majorBidi" w:hAnsiTheme="majorBidi" w:cs="Simplified Arabic"/>
          <w:sz w:val="24"/>
          <w:szCs w:val="24"/>
        </w:rPr>
        <w:t xml:space="preserve">                     </w:t>
      </w:r>
    </w:p>
    <w:p w:rsidR="000509C8" w:rsidRPr="00B1103B" w:rsidRDefault="00DF1416" w:rsidP="00937091">
      <w:pPr>
        <w:bidi w:val="0"/>
        <w:spacing w:after="0" w:line="360" w:lineRule="auto"/>
        <w:jc w:val="both"/>
        <w:rPr>
          <w:rFonts w:asciiTheme="majorBidi" w:hAnsiTheme="majorBidi" w:cs="Simplified Arabic"/>
          <w:sz w:val="24"/>
          <w:szCs w:val="24"/>
        </w:rPr>
      </w:pPr>
      <w:r w:rsidRPr="00B1103B">
        <w:rPr>
          <w:rFonts w:asciiTheme="majorBidi" w:hAnsiTheme="majorBidi" w:cs="Simplified Arabic"/>
          <w:sz w:val="24"/>
          <w:szCs w:val="24"/>
        </w:rPr>
        <w:t xml:space="preserve">- </w:t>
      </w:r>
      <w:r w:rsidR="00EC6A4E" w:rsidRPr="00B1103B">
        <w:rPr>
          <w:rFonts w:asciiTheme="majorBidi" w:hAnsiTheme="majorBidi" w:cs="Simplified Arabic"/>
          <w:sz w:val="24"/>
          <w:szCs w:val="24"/>
        </w:rPr>
        <w:t>W</w:t>
      </w:r>
      <w:r w:rsidR="00937091">
        <w:rPr>
          <w:rFonts w:asciiTheme="majorBidi" w:hAnsiTheme="majorBidi" w:cs="Simplified Arabic"/>
          <w:sz w:val="24"/>
          <w:szCs w:val="24"/>
        </w:rPr>
        <w:t>yenandt</w:t>
      </w:r>
      <w:r w:rsidR="0009550B">
        <w:rPr>
          <w:rFonts w:asciiTheme="majorBidi" w:hAnsiTheme="majorBidi" w:cs="Simplified Arabic"/>
          <w:sz w:val="24"/>
          <w:szCs w:val="24"/>
        </w:rPr>
        <w:t>, C. A.</w:t>
      </w:r>
      <w:r w:rsidR="0009550B">
        <w:rPr>
          <w:rFonts w:ascii="Times New Roman" w:hAnsi="Times New Roman" w:cs="Times New Roman"/>
          <w:kern w:val="36"/>
          <w:sz w:val="20"/>
          <w:szCs w:val="20"/>
        </w:rPr>
        <w:t>;</w:t>
      </w:r>
      <w:r w:rsidR="00EC6A4E" w:rsidRPr="00B1103B">
        <w:rPr>
          <w:rFonts w:asciiTheme="majorBidi" w:hAnsiTheme="majorBidi" w:cs="Simplified Arabic"/>
          <w:sz w:val="24"/>
          <w:szCs w:val="24"/>
        </w:rPr>
        <w:t xml:space="preserve"> </w:t>
      </w:r>
      <w:r w:rsidR="00937091" w:rsidRPr="00B1103B">
        <w:rPr>
          <w:rFonts w:asciiTheme="majorBidi" w:hAnsiTheme="majorBidi" w:cs="Simplified Arabic"/>
          <w:sz w:val="24"/>
          <w:szCs w:val="24"/>
        </w:rPr>
        <w:t>R</w:t>
      </w:r>
      <w:r w:rsidR="00937091">
        <w:rPr>
          <w:rFonts w:asciiTheme="majorBidi" w:hAnsiTheme="majorBidi" w:cs="Simplified Arabic"/>
          <w:sz w:val="24"/>
          <w:szCs w:val="24"/>
        </w:rPr>
        <w:t>ideout</w:t>
      </w:r>
      <w:r w:rsidR="0009550B">
        <w:rPr>
          <w:rFonts w:asciiTheme="majorBidi" w:hAnsiTheme="majorBidi" w:cs="Simplified Arabic"/>
          <w:sz w:val="24"/>
          <w:szCs w:val="24"/>
        </w:rPr>
        <w:t>, S. L.</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w:t>
      </w:r>
      <w:r w:rsidR="00937091" w:rsidRPr="00B1103B">
        <w:rPr>
          <w:rFonts w:asciiTheme="majorBidi" w:hAnsiTheme="majorBidi" w:cs="Simplified Arabic"/>
          <w:sz w:val="24"/>
          <w:szCs w:val="24"/>
        </w:rPr>
        <w:t>E</w:t>
      </w:r>
      <w:r w:rsidR="00937091">
        <w:rPr>
          <w:rFonts w:asciiTheme="majorBidi" w:hAnsiTheme="majorBidi" w:cs="Simplified Arabic"/>
          <w:sz w:val="24"/>
          <w:szCs w:val="24"/>
        </w:rPr>
        <w:t>verts</w:t>
      </w:r>
      <w:r w:rsidR="0009550B">
        <w:rPr>
          <w:rFonts w:asciiTheme="majorBidi" w:hAnsiTheme="majorBidi" w:cs="Simplified Arabic"/>
          <w:sz w:val="24"/>
          <w:szCs w:val="24"/>
        </w:rPr>
        <w:t>, K. L.</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w:t>
      </w:r>
      <w:r w:rsidR="00EC6A4E" w:rsidRPr="00B1103B">
        <w:rPr>
          <w:rFonts w:asciiTheme="majorBidi" w:hAnsiTheme="majorBidi" w:cs="Simplified Arabic"/>
          <w:sz w:val="24"/>
          <w:szCs w:val="24"/>
        </w:rPr>
        <w:t>M</w:t>
      </w:r>
      <w:r w:rsidR="00937091">
        <w:rPr>
          <w:rFonts w:asciiTheme="majorBidi" w:hAnsiTheme="majorBidi" w:cs="Simplified Arabic"/>
          <w:sz w:val="24"/>
          <w:szCs w:val="24"/>
        </w:rPr>
        <w:t>ulrooney</w:t>
      </w:r>
      <w:r w:rsidR="0009550B">
        <w:rPr>
          <w:rFonts w:asciiTheme="majorBidi" w:hAnsiTheme="majorBidi" w:cs="Simplified Arabic"/>
          <w:sz w:val="24"/>
          <w:szCs w:val="24"/>
        </w:rPr>
        <w:t>, R. P.</w:t>
      </w:r>
      <w:r w:rsidR="0009550B">
        <w:rPr>
          <w:rFonts w:ascii="Times New Roman" w:hAnsi="Times New Roman" w:cs="Times New Roman"/>
          <w:kern w:val="36"/>
          <w:sz w:val="20"/>
          <w:szCs w:val="20"/>
        </w:rPr>
        <w:t>;</w:t>
      </w:r>
      <w:r w:rsidRPr="00B1103B">
        <w:rPr>
          <w:rFonts w:asciiTheme="majorBidi" w:hAnsiTheme="majorBidi" w:cs="Simplified Arabic"/>
          <w:sz w:val="24"/>
          <w:szCs w:val="24"/>
        </w:rPr>
        <w:t xml:space="preserve"> and M</w:t>
      </w:r>
      <w:r w:rsidR="00937091">
        <w:rPr>
          <w:rFonts w:asciiTheme="majorBidi" w:hAnsiTheme="majorBidi" w:cs="Simplified Arabic"/>
          <w:sz w:val="24"/>
          <w:szCs w:val="24"/>
        </w:rPr>
        <w:t>axwell</w:t>
      </w:r>
      <w:r w:rsidR="0009550B">
        <w:rPr>
          <w:rFonts w:asciiTheme="majorBidi" w:hAnsiTheme="majorBidi" w:cs="Simplified Arabic"/>
          <w:sz w:val="24"/>
          <w:szCs w:val="24"/>
        </w:rPr>
        <w:t>,N. L.</w:t>
      </w:r>
      <w:r w:rsidR="00EC6A4E" w:rsidRPr="00B1103B">
        <w:rPr>
          <w:rFonts w:asciiTheme="majorBidi" w:hAnsiTheme="majorBidi" w:cs="Simplified Arabic"/>
          <w:sz w:val="24"/>
          <w:szCs w:val="24"/>
        </w:rPr>
        <w:t xml:space="preserve"> </w:t>
      </w:r>
      <w:r w:rsidR="0009550B">
        <w:rPr>
          <w:rFonts w:asciiTheme="majorBidi" w:hAnsiTheme="majorBidi" w:cs="Simplified Arabic"/>
          <w:sz w:val="24"/>
          <w:szCs w:val="24"/>
        </w:rPr>
        <w:t>(2009b).</w:t>
      </w:r>
      <w:r w:rsidRPr="00B1103B">
        <w:rPr>
          <w:rFonts w:asciiTheme="majorBidi" w:hAnsiTheme="majorBidi" w:cs="Simplified Arabic"/>
          <w:sz w:val="24"/>
          <w:szCs w:val="24"/>
        </w:rPr>
        <w:t xml:space="preserve"> Development of a fungicide resistance management guide for vegetable growers in the mid-Atlantic states. Crop Manag. 8. Online publication. doi.org/10.1094/CM-2009-0316-01-MG.</w:t>
      </w:r>
    </w:p>
    <w:p w:rsidR="000509C8" w:rsidRDefault="000509C8" w:rsidP="000509C8">
      <w:pPr>
        <w:bidi w:val="0"/>
        <w:spacing w:line="240" w:lineRule="auto"/>
        <w:rPr>
          <w:rFonts w:asciiTheme="majorBidi" w:hAnsiTheme="majorBidi" w:cs="Simplified Arabic"/>
          <w:b/>
          <w:bCs/>
          <w:sz w:val="24"/>
          <w:szCs w:val="24"/>
        </w:rPr>
      </w:pPr>
    </w:p>
    <w:p w:rsidR="00937091" w:rsidRDefault="00937091" w:rsidP="00937091">
      <w:pPr>
        <w:bidi w:val="0"/>
        <w:spacing w:line="240" w:lineRule="auto"/>
        <w:rPr>
          <w:rFonts w:asciiTheme="majorBidi" w:hAnsiTheme="majorBidi" w:cs="Simplified Arabic"/>
          <w:b/>
          <w:bCs/>
          <w:sz w:val="24"/>
          <w:szCs w:val="24"/>
        </w:rPr>
      </w:pPr>
    </w:p>
    <w:p w:rsidR="00937091" w:rsidRDefault="00937091" w:rsidP="00937091">
      <w:pPr>
        <w:bidi w:val="0"/>
        <w:spacing w:line="240" w:lineRule="auto"/>
        <w:rPr>
          <w:rFonts w:asciiTheme="majorBidi" w:hAnsiTheme="majorBidi" w:cs="Simplified Arabic"/>
          <w:b/>
          <w:bCs/>
          <w:sz w:val="24"/>
          <w:szCs w:val="24"/>
        </w:rPr>
      </w:pPr>
    </w:p>
    <w:p w:rsidR="00937091" w:rsidRPr="00BC032F" w:rsidRDefault="00937091" w:rsidP="00937091">
      <w:pPr>
        <w:bidi w:val="0"/>
        <w:spacing w:line="240" w:lineRule="auto"/>
        <w:rPr>
          <w:rFonts w:asciiTheme="majorBidi" w:hAnsiTheme="majorBidi" w:cs="Simplified Arabic"/>
          <w:b/>
          <w:bCs/>
          <w:sz w:val="24"/>
          <w:szCs w:val="24"/>
        </w:rPr>
      </w:pPr>
    </w:p>
    <w:p w:rsidR="00DF1416" w:rsidRPr="00BC032F" w:rsidRDefault="00DF1416" w:rsidP="00055A08">
      <w:pPr>
        <w:bidi w:val="0"/>
        <w:spacing w:line="360" w:lineRule="auto"/>
        <w:jc w:val="center"/>
        <w:rPr>
          <w:rStyle w:val="longtext"/>
          <w:rFonts w:asciiTheme="majorBidi" w:hAnsiTheme="majorBidi" w:cs="Simplified Arabic"/>
          <w:b/>
          <w:bCs/>
          <w:sz w:val="24"/>
          <w:szCs w:val="24"/>
          <w:shd w:val="clear" w:color="auto" w:fill="FFFFFF"/>
        </w:rPr>
      </w:pPr>
      <w:r w:rsidRPr="00BC032F">
        <w:rPr>
          <w:rFonts w:asciiTheme="majorBidi" w:hAnsiTheme="majorBidi" w:cs="Simplified Arabic"/>
          <w:b/>
          <w:bCs/>
          <w:sz w:val="24"/>
          <w:szCs w:val="24"/>
        </w:rPr>
        <w:lastRenderedPageBreak/>
        <w:t>A survey of  Downy Mildew Disease on Some Plant Hosts in Al-</w:t>
      </w:r>
      <w:r w:rsidRPr="00BC032F">
        <w:rPr>
          <w:rStyle w:val="longtext"/>
          <w:rFonts w:asciiTheme="majorBidi" w:hAnsiTheme="majorBidi" w:cs="Simplified Arabic"/>
          <w:b/>
          <w:bCs/>
          <w:sz w:val="24"/>
          <w:szCs w:val="24"/>
          <w:shd w:val="clear" w:color="auto" w:fill="FFFFFF"/>
        </w:rPr>
        <w:t xml:space="preserve"> Hassakeh Governorate</w:t>
      </w:r>
    </w:p>
    <w:p w:rsidR="00055A08" w:rsidRPr="00BC032F" w:rsidRDefault="00055A08" w:rsidP="00055A08">
      <w:pPr>
        <w:bidi w:val="0"/>
        <w:spacing w:line="360" w:lineRule="auto"/>
        <w:jc w:val="center"/>
        <w:rPr>
          <w:rStyle w:val="longtext"/>
          <w:rFonts w:asciiTheme="majorBidi" w:hAnsiTheme="majorBidi" w:cs="Simplified Arabic"/>
          <w:b/>
          <w:bCs/>
          <w:sz w:val="24"/>
          <w:szCs w:val="24"/>
          <w:shd w:val="clear" w:color="auto" w:fill="FFFFFF"/>
        </w:rPr>
      </w:pPr>
    </w:p>
    <w:p w:rsidR="00DF1416" w:rsidRPr="00BC032F" w:rsidRDefault="00DF1416" w:rsidP="00DF1416">
      <w:pPr>
        <w:bidi w:val="0"/>
        <w:spacing w:line="240" w:lineRule="auto"/>
        <w:jc w:val="center"/>
        <w:rPr>
          <w:rStyle w:val="longtext"/>
          <w:rFonts w:asciiTheme="majorBidi" w:hAnsiTheme="majorBidi" w:cs="Simplified Arabic"/>
          <w:b/>
          <w:bCs/>
          <w:sz w:val="24"/>
          <w:szCs w:val="24"/>
          <w:shd w:val="clear" w:color="auto" w:fill="FFFFFF"/>
        </w:rPr>
      </w:pPr>
      <w:r w:rsidRPr="00BC032F">
        <w:rPr>
          <w:rStyle w:val="longtext"/>
          <w:rFonts w:asciiTheme="majorBidi" w:hAnsiTheme="majorBidi" w:cs="Simplified Arabic"/>
          <w:b/>
          <w:bCs/>
          <w:sz w:val="24"/>
          <w:szCs w:val="24"/>
          <w:shd w:val="clear" w:color="auto" w:fill="FFFFFF"/>
        </w:rPr>
        <w:t>Dr. Alan Remo</w:t>
      </w:r>
    </w:p>
    <w:p w:rsidR="00DF1416" w:rsidRPr="00BC032F" w:rsidRDefault="00DF1416" w:rsidP="00DF1416">
      <w:pPr>
        <w:bidi w:val="0"/>
        <w:spacing w:line="240" w:lineRule="auto"/>
        <w:rPr>
          <w:rFonts w:asciiTheme="majorBidi" w:hAnsiTheme="majorBidi" w:cs="Simplified Arabic"/>
          <w:sz w:val="24"/>
          <w:szCs w:val="24"/>
        </w:rPr>
      </w:pPr>
      <w:r w:rsidRPr="00BC032F">
        <w:rPr>
          <w:rStyle w:val="longtext"/>
          <w:rFonts w:asciiTheme="majorBidi" w:hAnsiTheme="majorBidi" w:cs="Simplified Arabic"/>
          <w:sz w:val="24"/>
          <w:szCs w:val="24"/>
          <w:shd w:val="clear" w:color="auto" w:fill="FFFFFF"/>
        </w:rPr>
        <w:t>The general commission for scientific agriculture research</w:t>
      </w:r>
      <w:r w:rsidRPr="00BC032F">
        <w:rPr>
          <w:rFonts w:asciiTheme="majorBidi" w:hAnsiTheme="majorBidi" w:cs="Simplified Arabic"/>
          <w:sz w:val="24"/>
          <w:szCs w:val="24"/>
        </w:rPr>
        <w:t>(GCSAR)</w:t>
      </w:r>
      <w:r w:rsidRPr="00BC032F">
        <w:rPr>
          <w:rStyle w:val="longtext"/>
          <w:rFonts w:asciiTheme="majorBidi" w:hAnsiTheme="majorBidi" w:cs="Simplified Arabic"/>
          <w:sz w:val="24"/>
          <w:szCs w:val="24"/>
          <w:shd w:val="clear" w:color="auto" w:fill="FFFFFF"/>
        </w:rPr>
        <w:t>, Al Qamishly agriculture research center. Al Qamishly. Syria</w:t>
      </w:r>
      <w:r w:rsidRPr="00BC032F">
        <w:rPr>
          <w:rFonts w:asciiTheme="majorBidi" w:hAnsiTheme="majorBidi" w:cs="Simplified Arabic"/>
          <w:sz w:val="24"/>
          <w:szCs w:val="24"/>
        </w:rPr>
        <w:t>, Fax: + 963 52 436791, Tel:+ 963 52 420236,</w:t>
      </w:r>
    </w:p>
    <w:p w:rsidR="00DF1416" w:rsidRPr="00BC032F" w:rsidRDefault="00DF1416" w:rsidP="00DF1416">
      <w:pPr>
        <w:bidi w:val="0"/>
        <w:spacing w:line="240" w:lineRule="auto"/>
        <w:rPr>
          <w:rFonts w:asciiTheme="majorBidi" w:hAnsiTheme="majorBidi" w:cs="Simplified Arabic"/>
          <w:sz w:val="24"/>
          <w:szCs w:val="24"/>
        </w:rPr>
      </w:pPr>
      <w:r w:rsidRPr="00BC032F">
        <w:rPr>
          <w:rFonts w:asciiTheme="majorBidi" w:hAnsiTheme="majorBidi" w:cs="Simplified Arabic"/>
          <w:sz w:val="24"/>
          <w:szCs w:val="24"/>
        </w:rPr>
        <w:t>Alanremo123@hotmail.com</w:t>
      </w:r>
    </w:p>
    <w:p w:rsidR="00DF1416" w:rsidRPr="00BC032F" w:rsidRDefault="00DF1416" w:rsidP="00DF1416">
      <w:pPr>
        <w:bidi w:val="0"/>
        <w:spacing w:line="360" w:lineRule="auto"/>
        <w:rPr>
          <w:rFonts w:asciiTheme="majorBidi" w:hAnsiTheme="majorBidi" w:cs="Simplified Arabic"/>
          <w:b/>
          <w:bCs/>
          <w:sz w:val="24"/>
          <w:szCs w:val="24"/>
        </w:rPr>
      </w:pPr>
    </w:p>
    <w:p w:rsidR="00DF1416" w:rsidRPr="00BC032F" w:rsidRDefault="00DF1416" w:rsidP="00DF1416">
      <w:pPr>
        <w:bidi w:val="0"/>
        <w:spacing w:line="360" w:lineRule="auto"/>
        <w:jc w:val="center"/>
        <w:rPr>
          <w:rFonts w:asciiTheme="majorBidi" w:hAnsiTheme="majorBidi" w:cs="Simplified Arabic"/>
          <w:b/>
          <w:bCs/>
          <w:sz w:val="24"/>
          <w:szCs w:val="24"/>
        </w:rPr>
      </w:pPr>
      <w:r w:rsidRPr="00BC032F">
        <w:rPr>
          <w:rFonts w:asciiTheme="majorBidi" w:hAnsiTheme="majorBidi" w:cs="Simplified Arabic"/>
          <w:b/>
          <w:bCs/>
          <w:sz w:val="24"/>
          <w:szCs w:val="24"/>
        </w:rPr>
        <w:t>ABSTRACT</w:t>
      </w:r>
    </w:p>
    <w:p w:rsidR="00DF1416" w:rsidRPr="00BC032F" w:rsidRDefault="00DF1416" w:rsidP="00DF1416">
      <w:pPr>
        <w:bidi w:val="0"/>
        <w:spacing w:line="360" w:lineRule="auto"/>
        <w:jc w:val="both"/>
        <w:rPr>
          <w:rFonts w:asciiTheme="majorBidi" w:hAnsiTheme="majorBidi" w:cs="Simplified Arabic"/>
          <w:b/>
          <w:bCs/>
          <w:sz w:val="24"/>
          <w:szCs w:val="24"/>
        </w:rPr>
      </w:pPr>
      <w:r w:rsidRPr="00BC032F">
        <w:rPr>
          <w:rFonts w:asciiTheme="majorBidi" w:hAnsiTheme="majorBidi" w:cs="Simplified Arabic"/>
          <w:sz w:val="24"/>
          <w:szCs w:val="24"/>
        </w:rPr>
        <w:t>This study aimed to: A survey of  downy mildew disease on some plant hosts in Al-Malikiya, Ras al eyn and AL- Qamishly in Al-</w:t>
      </w:r>
      <w:r w:rsidRPr="00BC032F">
        <w:rPr>
          <w:rStyle w:val="longtext"/>
          <w:rFonts w:asciiTheme="majorBidi" w:hAnsiTheme="majorBidi" w:cs="Simplified Arabic"/>
          <w:sz w:val="24"/>
          <w:szCs w:val="24"/>
          <w:shd w:val="clear" w:color="auto" w:fill="FFFFFF"/>
        </w:rPr>
        <w:t xml:space="preserve"> Hassakeh governorate</w:t>
      </w:r>
      <w:r w:rsidR="00306A4E" w:rsidRPr="00BC032F">
        <w:rPr>
          <w:rStyle w:val="longtext"/>
          <w:rFonts w:asciiTheme="majorBidi" w:hAnsiTheme="majorBidi" w:cs="Simplified Arabic"/>
          <w:sz w:val="24"/>
          <w:szCs w:val="24"/>
          <w:shd w:val="clear" w:color="auto" w:fill="FFFFFF"/>
        </w:rPr>
        <w:t xml:space="preserve"> in Syria</w:t>
      </w:r>
      <w:r w:rsidRPr="00BC032F">
        <w:rPr>
          <w:rFonts w:asciiTheme="majorBidi" w:hAnsiTheme="majorBidi" w:cs="Simplified Arabic"/>
          <w:sz w:val="24"/>
          <w:szCs w:val="24"/>
        </w:rPr>
        <w:t xml:space="preserve">. The study included 85 and 77 fields and plant species during 2017 and 2018 respectively. Ratio, severity and spread of infection was recorded. Infected plants samples was transferred to laboratory and checked there. Also parasitical fungus species was determine. Results of survey of  downy mildew disease on 12 plant species showed difference of ratio and severity of infection from region to other. The highest ratio and severity was recorded in Al-Malikiya region. Infection of plant hosts was recorded with fungus species: </w:t>
      </w:r>
      <w:r w:rsidRPr="00BC032F">
        <w:rPr>
          <w:rStyle w:val="aa"/>
          <w:rFonts w:asciiTheme="majorBidi" w:hAnsiTheme="majorBidi" w:cs="Simplified Arabic"/>
          <w:sz w:val="24"/>
          <w:szCs w:val="24"/>
        </w:rPr>
        <w:t>Pseudoperonospora cubenis,</w:t>
      </w:r>
      <w:r w:rsidRPr="00BC032F">
        <w:rPr>
          <w:rFonts w:asciiTheme="majorBidi" w:hAnsiTheme="majorBidi" w:cs="Simplified Arabic"/>
          <w:i/>
          <w:iCs/>
          <w:sz w:val="24"/>
          <w:szCs w:val="24"/>
        </w:rPr>
        <w:t xml:space="preserve"> Bremia Lactucae, Peronospora Sparsa, Peronospora viciae, Peronospora pisi, Peronospora effuse, Peronospora viticola</w:t>
      </w:r>
      <w:r w:rsidRPr="00BC032F">
        <w:rPr>
          <w:rFonts w:asciiTheme="majorBidi" w:hAnsiTheme="majorBidi" w:cs="Simplified Arabic"/>
          <w:b/>
          <w:bCs/>
          <w:sz w:val="24"/>
          <w:szCs w:val="24"/>
        </w:rPr>
        <w:t xml:space="preserve">. </w:t>
      </w:r>
      <w:r w:rsidRPr="00BC032F">
        <w:rPr>
          <w:rFonts w:asciiTheme="majorBidi" w:hAnsiTheme="majorBidi" w:cs="Simplified Arabic"/>
          <w:sz w:val="24"/>
          <w:szCs w:val="24"/>
        </w:rPr>
        <w:t xml:space="preserve">The largest spread was </w:t>
      </w:r>
      <w:r w:rsidRPr="00BC032F">
        <w:rPr>
          <w:rStyle w:val="aa"/>
          <w:rFonts w:asciiTheme="majorBidi" w:hAnsiTheme="majorBidi" w:cs="Simplified Arabic"/>
          <w:sz w:val="24"/>
          <w:szCs w:val="24"/>
        </w:rPr>
        <w:t>P. cubenis</w:t>
      </w:r>
      <w:r w:rsidRPr="00BC032F">
        <w:rPr>
          <w:rFonts w:asciiTheme="majorBidi" w:hAnsiTheme="majorBidi" w:cs="Simplified Arabic"/>
          <w:sz w:val="24"/>
          <w:szCs w:val="24"/>
        </w:rPr>
        <w:t xml:space="preserve"> species with ratio 38.04% and 47.27% during 2017 and 2018 respectively. While </w:t>
      </w:r>
      <w:r w:rsidRPr="00BC032F">
        <w:rPr>
          <w:rFonts w:asciiTheme="majorBidi" w:hAnsiTheme="majorBidi" w:cs="Simplified Arabic"/>
          <w:i/>
          <w:iCs/>
          <w:sz w:val="24"/>
          <w:szCs w:val="24"/>
        </w:rPr>
        <w:t xml:space="preserve">P.pisi </w:t>
      </w:r>
      <w:r w:rsidRPr="00BC032F">
        <w:rPr>
          <w:rFonts w:asciiTheme="majorBidi" w:hAnsiTheme="majorBidi" w:cs="Simplified Arabic"/>
          <w:sz w:val="24"/>
          <w:szCs w:val="24"/>
        </w:rPr>
        <w:t xml:space="preserve">and </w:t>
      </w:r>
      <w:r w:rsidRPr="00BC032F">
        <w:rPr>
          <w:rFonts w:asciiTheme="majorBidi" w:hAnsiTheme="majorBidi" w:cs="Simplified Arabic"/>
          <w:i/>
          <w:iCs/>
          <w:sz w:val="24"/>
          <w:szCs w:val="24"/>
        </w:rPr>
        <w:t>P. effuse</w:t>
      </w:r>
      <w:r w:rsidRPr="00BC032F">
        <w:rPr>
          <w:rFonts w:asciiTheme="majorBidi" w:hAnsiTheme="majorBidi" w:cs="Simplified Arabic"/>
          <w:sz w:val="24"/>
          <w:szCs w:val="24"/>
        </w:rPr>
        <w:t xml:space="preserve"> was the least spread with ratio 2.17 in 2017, both species did not appear in 2018. The highest ratio (70-80%) and the highest severity (3.8-4.5) was recorded on cucumber. While the least ratio (3%) and the least severity (1) was recorded on pea in 2017. The infection did not appear in spinach, bean and pea in 2017.</w:t>
      </w:r>
    </w:p>
    <w:p w:rsidR="00DF1416" w:rsidRPr="00BC032F" w:rsidRDefault="00DF1416" w:rsidP="00DF1416">
      <w:pPr>
        <w:bidi w:val="0"/>
        <w:spacing w:line="360" w:lineRule="auto"/>
        <w:jc w:val="both"/>
        <w:rPr>
          <w:rFonts w:asciiTheme="majorBidi" w:hAnsiTheme="majorBidi" w:cs="Simplified Arabic"/>
          <w:b/>
          <w:bCs/>
          <w:sz w:val="24"/>
          <w:szCs w:val="24"/>
        </w:rPr>
      </w:pPr>
      <w:r w:rsidRPr="00BC032F">
        <w:rPr>
          <w:rFonts w:asciiTheme="majorBidi" w:hAnsiTheme="majorBidi" w:cs="Simplified Arabic"/>
          <w:b/>
          <w:bCs/>
          <w:sz w:val="24"/>
          <w:szCs w:val="24"/>
        </w:rPr>
        <w:t xml:space="preserve">Keywords: </w:t>
      </w:r>
      <w:r w:rsidRPr="00BC032F">
        <w:rPr>
          <w:rFonts w:asciiTheme="majorBidi" w:hAnsiTheme="majorBidi" w:cs="Simplified Arabic"/>
          <w:sz w:val="24"/>
          <w:szCs w:val="24"/>
        </w:rPr>
        <w:t>Downy mildew</w:t>
      </w:r>
      <w:r w:rsidRPr="00BC032F">
        <w:rPr>
          <w:rFonts w:asciiTheme="majorBidi" w:hAnsiTheme="majorBidi" w:cs="Simplified Arabic"/>
          <w:b/>
          <w:bCs/>
          <w:sz w:val="24"/>
          <w:szCs w:val="24"/>
        </w:rPr>
        <w:t xml:space="preserve">, </w:t>
      </w:r>
      <w:r w:rsidR="00306A4E" w:rsidRPr="00BC032F">
        <w:rPr>
          <w:rFonts w:asciiTheme="majorBidi" w:hAnsiTheme="majorBidi" w:cs="Simplified Arabic"/>
          <w:sz w:val="24"/>
          <w:szCs w:val="24"/>
        </w:rPr>
        <w:t>F</w:t>
      </w:r>
      <w:r w:rsidRPr="00BC032F">
        <w:rPr>
          <w:rFonts w:asciiTheme="majorBidi" w:hAnsiTheme="majorBidi" w:cs="Simplified Arabic"/>
          <w:sz w:val="24"/>
          <w:szCs w:val="24"/>
        </w:rPr>
        <w:t>ungus species</w:t>
      </w:r>
      <w:r w:rsidRPr="00BC032F">
        <w:rPr>
          <w:rFonts w:asciiTheme="majorBidi" w:hAnsiTheme="majorBidi" w:cs="Simplified Arabic"/>
          <w:b/>
          <w:bCs/>
          <w:sz w:val="24"/>
          <w:szCs w:val="24"/>
        </w:rPr>
        <w:t xml:space="preserve">, </w:t>
      </w:r>
      <w:r w:rsidRPr="00BC032F">
        <w:rPr>
          <w:rFonts w:asciiTheme="majorBidi" w:hAnsiTheme="majorBidi" w:cs="Simplified Arabic"/>
          <w:sz w:val="24"/>
          <w:szCs w:val="24"/>
        </w:rPr>
        <w:t>Plant hosts</w:t>
      </w:r>
      <w:r w:rsidR="00306A4E" w:rsidRPr="00BC032F">
        <w:rPr>
          <w:rFonts w:asciiTheme="majorBidi" w:hAnsiTheme="majorBidi" w:cs="Simplified Arabic"/>
          <w:sz w:val="24"/>
          <w:szCs w:val="24"/>
        </w:rPr>
        <w:t xml:space="preserve">, </w:t>
      </w:r>
      <w:r w:rsidR="00306A4E" w:rsidRPr="00BC032F">
        <w:rPr>
          <w:rStyle w:val="longtext"/>
          <w:rFonts w:asciiTheme="majorBidi" w:hAnsiTheme="majorBidi" w:cs="Simplified Arabic"/>
          <w:sz w:val="24"/>
          <w:szCs w:val="24"/>
          <w:shd w:val="clear" w:color="auto" w:fill="FFFFFF"/>
        </w:rPr>
        <w:t>Syria</w:t>
      </w:r>
      <w:r w:rsidRPr="00BC032F">
        <w:rPr>
          <w:rFonts w:asciiTheme="majorBidi" w:hAnsiTheme="majorBidi" w:cs="Simplified Arabic"/>
          <w:sz w:val="24"/>
          <w:szCs w:val="24"/>
        </w:rPr>
        <w:t>.</w:t>
      </w:r>
    </w:p>
    <w:p w:rsidR="00DF1416" w:rsidRPr="00BC032F" w:rsidRDefault="00DF1416" w:rsidP="00DF1416">
      <w:pPr>
        <w:bidi w:val="0"/>
        <w:spacing w:line="360" w:lineRule="auto"/>
        <w:jc w:val="both"/>
        <w:rPr>
          <w:rFonts w:asciiTheme="majorBidi" w:hAnsiTheme="majorBidi" w:cs="Simplified Arabic"/>
          <w:sz w:val="24"/>
          <w:szCs w:val="24"/>
        </w:rPr>
      </w:pPr>
    </w:p>
    <w:p w:rsidR="00306A4E" w:rsidRPr="00BC032F" w:rsidRDefault="00306A4E">
      <w:pPr>
        <w:rPr>
          <w:rFonts w:asciiTheme="majorBidi" w:hAnsiTheme="majorBidi" w:cs="Simplified Arabic"/>
          <w:sz w:val="24"/>
          <w:szCs w:val="24"/>
        </w:rPr>
      </w:pPr>
    </w:p>
    <w:sectPr w:rsidR="00306A4E" w:rsidRPr="00BC032F" w:rsidSect="002236DC">
      <w:headerReference w:type="default" r:id="rId8"/>
      <w:footerReference w:type="default" r:id="rId9"/>
      <w:pgSz w:w="11906" w:h="16838"/>
      <w:pgMar w:top="1418" w:right="1531" w:bottom="1418"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49D" w:rsidRDefault="00BA349D" w:rsidP="004B6F81">
      <w:pPr>
        <w:spacing w:after="0" w:line="240" w:lineRule="auto"/>
      </w:pPr>
      <w:r>
        <w:separator/>
      </w:r>
    </w:p>
  </w:endnote>
  <w:endnote w:type="continuationSeparator" w:id="1">
    <w:p w:rsidR="00BA349D" w:rsidRDefault="00BA349D" w:rsidP="004B6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1" w:rsidRDefault="004B63A3">
    <w:pPr>
      <w:pStyle w:val="a7"/>
    </w:pPr>
    <w:r>
      <w:rPr>
        <w:noProof/>
        <w:lang w:eastAsia="zh-TW"/>
      </w:rPr>
      <w:pict>
        <v:group id="_x0000_s1025" style="position:absolute;left:0;text-align:left;margin-left:.4pt;margin-top:798.6pt;width:594.5pt;height:15pt;z-index:251660288;mso-width-percent:1000;mso-position-horizontal-relative:page;mso-position-vertical-relative:page;mso-width-percent:1000" coordorigin="-8,14978" coordsize="12255,300">
          <v:shapetype id="_x0000_t202" coordsize="21600,21600" o:spt="202" path="m,l,21600r21600,l21600,xe">
            <v:stroke joinstyle="miter"/>
            <v:path gradientshapeok="t" o:connecttype="rect"/>
          </v:shapetype>
          <v:shape id="_x0000_s1026" type="#_x0000_t202" style="position:absolute;left:782;top:14990;width:659;height:288" filled="f" stroked="f">
            <v:textbox style="mso-next-textbox:#_x0000_s1026" inset="0,0,0,0">
              <w:txbxContent>
                <w:p w:rsidR="00526121" w:rsidRDefault="004B63A3">
                  <w:pPr>
                    <w:jc w:val="center"/>
                  </w:pPr>
                  <w:fldSimple w:instr=" PAGE    \* MERGEFORMAT ">
                    <w:r w:rsidR="002235A0" w:rsidRPr="002235A0">
                      <w:rPr>
                        <w:rFonts w:cs="Calibri"/>
                        <w:noProof/>
                        <w:color w:val="8C8C8C"/>
                        <w:rtl/>
                        <w:lang w:val="ar-SA"/>
                      </w:rPr>
                      <w:t>4</w:t>
                    </w:r>
                  </w:fldSimple>
                </w:p>
              </w:txbxContent>
            </v:textbox>
          </v:shape>
          <v:group id="_x0000_s1027"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v:shape id="_x0000_s1029" type="#_x0000_t34" style="position:absolute;left:1252;top:14978;width:10995;height:230;rotation:180" o:connectortype="elbow" adj="20904,-1024457,-24046"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49D" w:rsidRDefault="00BA349D" w:rsidP="004B6F81">
      <w:pPr>
        <w:spacing w:after="0" w:line="240" w:lineRule="auto"/>
      </w:pPr>
      <w:r>
        <w:separator/>
      </w:r>
    </w:p>
  </w:footnote>
  <w:footnote w:type="continuationSeparator" w:id="1">
    <w:p w:rsidR="00BA349D" w:rsidRDefault="00BA349D" w:rsidP="004B6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1" w:rsidRDefault="00526121" w:rsidP="00C875A5">
    <w:pPr>
      <w:pStyle w:val="a6"/>
    </w:pPr>
  </w:p>
  <w:p w:rsidR="00526121" w:rsidRDefault="005261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9B1"/>
    <w:multiLevelType w:val="hybridMultilevel"/>
    <w:tmpl w:val="1B6088F2"/>
    <w:lvl w:ilvl="0" w:tplc="601EF0A2">
      <w:start w:val="1"/>
      <w:numFmt w:val="decimal"/>
      <w:lvlText w:val="%1-"/>
      <w:lvlJc w:val="left"/>
      <w:pPr>
        <w:tabs>
          <w:tab w:val="num" w:pos="1080"/>
        </w:tabs>
        <w:ind w:left="1080" w:right="1080" w:hanging="720"/>
      </w:pPr>
      <w:rPr>
        <w:rFonts w:hint="cs"/>
        <w:b/>
        <w:sz w:val="3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10856E5C"/>
    <w:multiLevelType w:val="hybridMultilevel"/>
    <w:tmpl w:val="2A462B16"/>
    <w:lvl w:ilvl="0" w:tplc="0409000D">
      <w:start w:val="1"/>
      <w:numFmt w:val="bullet"/>
      <w:lvlText w:val=""/>
      <w:lvlJc w:val="left"/>
      <w:pPr>
        <w:ind w:left="2170" w:hanging="360"/>
      </w:pPr>
      <w:rPr>
        <w:rFonts w:ascii="Wingdings" w:hAnsi="Wingdings" w:hint="default"/>
      </w:rPr>
    </w:lvl>
    <w:lvl w:ilvl="1" w:tplc="04090003" w:tentative="1">
      <w:start w:val="1"/>
      <w:numFmt w:val="bullet"/>
      <w:lvlText w:val="o"/>
      <w:lvlJc w:val="left"/>
      <w:pPr>
        <w:ind w:left="2890" w:hanging="360"/>
      </w:pPr>
      <w:rPr>
        <w:rFonts w:ascii="Courier New" w:hAnsi="Courier New" w:cs="Courier New" w:hint="default"/>
      </w:rPr>
    </w:lvl>
    <w:lvl w:ilvl="2" w:tplc="04090005" w:tentative="1">
      <w:start w:val="1"/>
      <w:numFmt w:val="bullet"/>
      <w:lvlText w:val=""/>
      <w:lvlJc w:val="left"/>
      <w:pPr>
        <w:ind w:left="3610" w:hanging="360"/>
      </w:pPr>
      <w:rPr>
        <w:rFonts w:ascii="Wingdings" w:hAnsi="Wingdings" w:hint="default"/>
      </w:rPr>
    </w:lvl>
    <w:lvl w:ilvl="3" w:tplc="04090001" w:tentative="1">
      <w:start w:val="1"/>
      <w:numFmt w:val="bullet"/>
      <w:lvlText w:val=""/>
      <w:lvlJc w:val="left"/>
      <w:pPr>
        <w:ind w:left="4330" w:hanging="360"/>
      </w:pPr>
      <w:rPr>
        <w:rFonts w:ascii="Symbol" w:hAnsi="Symbol" w:hint="default"/>
      </w:rPr>
    </w:lvl>
    <w:lvl w:ilvl="4" w:tplc="04090003" w:tentative="1">
      <w:start w:val="1"/>
      <w:numFmt w:val="bullet"/>
      <w:lvlText w:val="o"/>
      <w:lvlJc w:val="left"/>
      <w:pPr>
        <w:ind w:left="5050" w:hanging="360"/>
      </w:pPr>
      <w:rPr>
        <w:rFonts w:ascii="Courier New" w:hAnsi="Courier New" w:cs="Courier New" w:hint="default"/>
      </w:rPr>
    </w:lvl>
    <w:lvl w:ilvl="5" w:tplc="04090005" w:tentative="1">
      <w:start w:val="1"/>
      <w:numFmt w:val="bullet"/>
      <w:lvlText w:val=""/>
      <w:lvlJc w:val="left"/>
      <w:pPr>
        <w:ind w:left="5770" w:hanging="360"/>
      </w:pPr>
      <w:rPr>
        <w:rFonts w:ascii="Wingdings" w:hAnsi="Wingdings" w:hint="default"/>
      </w:rPr>
    </w:lvl>
    <w:lvl w:ilvl="6" w:tplc="04090001" w:tentative="1">
      <w:start w:val="1"/>
      <w:numFmt w:val="bullet"/>
      <w:lvlText w:val=""/>
      <w:lvlJc w:val="left"/>
      <w:pPr>
        <w:ind w:left="6490" w:hanging="360"/>
      </w:pPr>
      <w:rPr>
        <w:rFonts w:ascii="Symbol" w:hAnsi="Symbol" w:hint="default"/>
      </w:rPr>
    </w:lvl>
    <w:lvl w:ilvl="7" w:tplc="04090003" w:tentative="1">
      <w:start w:val="1"/>
      <w:numFmt w:val="bullet"/>
      <w:lvlText w:val="o"/>
      <w:lvlJc w:val="left"/>
      <w:pPr>
        <w:ind w:left="7210" w:hanging="360"/>
      </w:pPr>
      <w:rPr>
        <w:rFonts w:ascii="Courier New" w:hAnsi="Courier New" w:cs="Courier New" w:hint="default"/>
      </w:rPr>
    </w:lvl>
    <w:lvl w:ilvl="8" w:tplc="04090005" w:tentative="1">
      <w:start w:val="1"/>
      <w:numFmt w:val="bullet"/>
      <w:lvlText w:val=""/>
      <w:lvlJc w:val="left"/>
      <w:pPr>
        <w:ind w:left="7930" w:hanging="360"/>
      </w:pPr>
      <w:rPr>
        <w:rFonts w:ascii="Wingdings" w:hAnsi="Wingdings" w:hint="default"/>
      </w:rPr>
    </w:lvl>
  </w:abstractNum>
  <w:abstractNum w:abstractNumId="2">
    <w:nsid w:val="1F431495"/>
    <w:multiLevelType w:val="hybridMultilevel"/>
    <w:tmpl w:val="38487C52"/>
    <w:lvl w:ilvl="0" w:tplc="A80EAD06">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nsid w:val="38C177F9"/>
    <w:multiLevelType w:val="hybridMultilevel"/>
    <w:tmpl w:val="E1CA8B78"/>
    <w:lvl w:ilvl="0" w:tplc="84A05F9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3B0A1F9F"/>
    <w:multiLevelType w:val="hybridMultilevel"/>
    <w:tmpl w:val="F2847822"/>
    <w:lvl w:ilvl="0" w:tplc="1438FD60">
      <w:start w:val="1"/>
      <w:numFmt w:val="decimal"/>
      <w:lvlText w:val="(%1)"/>
      <w:lvlJc w:val="left"/>
      <w:pPr>
        <w:ind w:left="390" w:hanging="360"/>
      </w:pPr>
      <w:rPr>
        <w:rFonts w:hint="default"/>
        <w:b w:val="0"/>
        <w:bCs w:val="0"/>
        <w:sz w:val="20"/>
        <w:szCs w:val="20"/>
        <w:lang w:val="en-US"/>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3E5D3DC0"/>
    <w:multiLevelType w:val="hybridMultilevel"/>
    <w:tmpl w:val="41EC66AA"/>
    <w:lvl w:ilvl="0" w:tplc="0409000D">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6">
    <w:nsid w:val="4253204C"/>
    <w:multiLevelType w:val="hybridMultilevel"/>
    <w:tmpl w:val="C2907F4C"/>
    <w:lvl w:ilvl="0" w:tplc="12D03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4F19FC"/>
    <w:multiLevelType w:val="multilevel"/>
    <w:tmpl w:val="26F0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2B5122"/>
    <w:multiLevelType w:val="hybridMultilevel"/>
    <w:tmpl w:val="7BDAC0AE"/>
    <w:lvl w:ilvl="0" w:tplc="6DCEEF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11391"/>
    <w:multiLevelType w:val="hybridMultilevel"/>
    <w:tmpl w:val="5B0EBDDA"/>
    <w:lvl w:ilvl="0" w:tplc="6D2A53E4">
      <w:start w:val="5"/>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0">
    <w:nsid w:val="6328486B"/>
    <w:multiLevelType w:val="hybridMultilevel"/>
    <w:tmpl w:val="A09AB908"/>
    <w:lvl w:ilvl="0" w:tplc="C682EA22">
      <w:start w:val="1"/>
      <w:numFmt w:val="decimal"/>
      <w:lvlText w:val="%1-"/>
      <w:lvlJc w:val="left"/>
      <w:pPr>
        <w:tabs>
          <w:tab w:val="num" w:pos="795"/>
        </w:tabs>
        <w:ind w:left="795" w:right="795" w:hanging="43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67B30BA7"/>
    <w:multiLevelType w:val="hybridMultilevel"/>
    <w:tmpl w:val="7DA82F9E"/>
    <w:lvl w:ilvl="0" w:tplc="0409000D">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nsid w:val="69774DBF"/>
    <w:multiLevelType w:val="hybridMultilevel"/>
    <w:tmpl w:val="0A32906C"/>
    <w:lvl w:ilvl="0" w:tplc="ED581244">
      <w:start w:val="1"/>
      <w:numFmt w:val="decimal"/>
      <w:lvlText w:val="%1-"/>
      <w:lvlJc w:val="left"/>
      <w:pPr>
        <w:ind w:left="720" w:hanging="360"/>
      </w:pPr>
      <w:rPr>
        <w:rFonts w:ascii="Times New Roman" w:eastAsia="Times New Roman"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71556"/>
    <w:multiLevelType w:val="multilevel"/>
    <w:tmpl w:val="8808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2"/>
  </w:num>
  <w:num w:numId="4">
    <w:abstractNumId w:val="7"/>
  </w:num>
  <w:num w:numId="5">
    <w:abstractNumId w:val="13"/>
  </w:num>
  <w:num w:numId="6">
    <w:abstractNumId w:val="8"/>
  </w:num>
  <w:num w:numId="7">
    <w:abstractNumId w:val="4"/>
  </w:num>
  <w:num w:numId="8">
    <w:abstractNumId w:val="9"/>
  </w:num>
  <w:num w:numId="9">
    <w:abstractNumId w:val="10"/>
  </w:num>
  <w:num w:numId="10">
    <w:abstractNumId w:val="3"/>
  </w:num>
  <w:num w:numId="11">
    <w:abstractNumId w:val="0"/>
  </w:num>
  <w:num w:numId="12">
    <w:abstractNumId w:val="5"/>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hdrShapeDefaults>
    <o:shapedefaults v:ext="edit" spidmax="21506"/>
    <o:shapelayout v:ext="edit">
      <o:idmap v:ext="edit" data="1"/>
      <o:rules v:ext="edit">
        <o:r id="V:Rule3" type="connector" idref="#_x0000_s1029"/>
        <o:r id="V:Rule4" type="connector" idref="#_x0000_s1028"/>
      </o:rules>
    </o:shapelayout>
  </w:hdrShapeDefaults>
  <w:footnotePr>
    <w:footnote w:id="0"/>
    <w:footnote w:id="1"/>
  </w:footnotePr>
  <w:endnotePr>
    <w:endnote w:id="0"/>
    <w:endnote w:id="1"/>
  </w:endnotePr>
  <w:compat/>
  <w:rsids>
    <w:rsidRoot w:val="00DF1416"/>
    <w:rsid w:val="000165A2"/>
    <w:rsid w:val="000509C8"/>
    <w:rsid w:val="00055A08"/>
    <w:rsid w:val="00062F68"/>
    <w:rsid w:val="0009550B"/>
    <w:rsid w:val="000D6097"/>
    <w:rsid w:val="000D6C45"/>
    <w:rsid w:val="000F5CE9"/>
    <w:rsid w:val="00101B54"/>
    <w:rsid w:val="001163E6"/>
    <w:rsid w:val="002162E6"/>
    <w:rsid w:val="002235A0"/>
    <w:rsid w:val="002236DC"/>
    <w:rsid w:val="0024169E"/>
    <w:rsid w:val="0028772A"/>
    <w:rsid w:val="00296291"/>
    <w:rsid w:val="00306A4E"/>
    <w:rsid w:val="00320F34"/>
    <w:rsid w:val="00336CC1"/>
    <w:rsid w:val="00341620"/>
    <w:rsid w:val="00344482"/>
    <w:rsid w:val="00346668"/>
    <w:rsid w:val="003C1A35"/>
    <w:rsid w:val="003E5591"/>
    <w:rsid w:val="004718CB"/>
    <w:rsid w:val="00487CA6"/>
    <w:rsid w:val="004B63A3"/>
    <w:rsid w:val="004B6F81"/>
    <w:rsid w:val="00520217"/>
    <w:rsid w:val="00526121"/>
    <w:rsid w:val="00544AB0"/>
    <w:rsid w:val="0055553D"/>
    <w:rsid w:val="00590810"/>
    <w:rsid w:val="005C7598"/>
    <w:rsid w:val="00653753"/>
    <w:rsid w:val="00656C24"/>
    <w:rsid w:val="0065766A"/>
    <w:rsid w:val="00685C64"/>
    <w:rsid w:val="006F1CE9"/>
    <w:rsid w:val="007462F4"/>
    <w:rsid w:val="00753227"/>
    <w:rsid w:val="00755B2C"/>
    <w:rsid w:val="007A6100"/>
    <w:rsid w:val="007C1FDD"/>
    <w:rsid w:val="007D2BC7"/>
    <w:rsid w:val="00847FCF"/>
    <w:rsid w:val="00937091"/>
    <w:rsid w:val="00966E85"/>
    <w:rsid w:val="00992D4E"/>
    <w:rsid w:val="009C2180"/>
    <w:rsid w:val="009C4D6B"/>
    <w:rsid w:val="00A34603"/>
    <w:rsid w:val="00A645C0"/>
    <w:rsid w:val="00AA2B87"/>
    <w:rsid w:val="00AF64A3"/>
    <w:rsid w:val="00B1103B"/>
    <w:rsid w:val="00BA349D"/>
    <w:rsid w:val="00BC032F"/>
    <w:rsid w:val="00BC242D"/>
    <w:rsid w:val="00BF3D0F"/>
    <w:rsid w:val="00C875A5"/>
    <w:rsid w:val="00C9734B"/>
    <w:rsid w:val="00CC01F0"/>
    <w:rsid w:val="00DE79AD"/>
    <w:rsid w:val="00DF1416"/>
    <w:rsid w:val="00E1615C"/>
    <w:rsid w:val="00E454FF"/>
    <w:rsid w:val="00EB4013"/>
    <w:rsid w:val="00EB7A27"/>
    <w:rsid w:val="00EC6A4E"/>
    <w:rsid w:val="00EE4782"/>
    <w:rsid w:val="00F01841"/>
    <w:rsid w:val="00F32EC9"/>
    <w:rsid w:val="00F40E2E"/>
    <w:rsid w:val="00F82F8A"/>
    <w:rsid w:val="00FB5924"/>
    <w:rsid w:val="00FB6AA2"/>
    <w:rsid w:val="00FD62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16"/>
    <w:pPr>
      <w:bidi/>
    </w:pPr>
    <w:rPr>
      <w:rFonts w:ascii="Calibri" w:eastAsia="Times New Roman" w:hAnsi="Calibri" w:cs="Arial"/>
    </w:rPr>
  </w:style>
  <w:style w:type="paragraph" w:styleId="1">
    <w:name w:val="heading 1"/>
    <w:basedOn w:val="a"/>
    <w:link w:val="1Char"/>
    <w:uiPriority w:val="9"/>
    <w:qFormat/>
    <w:rsid w:val="00DF1416"/>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F1416"/>
    <w:rPr>
      <w:rFonts w:ascii="Times New Roman" w:eastAsia="Times New Roman" w:hAnsi="Times New Roman" w:cs="Times New Roman"/>
      <w:b/>
      <w:bCs/>
      <w:kern w:val="36"/>
      <w:sz w:val="48"/>
      <w:szCs w:val="48"/>
    </w:rPr>
  </w:style>
  <w:style w:type="paragraph" w:styleId="a3">
    <w:name w:val="List Paragraph"/>
    <w:basedOn w:val="a"/>
    <w:uiPriority w:val="34"/>
    <w:qFormat/>
    <w:rsid w:val="00DF1416"/>
    <w:pPr>
      <w:ind w:left="720"/>
      <w:contextualSpacing/>
    </w:pPr>
  </w:style>
  <w:style w:type="character" w:customStyle="1" w:styleId="longtext">
    <w:name w:val="long_text"/>
    <w:basedOn w:val="a0"/>
    <w:rsid w:val="00DF1416"/>
  </w:style>
  <w:style w:type="character" w:customStyle="1" w:styleId="name">
    <w:name w:val="name"/>
    <w:basedOn w:val="a0"/>
    <w:rsid w:val="00DF1416"/>
  </w:style>
  <w:style w:type="character" w:styleId="Hyperlink">
    <w:name w:val="Hyperlink"/>
    <w:uiPriority w:val="99"/>
    <w:unhideWhenUsed/>
    <w:rsid w:val="00DF1416"/>
    <w:rPr>
      <w:color w:val="0000FF"/>
      <w:u w:val="single"/>
    </w:rPr>
  </w:style>
  <w:style w:type="character" w:customStyle="1" w:styleId="xref-sep">
    <w:name w:val="xref-sep"/>
    <w:basedOn w:val="a0"/>
    <w:rsid w:val="00DF1416"/>
  </w:style>
  <w:style w:type="paragraph" w:customStyle="1" w:styleId="expand">
    <w:name w:val="expand"/>
    <w:basedOn w:val="a"/>
    <w:rsid w:val="00DF1416"/>
    <w:pPr>
      <w:bidi w:val="0"/>
      <w:spacing w:before="100" w:beforeAutospacing="1" w:after="100" w:afterAutospacing="1" w:line="240" w:lineRule="auto"/>
    </w:pPr>
    <w:rPr>
      <w:rFonts w:ascii="Times New Roman" w:hAnsi="Times New Roman" w:cs="Times New Roman"/>
      <w:sz w:val="24"/>
      <w:szCs w:val="24"/>
    </w:rPr>
  </w:style>
  <w:style w:type="paragraph" w:styleId="a4">
    <w:name w:val="Normal (Web)"/>
    <w:basedOn w:val="a"/>
    <w:uiPriority w:val="99"/>
    <w:unhideWhenUsed/>
    <w:rsid w:val="00DF1416"/>
    <w:pPr>
      <w:bidi w:val="0"/>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F14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DF1416"/>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
    <w:uiPriority w:val="99"/>
    <w:unhideWhenUsed/>
    <w:rsid w:val="00DF1416"/>
    <w:pPr>
      <w:tabs>
        <w:tab w:val="center" w:pos="4153"/>
        <w:tab w:val="right" w:pos="8306"/>
      </w:tabs>
    </w:pPr>
    <w:rPr>
      <w:rFonts w:cs="Times New Roman"/>
    </w:rPr>
  </w:style>
  <w:style w:type="character" w:customStyle="1" w:styleId="Char">
    <w:name w:val="رأس صفحة Char"/>
    <w:basedOn w:val="a0"/>
    <w:link w:val="a6"/>
    <w:uiPriority w:val="99"/>
    <w:rsid w:val="00DF1416"/>
    <w:rPr>
      <w:rFonts w:ascii="Calibri" w:eastAsia="Times New Roman" w:hAnsi="Calibri" w:cs="Times New Roman"/>
    </w:rPr>
  </w:style>
  <w:style w:type="paragraph" w:styleId="a7">
    <w:name w:val="footer"/>
    <w:basedOn w:val="a"/>
    <w:link w:val="Char0"/>
    <w:uiPriority w:val="99"/>
    <w:semiHidden/>
    <w:unhideWhenUsed/>
    <w:rsid w:val="00DF1416"/>
    <w:pPr>
      <w:tabs>
        <w:tab w:val="center" w:pos="4153"/>
        <w:tab w:val="right" w:pos="8306"/>
      </w:tabs>
    </w:pPr>
    <w:rPr>
      <w:rFonts w:cs="Times New Roman"/>
    </w:rPr>
  </w:style>
  <w:style w:type="character" w:customStyle="1" w:styleId="Char0">
    <w:name w:val="تذييل صفحة Char"/>
    <w:basedOn w:val="a0"/>
    <w:link w:val="a7"/>
    <w:uiPriority w:val="99"/>
    <w:semiHidden/>
    <w:rsid w:val="00DF1416"/>
    <w:rPr>
      <w:rFonts w:ascii="Calibri" w:eastAsia="Times New Roman" w:hAnsi="Calibri" w:cs="Times New Roman"/>
    </w:rPr>
  </w:style>
  <w:style w:type="paragraph" w:styleId="a8">
    <w:name w:val="No Spacing"/>
    <w:uiPriority w:val="1"/>
    <w:qFormat/>
    <w:rsid w:val="00DF1416"/>
    <w:pPr>
      <w:bidi/>
      <w:spacing w:after="0" w:line="240" w:lineRule="auto"/>
    </w:pPr>
    <w:rPr>
      <w:rFonts w:ascii="Calibri" w:eastAsia="Times New Roman" w:hAnsi="Calibri" w:cs="Arial"/>
    </w:rPr>
  </w:style>
  <w:style w:type="character" w:styleId="a9">
    <w:name w:val="Strong"/>
    <w:basedOn w:val="a0"/>
    <w:uiPriority w:val="22"/>
    <w:qFormat/>
    <w:rsid w:val="00DF1416"/>
    <w:rPr>
      <w:b/>
      <w:bCs/>
    </w:rPr>
  </w:style>
  <w:style w:type="character" w:styleId="aa">
    <w:name w:val="Emphasis"/>
    <w:basedOn w:val="a0"/>
    <w:uiPriority w:val="20"/>
    <w:qFormat/>
    <w:rsid w:val="00DF1416"/>
    <w:rPr>
      <w:i/>
      <w:iCs/>
    </w:rPr>
  </w:style>
  <w:style w:type="character" w:customStyle="1" w:styleId="A11">
    <w:name w:val="A1+1"/>
    <w:uiPriority w:val="99"/>
    <w:rsid w:val="00DF1416"/>
    <w:rPr>
      <w:color w:val="000000"/>
      <w:sz w:val="16"/>
      <w:szCs w:val="16"/>
    </w:rPr>
  </w:style>
  <w:style w:type="paragraph" w:customStyle="1" w:styleId="Pa11">
    <w:name w:val="Pa1+1"/>
    <w:basedOn w:val="a"/>
    <w:next w:val="a"/>
    <w:uiPriority w:val="99"/>
    <w:rsid w:val="00DF1416"/>
    <w:pPr>
      <w:autoSpaceDE w:val="0"/>
      <w:autoSpaceDN w:val="0"/>
      <w:bidi w:val="0"/>
      <w:adjustRightInd w:val="0"/>
      <w:spacing w:after="0" w:line="241" w:lineRule="atLeast"/>
    </w:pPr>
    <w:rPr>
      <w:rFonts w:ascii="Times New Roman" w:eastAsiaTheme="minorHAnsi" w:hAnsi="Times New Roman" w:cs="Times New Roman"/>
      <w:sz w:val="24"/>
      <w:szCs w:val="24"/>
    </w:rPr>
  </w:style>
  <w:style w:type="paragraph" w:styleId="ab">
    <w:name w:val="Balloon Text"/>
    <w:basedOn w:val="a"/>
    <w:link w:val="Char1"/>
    <w:uiPriority w:val="99"/>
    <w:semiHidden/>
    <w:unhideWhenUsed/>
    <w:rsid w:val="00590810"/>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5908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nremo12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12</Pages>
  <Words>2815</Words>
  <Characters>16047</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kisra</dc:creator>
  <cp:keywords/>
  <dc:description/>
  <cp:lastModifiedBy>kisra</cp:lastModifiedBy>
  <cp:revision>50</cp:revision>
  <dcterms:created xsi:type="dcterms:W3CDTF">2018-11-14T09:52:00Z</dcterms:created>
  <dcterms:modified xsi:type="dcterms:W3CDTF">2019-02-05T08:50:00Z</dcterms:modified>
</cp:coreProperties>
</file>